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FFE" w:rsidRPr="00403CA0" w:rsidRDefault="00025FFE" w:rsidP="00025FFE">
      <w:pPr>
        <w:rPr>
          <w:rFonts w:ascii="Arial Narrow" w:hAnsi="Arial Narrow" w:cs="Arial"/>
          <w:b/>
          <w:sz w:val="24"/>
          <w:szCs w:val="22"/>
        </w:rPr>
      </w:pPr>
      <w:r w:rsidRPr="00403CA0">
        <w:rPr>
          <w:rFonts w:ascii="Arial Narrow" w:hAnsi="Arial Narrow" w:cs="Arial"/>
          <w:b/>
          <w:i/>
          <w:sz w:val="24"/>
          <w:szCs w:val="22"/>
        </w:rPr>
        <w:t xml:space="preserve">ULTIMA REFORMA PUBLICADA EN EL PERIODICO OFICIAL: </w:t>
      </w:r>
      <w:r w:rsidR="00C43BE5">
        <w:rPr>
          <w:rFonts w:ascii="Arial Narrow" w:hAnsi="Arial Narrow" w:cs="Arial"/>
          <w:b/>
          <w:i/>
          <w:sz w:val="24"/>
          <w:szCs w:val="22"/>
        </w:rPr>
        <w:t>12</w:t>
      </w:r>
      <w:r w:rsidRPr="00403CA0">
        <w:rPr>
          <w:rFonts w:ascii="Arial Narrow" w:hAnsi="Arial Narrow" w:cs="Arial"/>
          <w:b/>
          <w:i/>
          <w:sz w:val="24"/>
          <w:szCs w:val="22"/>
        </w:rPr>
        <w:t xml:space="preserve"> DE </w:t>
      </w:r>
      <w:r w:rsidR="00C43BE5">
        <w:rPr>
          <w:rFonts w:ascii="Arial Narrow" w:hAnsi="Arial Narrow" w:cs="Arial"/>
          <w:b/>
          <w:i/>
          <w:sz w:val="24"/>
          <w:szCs w:val="22"/>
        </w:rPr>
        <w:t>FEBRERO</w:t>
      </w:r>
      <w:r>
        <w:rPr>
          <w:rFonts w:ascii="Arial Narrow" w:hAnsi="Arial Narrow" w:cs="Arial"/>
          <w:b/>
          <w:i/>
          <w:sz w:val="24"/>
          <w:szCs w:val="22"/>
        </w:rPr>
        <w:t xml:space="preserve"> </w:t>
      </w:r>
      <w:r w:rsidRPr="00403CA0">
        <w:rPr>
          <w:rFonts w:ascii="Arial Narrow" w:hAnsi="Arial Narrow" w:cs="Arial"/>
          <w:b/>
          <w:i/>
          <w:sz w:val="24"/>
          <w:szCs w:val="22"/>
        </w:rPr>
        <w:t>DE 20</w:t>
      </w:r>
      <w:r w:rsidR="00FB287E">
        <w:rPr>
          <w:rFonts w:ascii="Arial Narrow" w:hAnsi="Arial Narrow" w:cs="Arial"/>
          <w:b/>
          <w:i/>
          <w:sz w:val="24"/>
          <w:szCs w:val="22"/>
        </w:rPr>
        <w:t>2</w:t>
      </w:r>
      <w:r w:rsidR="00C43BE5">
        <w:rPr>
          <w:rFonts w:ascii="Arial Narrow" w:hAnsi="Arial Narrow" w:cs="Arial"/>
          <w:b/>
          <w:i/>
          <w:sz w:val="24"/>
          <w:szCs w:val="22"/>
        </w:rPr>
        <w:t>1</w:t>
      </w:r>
      <w:r w:rsidRPr="00403CA0">
        <w:rPr>
          <w:rFonts w:ascii="Arial Narrow" w:hAnsi="Arial Narrow" w:cs="Arial"/>
          <w:b/>
          <w:i/>
          <w:sz w:val="24"/>
          <w:szCs w:val="22"/>
        </w:rPr>
        <w:t>.</w:t>
      </w:r>
    </w:p>
    <w:p w:rsidR="0048552C" w:rsidRPr="00F5522E" w:rsidRDefault="0048552C" w:rsidP="00F5522E">
      <w:pPr>
        <w:tabs>
          <w:tab w:val="left" w:pos="8749"/>
        </w:tabs>
        <w:rPr>
          <w:rFonts w:ascii="Arial Narrow" w:hAnsi="Arial Narrow" w:cs="Arial"/>
          <w:b/>
          <w:snapToGrid w:val="0"/>
          <w:sz w:val="22"/>
          <w:szCs w:val="22"/>
        </w:rPr>
      </w:pPr>
    </w:p>
    <w:p w:rsidR="00F5522E" w:rsidRPr="00F5522E" w:rsidRDefault="00F5522E" w:rsidP="00F5522E">
      <w:pPr>
        <w:tabs>
          <w:tab w:val="left" w:pos="8749"/>
        </w:tabs>
        <w:rPr>
          <w:rFonts w:ascii="Arial Narrow" w:hAnsi="Arial Narrow" w:cs="Arial"/>
          <w:b/>
          <w:i/>
          <w:snapToGrid w:val="0"/>
          <w:sz w:val="22"/>
          <w:szCs w:val="22"/>
        </w:rPr>
      </w:pPr>
      <w:r w:rsidRPr="00F5522E">
        <w:rPr>
          <w:rFonts w:ascii="Arial Narrow" w:hAnsi="Arial Narrow" w:cs="Arial"/>
          <w:b/>
          <w:i/>
          <w:snapToGrid w:val="0"/>
          <w:sz w:val="22"/>
          <w:szCs w:val="22"/>
        </w:rPr>
        <w:t xml:space="preserve">Ley publicada en el Periódico Oficial, el viernes </w:t>
      </w:r>
      <w:r>
        <w:rPr>
          <w:rFonts w:ascii="Arial Narrow" w:hAnsi="Arial Narrow" w:cs="Arial"/>
          <w:b/>
          <w:i/>
          <w:snapToGrid w:val="0"/>
          <w:sz w:val="22"/>
          <w:szCs w:val="22"/>
        </w:rPr>
        <w:t>21</w:t>
      </w:r>
      <w:r w:rsidRPr="00F5522E">
        <w:rPr>
          <w:rFonts w:ascii="Arial Narrow" w:hAnsi="Arial Narrow" w:cs="Arial"/>
          <w:b/>
          <w:i/>
          <w:snapToGrid w:val="0"/>
          <w:sz w:val="22"/>
          <w:szCs w:val="22"/>
        </w:rPr>
        <w:t xml:space="preserve"> de julio de 2017.</w:t>
      </w:r>
    </w:p>
    <w:p w:rsidR="00F5522E" w:rsidRPr="00F5522E" w:rsidRDefault="00F5522E" w:rsidP="00F5522E">
      <w:pPr>
        <w:tabs>
          <w:tab w:val="left" w:pos="8749"/>
        </w:tabs>
        <w:rPr>
          <w:rFonts w:ascii="Arial Narrow" w:hAnsi="Arial Narrow" w:cs="Arial"/>
          <w:b/>
          <w:snapToGrid w:val="0"/>
          <w:sz w:val="22"/>
          <w:szCs w:val="22"/>
        </w:rPr>
      </w:pPr>
    </w:p>
    <w:p w:rsidR="00F5522E" w:rsidRPr="00F5522E" w:rsidRDefault="00F5522E" w:rsidP="00F5522E">
      <w:pPr>
        <w:rPr>
          <w:rFonts w:ascii="Arial Narrow" w:hAnsi="Arial Narrow" w:cs="Arial"/>
          <w:b/>
          <w:i/>
          <w:sz w:val="22"/>
          <w:szCs w:val="22"/>
          <w:lang w:val="uz-Cyrl-UZ" w:eastAsia="uz-Cyrl-UZ" w:bidi="uz-Cyrl-UZ"/>
        </w:rPr>
      </w:pPr>
      <w:r w:rsidRPr="00F5522E">
        <w:rPr>
          <w:rFonts w:ascii="Arial Narrow" w:hAnsi="Arial Narrow" w:cs="Arial"/>
          <w:b/>
          <w:i/>
          <w:sz w:val="22"/>
          <w:szCs w:val="22"/>
        </w:rPr>
        <w:t>LEY DE ACCESO A LA INFORMACIÓN PÚBLICA PARA EL ESTADO DE COAHUILA DE ZARAGOZA</w:t>
      </w:r>
    </w:p>
    <w:p w:rsidR="00F5522E" w:rsidRPr="00F5522E" w:rsidRDefault="00F5522E" w:rsidP="00F5522E">
      <w:pPr>
        <w:tabs>
          <w:tab w:val="left" w:pos="8749"/>
        </w:tabs>
        <w:rPr>
          <w:rFonts w:ascii="Arial Narrow" w:hAnsi="Arial Narrow" w:cs="Arial"/>
          <w:b/>
          <w:snapToGrid w:val="0"/>
          <w:sz w:val="22"/>
          <w:szCs w:val="22"/>
          <w:lang w:val="uz-Cyrl-UZ"/>
        </w:rPr>
      </w:pPr>
    </w:p>
    <w:p w:rsidR="00F5522E" w:rsidRPr="00F5522E" w:rsidRDefault="00F5522E" w:rsidP="00F5522E">
      <w:pPr>
        <w:tabs>
          <w:tab w:val="left" w:pos="8749"/>
        </w:tabs>
        <w:rPr>
          <w:rFonts w:ascii="Arial Narrow" w:hAnsi="Arial Narrow" w:cs="Arial"/>
          <w:b/>
          <w:snapToGrid w:val="0"/>
          <w:sz w:val="22"/>
          <w:szCs w:val="22"/>
        </w:rPr>
      </w:pPr>
      <w:r w:rsidRPr="00F5522E">
        <w:rPr>
          <w:rFonts w:ascii="Arial Narrow" w:hAnsi="Arial Narrow" w:cs="Arial"/>
          <w:b/>
          <w:snapToGrid w:val="0"/>
          <w:sz w:val="22"/>
          <w:szCs w:val="22"/>
        </w:rPr>
        <w:t xml:space="preserve">EL C. RUBÉN IGNACIO MOREIRA VALDEZ, GOBERNADOR CONSTITUCIONAL DEL ESTADO INDEPENDIENTE, LIBRE Y SOBERANO DE COAHUILA DE ZARAGOZA, A SUS HABITANTES SABED: </w:t>
      </w:r>
    </w:p>
    <w:p w:rsidR="00725A00" w:rsidRPr="00F5522E" w:rsidRDefault="00725A00" w:rsidP="00452CC0">
      <w:pPr>
        <w:rPr>
          <w:rFonts w:ascii="Arial Narrow" w:hAnsi="Arial Narrow" w:cs="Arial"/>
          <w:b/>
          <w:snapToGrid w:val="0"/>
          <w:sz w:val="22"/>
          <w:szCs w:val="22"/>
        </w:rPr>
      </w:pPr>
    </w:p>
    <w:p w:rsidR="003C7FFA" w:rsidRPr="00F5522E" w:rsidRDefault="00725A00" w:rsidP="00452CC0">
      <w:pPr>
        <w:rPr>
          <w:rFonts w:ascii="Arial Narrow" w:hAnsi="Arial Narrow" w:cs="Arial"/>
          <w:b/>
          <w:snapToGrid w:val="0"/>
          <w:sz w:val="22"/>
          <w:szCs w:val="22"/>
        </w:rPr>
      </w:pPr>
      <w:r w:rsidRPr="00F5522E">
        <w:rPr>
          <w:rFonts w:ascii="Arial Narrow" w:hAnsi="Arial Narrow" w:cs="Arial"/>
          <w:b/>
          <w:snapToGrid w:val="0"/>
          <w:sz w:val="22"/>
          <w:szCs w:val="22"/>
        </w:rPr>
        <w:t>QUE EL CONGRESO DEL ESTADO I</w:t>
      </w:r>
      <w:r w:rsidR="003C7FFA" w:rsidRPr="00F5522E">
        <w:rPr>
          <w:rFonts w:ascii="Arial Narrow" w:hAnsi="Arial Narrow" w:cs="Arial"/>
          <w:b/>
          <w:snapToGrid w:val="0"/>
          <w:sz w:val="22"/>
          <w:szCs w:val="22"/>
        </w:rPr>
        <w:t>DEPENDIENTE, LIBRE Y SOBERANO DE COAHUILA DE ZARAGOZA;</w:t>
      </w:r>
    </w:p>
    <w:p w:rsidR="003C7FFA" w:rsidRPr="00F5522E" w:rsidRDefault="003C7FFA" w:rsidP="00452CC0">
      <w:pPr>
        <w:rPr>
          <w:rFonts w:ascii="Arial Narrow" w:hAnsi="Arial Narrow" w:cs="Arial"/>
          <w:b/>
          <w:snapToGrid w:val="0"/>
          <w:sz w:val="22"/>
          <w:szCs w:val="22"/>
        </w:rPr>
      </w:pPr>
    </w:p>
    <w:p w:rsidR="003C7FFA" w:rsidRPr="00F5522E" w:rsidRDefault="003C7FFA" w:rsidP="00452CC0">
      <w:pPr>
        <w:widowControl w:val="0"/>
        <w:rPr>
          <w:rFonts w:ascii="Arial Narrow" w:hAnsi="Arial Narrow" w:cs="Arial"/>
          <w:b/>
          <w:snapToGrid w:val="0"/>
          <w:sz w:val="22"/>
          <w:szCs w:val="22"/>
        </w:rPr>
      </w:pPr>
      <w:r w:rsidRPr="00F5522E">
        <w:rPr>
          <w:rFonts w:ascii="Arial Narrow" w:hAnsi="Arial Narrow" w:cs="Arial"/>
          <w:b/>
          <w:snapToGrid w:val="0"/>
          <w:sz w:val="22"/>
          <w:szCs w:val="22"/>
        </w:rPr>
        <w:t>DECRETA:</w:t>
      </w:r>
    </w:p>
    <w:p w:rsidR="003C7FFA" w:rsidRPr="00F5522E" w:rsidRDefault="003C7FFA" w:rsidP="00452CC0">
      <w:pPr>
        <w:widowControl w:val="0"/>
        <w:rPr>
          <w:rFonts w:ascii="Arial Narrow" w:hAnsi="Arial Narrow" w:cs="Arial"/>
          <w:b/>
          <w:snapToGrid w:val="0"/>
          <w:sz w:val="22"/>
          <w:szCs w:val="22"/>
        </w:rPr>
      </w:pPr>
    </w:p>
    <w:p w:rsidR="003C7FFA" w:rsidRPr="00F5522E" w:rsidRDefault="00B3008C" w:rsidP="00452CC0">
      <w:pPr>
        <w:widowControl w:val="0"/>
        <w:rPr>
          <w:rFonts w:ascii="Arial Narrow" w:hAnsi="Arial Narrow" w:cs="Arial"/>
          <w:b/>
          <w:snapToGrid w:val="0"/>
          <w:sz w:val="22"/>
          <w:szCs w:val="22"/>
        </w:rPr>
      </w:pPr>
      <w:r w:rsidRPr="00F5522E">
        <w:rPr>
          <w:rFonts w:ascii="Arial Narrow" w:hAnsi="Arial Narrow" w:cs="Arial"/>
          <w:b/>
          <w:snapToGrid w:val="0"/>
          <w:sz w:val="22"/>
          <w:szCs w:val="22"/>
        </w:rPr>
        <w:t>NÚMERO 905</w:t>
      </w:r>
      <w:r w:rsidR="003C7FFA" w:rsidRPr="00F5522E">
        <w:rPr>
          <w:rFonts w:ascii="Arial Narrow" w:hAnsi="Arial Narrow" w:cs="Arial"/>
          <w:b/>
          <w:snapToGrid w:val="0"/>
          <w:sz w:val="22"/>
          <w:szCs w:val="22"/>
        </w:rPr>
        <w:t xml:space="preserve">.- </w:t>
      </w:r>
    </w:p>
    <w:p w:rsidR="003C7FFA" w:rsidRPr="00F5522E" w:rsidRDefault="003C7FFA" w:rsidP="00452CC0">
      <w:pPr>
        <w:rPr>
          <w:rFonts w:ascii="Arial Narrow" w:hAnsi="Arial Narrow" w:cs="Arial"/>
          <w:b/>
          <w:sz w:val="22"/>
          <w:szCs w:val="22"/>
        </w:rPr>
      </w:pPr>
    </w:p>
    <w:p w:rsidR="00452CC0" w:rsidRPr="00F5522E" w:rsidRDefault="00452CC0" w:rsidP="00452CC0">
      <w:pPr>
        <w:rPr>
          <w:rFonts w:ascii="Arial Narrow" w:hAnsi="Arial Narrow" w:cs="Arial"/>
          <w:sz w:val="22"/>
          <w:szCs w:val="22"/>
        </w:rPr>
      </w:pPr>
      <w:r w:rsidRPr="00F5522E">
        <w:rPr>
          <w:rFonts w:ascii="Arial Narrow" w:hAnsi="Arial Narrow" w:cs="Arial"/>
          <w:b/>
          <w:color w:val="000000"/>
          <w:sz w:val="22"/>
          <w:szCs w:val="22"/>
        </w:rPr>
        <w:t xml:space="preserve">ARTÍCULO </w:t>
      </w:r>
      <w:proofErr w:type="gramStart"/>
      <w:r w:rsidRPr="00F5522E">
        <w:rPr>
          <w:rFonts w:ascii="Arial Narrow" w:hAnsi="Arial Narrow" w:cs="Arial"/>
          <w:b/>
          <w:sz w:val="22"/>
          <w:szCs w:val="22"/>
        </w:rPr>
        <w:t>ÚNICO.-</w:t>
      </w:r>
      <w:proofErr w:type="gramEnd"/>
      <w:r w:rsidRPr="00F5522E">
        <w:rPr>
          <w:rFonts w:ascii="Arial Narrow" w:hAnsi="Arial Narrow" w:cs="Arial"/>
          <w:b/>
          <w:sz w:val="22"/>
          <w:szCs w:val="22"/>
        </w:rPr>
        <w:t xml:space="preserve"> </w:t>
      </w:r>
      <w:r w:rsidRPr="00F5522E">
        <w:rPr>
          <w:rFonts w:ascii="Arial Narrow" w:hAnsi="Arial Narrow" w:cs="Arial"/>
          <w:sz w:val="22"/>
          <w:szCs w:val="22"/>
        </w:rPr>
        <w:t>Se crea la Ley de Acceso a la Información Pública para el Estado de Coahuila de Zaragoza, para quedar como sigue:</w:t>
      </w:r>
    </w:p>
    <w:p w:rsidR="00452CC0" w:rsidRPr="00F5522E" w:rsidRDefault="00452CC0" w:rsidP="00452CC0">
      <w:pPr>
        <w:rPr>
          <w:rFonts w:ascii="Arial Narrow" w:hAnsi="Arial Narrow" w:cs="Arial"/>
          <w:sz w:val="22"/>
          <w:szCs w:val="22"/>
        </w:rPr>
      </w:pPr>
    </w:p>
    <w:p w:rsidR="00452CC0" w:rsidRPr="00F5522E" w:rsidRDefault="00452CC0" w:rsidP="00452CC0">
      <w:pPr>
        <w:rPr>
          <w:rFonts w:ascii="Arial Narrow" w:hAnsi="Arial Narrow" w:cs="Arial"/>
          <w:sz w:val="22"/>
          <w:szCs w:val="22"/>
        </w:rPr>
      </w:pPr>
    </w:p>
    <w:p w:rsidR="00452CC0" w:rsidRPr="00F5522E" w:rsidRDefault="00452CC0" w:rsidP="00452CC0">
      <w:pPr>
        <w:jc w:val="center"/>
        <w:rPr>
          <w:rFonts w:ascii="Arial Narrow" w:hAnsi="Arial Narrow" w:cs="Arial"/>
          <w:b/>
          <w:sz w:val="22"/>
          <w:szCs w:val="22"/>
          <w:lang w:val="uz-Cyrl-UZ" w:eastAsia="uz-Cyrl-UZ" w:bidi="uz-Cyrl-UZ"/>
        </w:rPr>
      </w:pPr>
      <w:r w:rsidRPr="00F5522E">
        <w:rPr>
          <w:rFonts w:ascii="Arial Narrow" w:hAnsi="Arial Narrow" w:cs="Arial"/>
          <w:b/>
          <w:sz w:val="22"/>
          <w:szCs w:val="22"/>
        </w:rPr>
        <w:t>LEY DE ACCESO A LA INFORMACIÓN PÚBLICA PARA EL ESTADO DE COAHUILA DE ZARAGOZA</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jc w:val="center"/>
        <w:rPr>
          <w:rFonts w:ascii="Arial Narrow" w:hAnsi="Arial Narrow" w:cs="Arial"/>
          <w:sz w:val="22"/>
          <w:szCs w:val="22"/>
          <w:lang w:val="uz-Cyrl-UZ" w:eastAsia="uz-Cyrl-UZ" w:bidi="uz-Cyrl-UZ"/>
        </w:rPr>
      </w:pPr>
      <w:r w:rsidRPr="00F5522E">
        <w:rPr>
          <w:rFonts w:ascii="Arial Narrow" w:hAnsi="Arial Narrow" w:cs="Arial"/>
          <w:b/>
          <w:bCs/>
          <w:sz w:val="22"/>
          <w:szCs w:val="22"/>
        </w:rPr>
        <w:t>CAPÍTULO PRIMERO</w:t>
      </w:r>
    </w:p>
    <w:p w:rsidR="00452CC0" w:rsidRPr="00F5522E" w:rsidRDefault="00452CC0" w:rsidP="00452CC0">
      <w:pPr>
        <w:jc w:val="center"/>
        <w:rPr>
          <w:rFonts w:ascii="Arial Narrow" w:hAnsi="Arial Narrow" w:cs="Arial"/>
          <w:b/>
          <w:bCs/>
          <w:sz w:val="22"/>
          <w:szCs w:val="22"/>
          <w:lang w:val="uz-Cyrl-UZ" w:eastAsia="uz-Cyrl-UZ" w:bidi="uz-Cyrl-UZ"/>
        </w:rPr>
      </w:pPr>
      <w:r w:rsidRPr="00F5522E">
        <w:rPr>
          <w:rFonts w:ascii="Arial Narrow" w:hAnsi="Arial Narrow" w:cs="Arial"/>
          <w:b/>
          <w:bCs/>
          <w:sz w:val="22"/>
          <w:szCs w:val="22"/>
        </w:rPr>
        <w:t>DISPOSICIONES GENERALES</w:t>
      </w:r>
    </w:p>
    <w:p w:rsidR="00452CC0" w:rsidRPr="00F5522E" w:rsidRDefault="00452CC0" w:rsidP="00452CC0">
      <w:pPr>
        <w:jc w:val="center"/>
        <w:rPr>
          <w:rFonts w:ascii="Arial Narrow" w:hAnsi="Arial Narrow" w:cs="Arial"/>
          <w:b/>
          <w:bCs/>
          <w:sz w:val="22"/>
          <w:szCs w:val="22"/>
          <w:lang w:val="uz-Cyrl-UZ" w:eastAsia="uz-Cyrl-UZ" w:bidi="uz-Cyrl-UZ"/>
        </w:rPr>
      </w:pPr>
    </w:p>
    <w:p w:rsidR="00452CC0" w:rsidRPr="00F5522E" w:rsidRDefault="00452CC0" w:rsidP="00452CC0">
      <w:pPr>
        <w:jc w:val="center"/>
        <w:rPr>
          <w:rFonts w:ascii="Arial Narrow" w:hAnsi="Arial Narrow" w:cs="Arial"/>
          <w:b/>
          <w:bCs/>
          <w:sz w:val="22"/>
          <w:szCs w:val="22"/>
          <w:lang w:val="uz-Cyrl-UZ" w:eastAsia="uz-Cyrl-UZ" w:bidi="uz-Cyrl-UZ"/>
        </w:rPr>
      </w:pPr>
      <w:r w:rsidRPr="00F5522E">
        <w:rPr>
          <w:rFonts w:ascii="Arial Narrow" w:hAnsi="Arial Narrow" w:cs="Arial"/>
          <w:b/>
          <w:bCs/>
          <w:sz w:val="22"/>
          <w:szCs w:val="22"/>
        </w:rPr>
        <w:t>SECCIÓN PRIMERA</w:t>
      </w:r>
    </w:p>
    <w:p w:rsidR="00452CC0" w:rsidRPr="00F5522E" w:rsidRDefault="00452CC0" w:rsidP="00452CC0">
      <w:pPr>
        <w:jc w:val="center"/>
        <w:rPr>
          <w:rFonts w:ascii="Arial Narrow" w:hAnsi="Arial Narrow" w:cs="Arial"/>
          <w:sz w:val="22"/>
          <w:szCs w:val="22"/>
          <w:lang w:val="uz-Cyrl-UZ" w:eastAsia="uz-Cyrl-UZ" w:bidi="uz-Cyrl-UZ"/>
        </w:rPr>
      </w:pPr>
      <w:r w:rsidRPr="00F5522E">
        <w:rPr>
          <w:rFonts w:ascii="Arial Narrow" w:hAnsi="Arial Narrow" w:cs="Arial"/>
          <w:b/>
          <w:bCs/>
          <w:sz w:val="22"/>
          <w:szCs w:val="22"/>
        </w:rPr>
        <w:t>OBJETO DE LA LEY</w:t>
      </w:r>
    </w:p>
    <w:p w:rsidR="00452CC0" w:rsidRPr="00F5522E" w:rsidRDefault="00452CC0" w:rsidP="00452CC0">
      <w:pPr>
        <w:rPr>
          <w:rFonts w:ascii="Arial Narrow" w:hAnsi="Arial Narrow" w:cs="Arial"/>
          <w:b/>
          <w:bCs/>
          <w:sz w:val="22"/>
          <w:szCs w:val="22"/>
          <w:lang w:val="uz-Cyrl-UZ" w:eastAsia="uz-Cyrl-UZ" w:bidi="uz-Cyrl-UZ"/>
        </w:rPr>
      </w:pPr>
    </w:p>
    <w:p w:rsidR="00452CC0" w:rsidRPr="00F5522E" w:rsidRDefault="00452CC0" w:rsidP="00452CC0">
      <w:pPr>
        <w:rPr>
          <w:rFonts w:ascii="Arial Narrow" w:hAnsi="Arial Narrow" w:cs="Arial"/>
          <w:bCs/>
          <w:sz w:val="22"/>
          <w:szCs w:val="22"/>
          <w:lang w:val="uz-Cyrl-UZ" w:eastAsia="uz-Cyrl-UZ" w:bidi="uz-Cyrl-UZ"/>
        </w:rPr>
      </w:pPr>
      <w:r w:rsidRPr="00F5522E">
        <w:rPr>
          <w:rFonts w:ascii="Arial Narrow" w:hAnsi="Arial Narrow" w:cs="Arial"/>
          <w:b/>
          <w:bCs/>
          <w:sz w:val="22"/>
          <w:szCs w:val="22"/>
        </w:rPr>
        <w:t xml:space="preserve">Artículo 1. </w:t>
      </w:r>
      <w:r w:rsidRPr="00F5522E">
        <w:rPr>
          <w:rFonts w:ascii="Arial Narrow" w:hAnsi="Arial Narrow" w:cs="Arial"/>
          <w:sz w:val="22"/>
          <w:szCs w:val="22"/>
        </w:rPr>
        <w:t>La presente ley es de orden público y tiene por objeto establecer las bases para garantizar el derecho de cualquier persona al acceso a la información pública contenidos en el artículo 6, apartado A de la Constitución Política de los Estados Unidos Mexicanos, y los artículos 7 y 8 de la Constitución Política del Estado de Coahuila de Zaragoza</w:t>
      </w:r>
      <w:r w:rsidRPr="00F5522E">
        <w:rPr>
          <w:rFonts w:ascii="Arial Narrow" w:hAnsi="Arial Narrow" w:cs="Arial"/>
          <w:bCs/>
          <w:sz w:val="22"/>
          <w:szCs w:val="22"/>
        </w:rPr>
        <w:t xml:space="preserve">, así como promover, mejorar, ampliar y consolidar la participación ciudadana en los asuntos públicos y de gobierno.  </w:t>
      </w:r>
    </w:p>
    <w:p w:rsidR="00452CC0" w:rsidRPr="00F5522E" w:rsidRDefault="00452CC0" w:rsidP="00452CC0">
      <w:pPr>
        <w:tabs>
          <w:tab w:val="left" w:pos="1628"/>
        </w:tabs>
        <w:rPr>
          <w:rFonts w:ascii="Arial Narrow" w:hAnsi="Arial Narrow" w:cs="Arial"/>
          <w:i/>
          <w:sz w:val="22"/>
          <w:szCs w:val="22"/>
          <w:lang w:val="uz-Cyrl-UZ" w:eastAsia="uz-Cyrl-UZ" w:bidi="uz-Cyrl-UZ"/>
        </w:rPr>
      </w:pPr>
      <w:r w:rsidRPr="00F5522E">
        <w:rPr>
          <w:rFonts w:ascii="Arial Narrow" w:hAnsi="Arial Narrow" w:cs="Arial"/>
          <w:i/>
          <w:sz w:val="22"/>
          <w:szCs w:val="22"/>
        </w:rPr>
        <w:tab/>
      </w: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sz w:val="22"/>
          <w:szCs w:val="22"/>
        </w:rPr>
        <w:t xml:space="preserve">El derecho fundamental a la información pública, comprende la facultad de las personas para solicitar, difundir, investigar y recabar información pública, así como la obligación de los sujetos obligados de difundir, de manera proactiva, la información pública de oficio, las obligaciones de transparencia y en general toda aquella información que se considere de interés público.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bCs/>
          <w:sz w:val="22"/>
          <w:szCs w:val="22"/>
        </w:rPr>
        <w:t xml:space="preserve">Artículo 2. </w:t>
      </w:r>
      <w:r w:rsidRPr="00F5522E">
        <w:rPr>
          <w:rFonts w:ascii="Arial Narrow" w:hAnsi="Arial Narrow" w:cs="Arial"/>
          <w:sz w:val="22"/>
          <w:szCs w:val="22"/>
        </w:rPr>
        <w:t xml:space="preserve">Para cumplir con su objeto, esta ley: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57"/>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Proveerá lo necesario para garantizar que toda persona tenga acceso a la información pública; </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57"/>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Garantizará los mecanismos que permitan transparentar la gestión pública, mediante la difusión de la información que generen los sujetos obligados;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57"/>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Promoverá la generación y consolidación de una cultura de transparencia y rendición de cuentas en la ciudadanía y los servidores públicos;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57"/>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Proveerá lo necesario para la debida gestión, administración, conservación y preservación de los archivos administrativos y la documentación en poder de los sujetos obligados para garantizar el acceso a la información pública;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57"/>
        </w:numPr>
        <w:rPr>
          <w:rFonts w:ascii="Arial Narrow" w:hAnsi="Arial Narrow" w:cs="Arial"/>
          <w:sz w:val="22"/>
          <w:szCs w:val="22"/>
          <w:lang w:val="uz-Cyrl-UZ" w:eastAsia="uz-Cyrl-UZ" w:bidi="uz-Cyrl-UZ"/>
        </w:rPr>
      </w:pPr>
      <w:r w:rsidRPr="00F5522E">
        <w:rPr>
          <w:rFonts w:ascii="Arial Narrow" w:hAnsi="Arial Narrow" w:cs="Arial"/>
          <w:sz w:val="22"/>
          <w:szCs w:val="22"/>
        </w:rPr>
        <w:lastRenderedPageBreak/>
        <w:t>Contribuirá a la consolidación de la democracia, mediante el ejercicio del derecho de acceso a la información pública; y</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57"/>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Deberá de interpretarse conforme al principio </w:t>
      </w:r>
      <w:proofErr w:type="spellStart"/>
      <w:r w:rsidRPr="00F5522E">
        <w:rPr>
          <w:rFonts w:ascii="Arial Narrow" w:hAnsi="Arial Narrow" w:cs="Arial"/>
          <w:sz w:val="22"/>
          <w:szCs w:val="22"/>
        </w:rPr>
        <w:t>pro</w:t>
      </w:r>
      <w:proofErr w:type="spellEnd"/>
      <w:r w:rsidRPr="00F5522E">
        <w:rPr>
          <w:rFonts w:ascii="Arial Narrow" w:hAnsi="Arial Narrow" w:cs="Arial"/>
          <w:sz w:val="22"/>
          <w:szCs w:val="22"/>
        </w:rPr>
        <w:t xml:space="preserve"> persona y las bases y principios establecidos en la Constitución Política de los Estados Unidos Mexicanos, la Constitución Política del Estado de Coahuila de Zaragoza, la Ley General de Transparencia y Acceso a la Información Pública y los instrumentos jurídicos internacionales ratificados por nuestro país.</w:t>
      </w:r>
    </w:p>
    <w:p w:rsidR="00452CC0" w:rsidRPr="00F5522E" w:rsidRDefault="00452CC0" w:rsidP="00452CC0">
      <w:pPr>
        <w:rPr>
          <w:rFonts w:ascii="Arial Narrow" w:hAnsi="Arial Narrow" w:cs="Arial"/>
          <w:b/>
          <w:bCs/>
          <w:sz w:val="22"/>
          <w:szCs w:val="22"/>
          <w:lang w:eastAsia="uz-Cyrl-UZ" w:bidi="uz-Cyrl-UZ"/>
        </w:rPr>
      </w:pPr>
    </w:p>
    <w:p w:rsidR="00452CC0" w:rsidRPr="00F5522E" w:rsidRDefault="00452CC0" w:rsidP="00452CC0">
      <w:pPr>
        <w:rPr>
          <w:rFonts w:ascii="Arial Narrow" w:hAnsi="Arial Narrow" w:cs="Arial"/>
          <w:b/>
          <w:bCs/>
          <w:sz w:val="22"/>
          <w:szCs w:val="22"/>
          <w:lang w:eastAsia="uz-Cyrl-UZ" w:bidi="uz-Cyrl-UZ"/>
        </w:rPr>
      </w:pPr>
    </w:p>
    <w:p w:rsidR="00452CC0" w:rsidRPr="00F5522E" w:rsidRDefault="00452CC0" w:rsidP="00452CC0">
      <w:pPr>
        <w:jc w:val="center"/>
        <w:rPr>
          <w:rFonts w:ascii="Arial Narrow" w:hAnsi="Arial Narrow" w:cs="Arial"/>
          <w:b/>
          <w:bCs/>
          <w:sz w:val="22"/>
          <w:szCs w:val="22"/>
          <w:lang w:val="uz-Cyrl-UZ" w:eastAsia="uz-Cyrl-UZ" w:bidi="uz-Cyrl-UZ"/>
        </w:rPr>
      </w:pPr>
      <w:r w:rsidRPr="00F5522E">
        <w:rPr>
          <w:rFonts w:ascii="Arial Narrow" w:hAnsi="Arial Narrow" w:cs="Arial"/>
          <w:b/>
          <w:bCs/>
          <w:sz w:val="22"/>
          <w:szCs w:val="22"/>
        </w:rPr>
        <w:t>SECCIÓN SEGUNDA</w:t>
      </w:r>
    </w:p>
    <w:p w:rsidR="00452CC0" w:rsidRPr="00F5522E" w:rsidRDefault="00452CC0" w:rsidP="00452CC0">
      <w:pPr>
        <w:jc w:val="center"/>
        <w:rPr>
          <w:rFonts w:ascii="Arial Narrow" w:hAnsi="Arial Narrow" w:cs="Arial"/>
          <w:sz w:val="22"/>
          <w:szCs w:val="22"/>
          <w:lang w:val="uz-Cyrl-UZ" w:eastAsia="uz-Cyrl-UZ" w:bidi="uz-Cyrl-UZ"/>
        </w:rPr>
      </w:pPr>
      <w:r w:rsidRPr="00F5522E">
        <w:rPr>
          <w:rFonts w:ascii="Arial Narrow" w:hAnsi="Arial Narrow" w:cs="Arial"/>
          <w:b/>
          <w:bCs/>
          <w:sz w:val="22"/>
          <w:szCs w:val="22"/>
        </w:rPr>
        <w:t>CATÁLOGO DE DEFINICIONES</w:t>
      </w:r>
    </w:p>
    <w:p w:rsidR="00452CC0" w:rsidRPr="00F5522E" w:rsidRDefault="00452CC0" w:rsidP="00452CC0">
      <w:pPr>
        <w:rPr>
          <w:rFonts w:ascii="Arial Narrow" w:hAnsi="Arial Narrow" w:cs="Arial"/>
          <w:b/>
          <w:bCs/>
          <w:sz w:val="22"/>
          <w:szCs w:val="22"/>
          <w:lang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bCs/>
          <w:sz w:val="22"/>
          <w:szCs w:val="22"/>
        </w:rPr>
        <w:t xml:space="preserve">Artículo 3. </w:t>
      </w:r>
      <w:r w:rsidRPr="00F5522E">
        <w:rPr>
          <w:rFonts w:ascii="Arial Narrow" w:hAnsi="Arial Narrow" w:cs="Arial"/>
          <w:bCs/>
          <w:sz w:val="22"/>
          <w:szCs w:val="22"/>
        </w:rPr>
        <w:t>Además de las definiciones contenidas en el artículo 3 de la Ley General de Transparencia y Acceso a la Información Pública,</w:t>
      </w:r>
      <w:r w:rsidRPr="00F5522E">
        <w:rPr>
          <w:rFonts w:ascii="Arial Narrow" w:hAnsi="Arial Narrow" w:cs="Arial"/>
          <w:b/>
          <w:bCs/>
          <w:color w:val="FF0000"/>
          <w:sz w:val="22"/>
          <w:szCs w:val="22"/>
        </w:rPr>
        <w:t xml:space="preserve"> </w:t>
      </w:r>
      <w:r w:rsidRPr="00F5522E">
        <w:rPr>
          <w:rFonts w:ascii="Arial Narrow" w:hAnsi="Arial Narrow" w:cs="Arial"/>
          <w:sz w:val="22"/>
          <w:szCs w:val="22"/>
        </w:rPr>
        <w:t xml:space="preserve">para efectos de esta ley, se entenderá por: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6960F7">
      <w:pPr>
        <w:numPr>
          <w:ilvl w:val="0"/>
          <w:numId w:val="58"/>
        </w:numPr>
        <w:tabs>
          <w:tab w:val="clear" w:pos="720"/>
        </w:tabs>
        <w:rPr>
          <w:rFonts w:ascii="Arial Narrow" w:hAnsi="Arial Narrow" w:cs="Arial"/>
          <w:sz w:val="22"/>
          <w:szCs w:val="22"/>
          <w:lang w:val="uz-Cyrl-UZ" w:eastAsia="uz-Cyrl-UZ" w:bidi="uz-Cyrl-UZ"/>
        </w:rPr>
      </w:pPr>
      <w:r w:rsidRPr="00F5522E">
        <w:rPr>
          <w:rFonts w:ascii="Arial Narrow" w:hAnsi="Arial Narrow" w:cs="Arial"/>
          <w:b/>
          <w:sz w:val="22"/>
          <w:szCs w:val="22"/>
        </w:rPr>
        <w:t>Datos Personales:</w:t>
      </w:r>
      <w:r w:rsidRPr="00F5522E">
        <w:rPr>
          <w:rFonts w:ascii="Arial Narrow" w:hAnsi="Arial Narrow" w:cs="Arial"/>
          <w:sz w:val="22"/>
          <w:szCs w:val="22"/>
        </w:rPr>
        <w:t xml:space="preserve"> En términos de la Ley de Protección de Datos Personales, se consideran datos personales toda la información numérica, alfabética, gráfica, fotográfica, acústica o de cualquier otro tipo concerniente a una persona, identificada o identificable.</w:t>
      </w:r>
    </w:p>
    <w:p w:rsidR="00452CC0" w:rsidRPr="00F5522E" w:rsidRDefault="00452CC0" w:rsidP="006960F7">
      <w:pPr>
        <w:ind w:left="720"/>
        <w:rPr>
          <w:rFonts w:ascii="Arial Narrow" w:hAnsi="Arial Narrow" w:cs="Arial"/>
          <w:sz w:val="22"/>
          <w:szCs w:val="22"/>
          <w:lang w:val="uz-Cyrl-UZ" w:eastAsia="uz-Cyrl-UZ" w:bidi="uz-Cyrl-UZ"/>
        </w:rPr>
      </w:pPr>
    </w:p>
    <w:p w:rsidR="00452CC0" w:rsidRPr="00F5522E" w:rsidRDefault="00452CC0" w:rsidP="006960F7">
      <w:pPr>
        <w:ind w:left="720"/>
        <w:rPr>
          <w:rFonts w:ascii="Arial Narrow" w:hAnsi="Arial Narrow" w:cs="Arial"/>
          <w:sz w:val="22"/>
          <w:szCs w:val="22"/>
          <w:lang w:val="uz-Cyrl-UZ" w:eastAsia="uz-Cyrl-UZ" w:bidi="uz-Cyrl-UZ"/>
        </w:rPr>
      </w:pPr>
      <w:r w:rsidRPr="00F5522E">
        <w:rPr>
          <w:rFonts w:ascii="Arial Narrow" w:hAnsi="Arial Narrow" w:cs="Arial"/>
          <w:sz w:val="22"/>
          <w:szCs w:val="22"/>
        </w:rPr>
        <w:t xml:space="preserve">El nombre no será dato personal salvo que se encuentre asociado: al origen étnico o racial; a las características físicas, morales o emocionales; a la vida afectiva y familiar;  al domicilio particular, número de teléfono, cuenta personal de correo electrónico, claves informáticas y cibernéticas; al patrimonio; a la ideología y opiniones políticas, creencias, convicciones religiosas, filosóficas, morales u otras análogas que afecten la intimidad; a los estados de salud físicos o mentales; a las preferencias sexuales; a la huella dactilar; a la información genética; a la información fotográfica; y al número de seguridad social.    </w:t>
      </w:r>
    </w:p>
    <w:p w:rsidR="00452CC0" w:rsidRDefault="00452CC0" w:rsidP="006960F7">
      <w:pPr>
        <w:rPr>
          <w:rFonts w:ascii="Arial Narrow" w:hAnsi="Arial Narrow" w:cs="Arial"/>
          <w:b/>
          <w:sz w:val="22"/>
          <w:szCs w:val="22"/>
          <w:lang w:val="uz-Cyrl-UZ" w:eastAsia="uz-Cyrl-UZ" w:bidi="uz-Cyrl-UZ"/>
        </w:rPr>
      </w:pPr>
    </w:p>
    <w:p w:rsidR="00FB287E" w:rsidRDefault="00FB287E" w:rsidP="00FB287E">
      <w:pPr>
        <w:rPr>
          <w:rFonts w:ascii="Arial Narrow" w:hAnsi="Arial Narrow"/>
          <w:bCs/>
          <w:i/>
          <w:sz w:val="12"/>
          <w:szCs w:val="10"/>
        </w:rPr>
      </w:pPr>
      <w:r>
        <w:rPr>
          <w:rFonts w:ascii="Arial Narrow" w:hAnsi="Arial Narrow"/>
          <w:bCs/>
          <w:i/>
          <w:sz w:val="12"/>
          <w:szCs w:val="10"/>
        </w:rPr>
        <w:t xml:space="preserve">      </w:t>
      </w:r>
      <w:r w:rsidRPr="00403CA0">
        <w:rPr>
          <w:rFonts w:ascii="Arial Narrow" w:hAnsi="Arial Narrow"/>
          <w:bCs/>
          <w:i/>
          <w:sz w:val="12"/>
          <w:szCs w:val="10"/>
        </w:rPr>
        <w:t>(</w:t>
      </w:r>
      <w:r>
        <w:rPr>
          <w:rFonts w:ascii="Arial Narrow" w:hAnsi="Arial Narrow"/>
          <w:bCs/>
          <w:i/>
          <w:sz w:val="12"/>
          <w:szCs w:val="10"/>
        </w:rPr>
        <w:t>ADICIONADA</w:t>
      </w:r>
      <w:r w:rsidRPr="00403CA0">
        <w:rPr>
          <w:rFonts w:ascii="Arial Narrow" w:hAnsi="Arial Narrow"/>
          <w:bCs/>
          <w:i/>
          <w:sz w:val="12"/>
          <w:szCs w:val="10"/>
        </w:rPr>
        <w:t xml:space="preserve">, P.O. </w:t>
      </w:r>
      <w:r>
        <w:rPr>
          <w:rFonts w:ascii="Arial Narrow" w:hAnsi="Arial Narrow"/>
          <w:bCs/>
          <w:i/>
          <w:sz w:val="12"/>
          <w:szCs w:val="10"/>
        </w:rPr>
        <w:t>20</w:t>
      </w:r>
      <w:r w:rsidRPr="00403CA0">
        <w:rPr>
          <w:rFonts w:ascii="Arial Narrow" w:hAnsi="Arial Narrow"/>
          <w:bCs/>
          <w:i/>
          <w:sz w:val="12"/>
          <w:szCs w:val="10"/>
        </w:rPr>
        <w:t xml:space="preserve"> DE </w:t>
      </w:r>
      <w:r>
        <w:rPr>
          <w:rFonts w:ascii="Arial Narrow" w:hAnsi="Arial Narrow"/>
          <w:bCs/>
          <w:i/>
          <w:sz w:val="12"/>
          <w:szCs w:val="10"/>
        </w:rPr>
        <w:t>OCTUBRE DE 2020</w:t>
      </w:r>
      <w:r w:rsidRPr="00403CA0">
        <w:rPr>
          <w:rFonts w:ascii="Arial Narrow" w:hAnsi="Arial Narrow"/>
          <w:bCs/>
          <w:i/>
          <w:sz w:val="12"/>
          <w:szCs w:val="10"/>
        </w:rPr>
        <w:t>)</w:t>
      </w:r>
    </w:p>
    <w:p w:rsidR="00FB287E" w:rsidRPr="00FB287E" w:rsidRDefault="00FB287E" w:rsidP="00001386">
      <w:pPr>
        <w:numPr>
          <w:ilvl w:val="0"/>
          <w:numId w:val="58"/>
        </w:numPr>
        <w:tabs>
          <w:tab w:val="clear" w:pos="720"/>
        </w:tabs>
        <w:rPr>
          <w:rFonts w:ascii="Arial Narrow" w:hAnsi="Arial Narrow" w:cs="Arial"/>
          <w:sz w:val="22"/>
          <w:szCs w:val="22"/>
        </w:rPr>
      </w:pPr>
      <w:r w:rsidRPr="00FB287E">
        <w:rPr>
          <w:rFonts w:ascii="Arial Narrow" w:hAnsi="Arial Narrow" w:cs="Arial"/>
          <w:b/>
          <w:sz w:val="22"/>
          <w:szCs w:val="22"/>
        </w:rPr>
        <w:t xml:space="preserve">Datos abiertos: </w:t>
      </w:r>
      <w:r w:rsidRPr="00FB287E">
        <w:rPr>
          <w:rFonts w:ascii="Arial Narrow" w:hAnsi="Arial Narrow" w:cs="Arial"/>
          <w:sz w:val="22"/>
          <w:szCs w:val="22"/>
        </w:rPr>
        <w:t>Los datos digitales de carácter público que son accesibles en línea que pueden ser usados, reutilizados y redistribuidos por cualquier interesado y que tienen las siguientes características:</w:t>
      </w:r>
    </w:p>
    <w:p w:rsidR="00FB287E" w:rsidRDefault="00FB287E" w:rsidP="00FB287E">
      <w:pPr>
        <w:ind w:left="1134" w:hanging="397"/>
        <w:rPr>
          <w:rFonts w:ascii="Arial Narrow" w:hAnsi="Arial Narrow" w:cs="Arial"/>
          <w:b/>
          <w:sz w:val="22"/>
          <w:szCs w:val="22"/>
        </w:rPr>
      </w:pPr>
    </w:p>
    <w:p w:rsidR="00FB287E" w:rsidRPr="00FB287E" w:rsidRDefault="00FB287E" w:rsidP="00FB287E">
      <w:pPr>
        <w:ind w:left="1134" w:hanging="397"/>
        <w:rPr>
          <w:rFonts w:ascii="Arial Narrow" w:hAnsi="Arial Narrow" w:cs="Arial"/>
          <w:sz w:val="22"/>
          <w:szCs w:val="22"/>
        </w:rPr>
      </w:pPr>
      <w:r w:rsidRPr="00FB287E">
        <w:rPr>
          <w:rFonts w:ascii="Arial Narrow" w:hAnsi="Arial Narrow" w:cs="Arial"/>
          <w:b/>
          <w:sz w:val="22"/>
          <w:szCs w:val="22"/>
        </w:rPr>
        <w:t xml:space="preserve">a) </w:t>
      </w:r>
      <w:r>
        <w:rPr>
          <w:rFonts w:ascii="Arial Narrow" w:hAnsi="Arial Narrow" w:cs="Arial"/>
          <w:b/>
          <w:sz w:val="22"/>
          <w:szCs w:val="22"/>
        </w:rPr>
        <w:tab/>
      </w:r>
      <w:r w:rsidRPr="00FB287E">
        <w:rPr>
          <w:rFonts w:ascii="Arial Narrow" w:hAnsi="Arial Narrow" w:cs="Arial"/>
          <w:b/>
          <w:sz w:val="22"/>
          <w:szCs w:val="22"/>
        </w:rPr>
        <w:t>Accesibles:</w:t>
      </w:r>
      <w:r w:rsidRPr="00FB287E">
        <w:rPr>
          <w:rFonts w:ascii="Arial Narrow" w:hAnsi="Arial Narrow" w:cs="Arial"/>
          <w:sz w:val="22"/>
          <w:szCs w:val="22"/>
        </w:rPr>
        <w:t xml:space="preserve"> Los datos están disponibles para la gama más amplia de usuarios, para cualquier propósito;</w:t>
      </w:r>
    </w:p>
    <w:p w:rsidR="00FB287E" w:rsidRPr="00FB287E" w:rsidRDefault="00FB287E" w:rsidP="00FB287E">
      <w:pPr>
        <w:ind w:left="1134" w:hanging="397"/>
        <w:rPr>
          <w:rFonts w:ascii="Arial Narrow" w:hAnsi="Arial Narrow" w:cs="Arial"/>
          <w:sz w:val="22"/>
          <w:szCs w:val="22"/>
        </w:rPr>
      </w:pPr>
      <w:r w:rsidRPr="00FB287E">
        <w:rPr>
          <w:rFonts w:ascii="Arial Narrow" w:hAnsi="Arial Narrow" w:cs="Arial"/>
          <w:b/>
          <w:sz w:val="22"/>
          <w:szCs w:val="22"/>
        </w:rPr>
        <w:t xml:space="preserve">b) </w:t>
      </w:r>
      <w:r>
        <w:rPr>
          <w:rFonts w:ascii="Arial Narrow" w:hAnsi="Arial Narrow" w:cs="Arial"/>
          <w:b/>
          <w:sz w:val="22"/>
          <w:szCs w:val="22"/>
        </w:rPr>
        <w:tab/>
      </w:r>
      <w:r w:rsidRPr="00FB287E">
        <w:rPr>
          <w:rFonts w:ascii="Arial Narrow" w:hAnsi="Arial Narrow" w:cs="Arial"/>
          <w:b/>
          <w:sz w:val="22"/>
          <w:szCs w:val="22"/>
        </w:rPr>
        <w:t>Integrales:</w:t>
      </w:r>
      <w:r w:rsidRPr="00FB287E">
        <w:rPr>
          <w:rFonts w:ascii="Arial Narrow" w:hAnsi="Arial Narrow" w:cs="Arial"/>
          <w:sz w:val="22"/>
          <w:szCs w:val="22"/>
        </w:rPr>
        <w:t xml:space="preserve"> Contienen el tema que describen a detalle y con los metadatos necesarios;</w:t>
      </w:r>
    </w:p>
    <w:p w:rsidR="00FB287E" w:rsidRPr="00FB287E" w:rsidRDefault="00FB287E" w:rsidP="00FB287E">
      <w:pPr>
        <w:ind w:left="1134" w:hanging="397"/>
        <w:rPr>
          <w:rFonts w:ascii="Arial Narrow" w:hAnsi="Arial Narrow" w:cs="Arial"/>
          <w:sz w:val="22"/>
          <w:szCs w:val="22"/>
        </w:rPr>
      </w:pPr>
      <w:r w:rsidRPr="00FB287E">
        <w:rPr>
          <w:rFonts w:ascii="Arial Narrow" w:hAnsi="Arial Narrow" w:cs="Arial"/>
          <w:b/>
          <w:sz w:val="22"/>
          <w:szCs w:val="22"/>
        </w:rPr>
        <w:t xml:space="preserve">c) </w:t>
      </w:r>
      <w:r>
        <w:rPr>
          <w:rFonts w:ascii="Arial Narrow" w:hAnsi="Arial Narrow" w:cs="Arial"/>
          <w:b/>
          <w:sz w:val="22"/>
          <w:szCs w:val="22"/>
        </w:rPr>
        <w:tab/>
      </w:r>
      <w:r w:rsidRPr="00FB287E">
        <w:rPr>
          <w:rFonts w:ascii="Arial Narrow" w:hAnsi="Arial Narrow" w:cs="Arial"/>
          <w:b/>
          <w:sz w:val="22"/>
          <w:szCs w:val="22"/>
        </w:rPr>
        <w:t>Gratuitos:</w:t>
      </w:r>
      <w:r w:rsidRPr="00FB287E">
        <w:rPr>
          <w:rFonts w:ascii="Arial Narrow" w:hAnsi="Arial Narrow" w:cs="Arial"/>
          <w:sz w:val="22"/>
          <w:szCs w:val="22"/>
        </w:rPr>
        <w:t xml:space="preserve"> Se obtienen sin entregar a cambio contraprestación alguna;</w:t>
      </w:r>
    </w:p>
    <w:p w:rsidR="00FB287E" w:rsidRPr="00FB287E" w:rsidRDefault="00FB287E" w:rsidP="00FB287E">
      <w:pPr>
        <w:ind w:left="1134" w:hanging="397"/>
        <w:rPr>
          <w:rFonts w:ascii="Arial Narrow" w:hAnsi="Arial Narrow" w:cs="Arial"/>
          <w:sz w:val="22"/>
          <w:szCs w:val="22"/>
        </w:rPr>
      </w:pPr>
      <w:r w:rsidRPr="00FB287E">
        <w:rPr>
          <w:rFonts w:ascii="Arial Narrow" w:hAnsi="Arial Narrow" w:cs="Arial"/>
          <w:b/>
          <w:sz w:val="22"/>
          <w:szCs w:val="22"/>
        </w:rPr>
        <w:t xml:space="preserve">d) </w:t>
      </w:r>
      <w:r>
        <w:rPr>
          <w:rFonts w:ascii="Arial Narrow" w:hAnsi="Arial Narrow" w:cs="Arial"/>
          <w:b/>
          <w:sz w:val="22"/>
          <w:szCs w:val="22"/>
        </w:rPr>
        <w:tab/>
      </w:r>
      <w:r w:rsidRPr="00FB287E">
        <w:rPr>
          <w:rFonts w:ascii="Arial Narrow" w:hAnsi="Arial Narrow" w:cs="Arial"/>
          <w:b/>
          <w:sz w:val="22"/>
          <w:szCs w:val="22"/>
        </w:rPr>
        <w:t>No discriminatorios:</w:t>
      </w:r>
      <w:r w:rsidRPr="00FB287E">
        <w:rPr>
          <w:rFonts w:ascii="Arial Narrow" w:hAnsi="Arial Narrow" w:cs="Arial"/>
          <w:sz w:val="22"/>
          <w:szCs w:val="22"/>
        </w:rPr>
        <w:t xml:space="preserve"> Los datos están disponibles para cualquier persona, sin necesidad de registro;</w:t>
      </w:r>
    </w:p>
    <w:p w:rsidR="00FB287E" w:rsidRPr="00FB287E" w:rsidRDefault="00FB287E" w:rsidP="00FB287E">
      <w:pPr>
        <w:ind w:left="1134" w:hanging="397"/>
        <w:rPr>
          <w:rFonts w:ascii="Arial Narrow" w:hAnsi="Arial Narrow" w:cs="Arial"/>
          <w:sz w:val="22"/>
          <w:szCs w:val="22"/>
        </w:rPr>
      </w:pPr>
      <w:r w:rsidRPr="00FB287E">
        <w:rPr>
          <w:rFonts w:ascii="Arial Narrow" w:hAnsi="Arial Narrow" w:cs="Arial"/>
          <w:b/>
          <w:sz w:val="22"/>
          <w:szCs w:val="22"/>
        </w:rPr>
        <w:t xml:space="preserve">e) </w:t>
      </w:r>
      <w:r>
        <w:rPr>
          <w:rFonts w:ascii="Arial Narrow" w:hAnsi="Arial Narrow" w:cs="Arial"/>
          <w:b/>
          <w:sz w:val="22"/>
          <w:szCs w:val="22"/>
        </w:rPr>
        <w:tab/>
      </w:r>
      <w:r w:rsidRPr="00FB287E">
        <w:rPr>
          <w:rFonts w:ascii="Arial Narrow" w:hAnsi="Arial Narrow" w:cs="Arial"/>
          <w:b/>
          <w:sz w:val="22"/>
          <w:szCs w:val="22"/>
        </w:rPr>
        <w:t>Oportunos:</w:t>
      </w:r>
      <w:r w:rsidRPr="00FB287E">
        <w:rPr>
          <w:rFonts w:ascii="Arial Narrow" w:hAnsi="Arial Narrow" w:cs="Arial"/>
          <w:sz w:val="22"/>
          <w:szCs w:val="22"/>
        </w:rPr>
        <w:t xml:space="preserve"> Son actualizados, periódicamente, conforme se generen;</w:t>
      </w:r>
    </w:p>
    <w:p w:rsidR="00FB287E" w:rsidRPr="00FB287E" w:rsidRDefault="00FB287E" w:rsidP="00FB287E">
      <w:pPr>
        <w:ind w:left="1134" w:hanging="397"/>
        <w:rPr>
          <w:rFonts w:ascii="Arial Narrow" w:hAnsi="Arial Narrow" w:cs="Arial"/>
          <w:sz w:val="22"/>
          <w:szCs w:val="22"/>
        </w:rPr>
      </w:pPr>
      <w:r w:rsidRPr="00FB287E">
        <w:rPr>
          <w:rFonts w:ascii="Arial Narrow" w:hAnsi="Arial Narrow" w:cs="Arial"/>
          <w:b/>
          <w:sz w:val="22"/>
          <w:szCs w:val="22"/>
        </w:rPr>
        <w:t xml:space="preserve">f) </w:t>
      </w:r>
      <w:r>
        <w:rPr>
          <w:rFonts w:ascii="Arial Narrow" w:hAnsi="Arial Narrow" w:cs="Arial"/>
          <w:b/>
          <w:sz w:val="22"/>
          <w:szCs w:val="22"/>
        </w:rPr>
        <w:tab/>
      </w:r>
      <w:r w:rsidRPr="00FB287E">
        <w:rPr>
          <w:rFonts w:ascii="Arial Narrow" w:hAnsi="Arial Narrow" w:cs="Arial"/>
          <w:b/>
          <w:sz w:val="22"/>
          <w:szCs w:val="22"/>
        </w:rPr>
        <w:t xml:space="preserve">Permanentes: </w:t>
      </w:r>
      <w:r w:rsidRPr="00FB287E">
        <w:rPr>
          <w:rFonts w:ascii="Arial Narrow" w:hAnsi="Arial Narrow" w:cs="Arial"/>
          <w:sz w:val="22"/>
          <w:szCs w:val="22"/>
        </w:rPr>
        <w:t>Se conservan en el tiempo, para lo cual, las versiones históricas relevantes para uso público se</w:t>
      </w:r>
      <w:r>
        <w:rPr>
          <w:rFonts w:ascii="Arial Narrow" w:hAnsi="Arial Narrow" w:cs="Arial"/>
          <w:sz w:val="22"/>
          <w:szCs w:val="22"/>
        </w:rPr>
        <w:t xml:space="preserve"> </w:t>
      </w:r>
      <w:r w:rsidRPr="00FB287E">
        <w:rPr>
          <w:rFonts w:ascii="Arial Narrow" w:hAnsi="Arial Narrow" w:cs="Arial"/>
          <w:sz w:val="22"/>
          <w:szCs w:val="22"/>
        </w:rPr>
        <w:t>mantendrán disponibles con identificadores adecuados al efecto;</w:t>
      </w:r>
    </w:p>
    <w:p w:rsidR="00FB287E" w:rsidRPr="00FB287E" w:rsidRDefault="00FB287E" w:rsidP="00FB287E">
      <w:pPr>
        <w:ind w:left="1134" w:hanging="397"/>
        <w:rPr>
          <w:rFonts w:ascii="Arial Narrow" w:hAnsi="Arial Narrow" w:cs="Arial"/>
          <w:sz w:val="22"/>
          <w:szCs w:val="22"/>
        </w:rPr>
      </w:pPr>
      <w:r w:rsidRPr="00FB287E">
        <w:rPr>
          <w:rFonts w:ascii="Arial Narrow" w:hAnsi="Arial Narrow" w:cs="Arial"/>
          <w:b/>
          <w:sz w:val="22"/>
          <w:szCs w:val="22"/>
        </w:rPr>
        <w:t xml:space="preserve">g) </w:t>
      </w:r>
      <w:r>
        <w:rPr>
          <w:rFonts w:ascii="Arial Narrow" w:hAnsi="Arial Narrow" w:cs="Arial"/>
          <w:b/>
          <w:sz w:val="22"/>
          <w:szCs w:val="22"/>
        </w:rPr>
        <w:tab/>
      </w:r>
      <w:r w:rsidRPr="00FB287E">
        <w:rPr>
          <w:rFonts w:ascii="Arial Narrow" w:hAnsi="Arial Narrow" w:cs="Arial"/>
          <w:b/>
          <w:sz w:val="22"/>
          <w:szCs w:val="22"/>
        </w:rPr>
        <w:t xml:space="preserve">Primarios: </w:t>
      </w:r>
      <w:r w:rsidRPr="00FB287E">
        <w:rPr>
          <w:rFonts w:ascii="Arial Narrow" w:hAnsi="Arial Narrow" w:cs="Arial"/>
          <w:sz w:val="22"/>
          <w:szCs w:val="22"/>
        </w:rPr>
        <w:t>Provienen de la fuente de origen con el máximo nivel de desagregación posible;</w:t>
      </w:r>
    </w:p>
    <w:p w:rsidR="00FB287E" w:rsidRPr="00FB287E" w:rsidRDefault="00FB287E" w:rsidP="00FB287E">
      <w:pPr>
        <w:ind w:left="1134" w:hanging="397"/>
        <w:rPr>
          <w:rFonts w:ascii="Arial Narrow" w:hAnsi="Arial Narrow" w:cs="Arial"/>
          <w:sz w:val="22"/>
          <w:szCs w:val="22"/>
        </w:rPr>
      </w:pPr>
      <w:r w:rsidRPr="00FB287E">
        <w:rPr>
          <w:rFonts w:ascii="Arial Narrow" w:hAnsi="Arial Narrow" w:cs="Arial"/>
          <w:b/>
          <w:sz w:val="22"/>
          <w:szCs w:val="22"/>
        </w:rPr>
        <w:t xml:space="preserve">h) </w:t>
      </w:r>
      <w:r>
        <w:rPr>
          <w:rFonts w:ascii="Arial Narrow" w:hAnsi="Arial Narrow" w:cs="Arial"/>
          <w:b/>
          <w:sz w:val="22"/>
          <w:szCs w:val="22"/>
        </w:rPr>
        <w:tab/>
      </w:r>
      <w:r w:rsidRPr="00FB287E">
        <w:rPr>
          <w:rFonts w:ascii="Arial Narrow" w:hAnsi="Arial Narrow" w:cs="Arial"/>
          <w:b/>
          <w:sz w:val="22"/>
          <w:szCs w:val="22"/>
        </w:rPr>
        <w:t xml:space="preserve">Legibles por máquinas: </w:t>
      </w:r>
      <w:r w:rsidRPr="00FB287E">
        <w:rPr>
          <w:rFonts w:ascii="Arial Narrow" w:hAnsi="Arial Narrow" w:cs="Arial"/>
          <w:sz w:val="22"/>
          <w:szCs w:val="22"/>
        </w:rPr>
        <w:t>Deberán estar estructurados, total o parcialmente, para ser procesados e interpretados</w:t>
      </w:r>
      <w:r>
        <w:rPr>
          <w:rFonts w:ascii="Arial Narrow" w:hAnsi="Arial Narrow" w:cs="Arial"/>
          <w:sz w:val="22"/>
          <w:szCs w:val="22"/>
        </w:rPr>
        <w:t xml:space="preserve"> </w:t>
      </w:r>
      <w:r w:rsidRPr="00FB287E">
        <w:rPr>
          <w:rFonts w:ascii="Arial Narrow" w:hAnsi="Arial Narrow" w:cs="Arial"/>
          <w:sz w:val="22"/>
          <w:szCs w:val="22"/>
        </w:rPr>
        <w:t>por equipos electrónicos de manera automática;</w:t>
      </w:r>
    </w:p>
    <w:p w:rsidR="00FB287E" w:rsidRPr="00FB287E" w:rsidRDefault="00FB287E" w:rsidP="00FB287E">
      <w:pPr>
        <w:ind w:left="1134" w:hanging="397"/>
        <w:rPr>
          <w:rFonts w:ascii="Arial Narrow" w:hAnsi="Arial Narrow" w:cs="Arial"/>
          <w:sz w:val="22"/>
          <w:szCs w:val="22"/>
        </w:rPr>
      </w:pPr>
      <w:r w:rsidRPr="00FB287E">
        <w:rPr>
          <w:rFonts w:ascii="Arial Narrow" w:hAnsi="Arial Narrow" w:cs="Arial"/>
          <w:b/>
          <w:sz w:val="22"/>
          <w:szCs w:val="22"/>
        </w:rPr>
        <w:t xml:space="preserve">i) </w:t>
      </w:r>
      <w:r>
        <w:rPr>
          <w:rFonts w:ascii="Arial Narrow" w:hAnsi="Arial Narrow" w:cs="Arial"/>
          <w:b/>
          <w:sz w:val="22"/>
          <w:szCs w:val="22"/>
        </w:rPr>
        <w:tab/>
      </w:r>
      <w:r w:rsidRPr="00FB287E">
        <w:rPr>
          <w:rFonts w:ascii="Arial Narrow" w:hAnsi="Arial Narrow" w:cs="Arial"/>
          <w:b/>
          <w:sz w:val="22"/>
          <w:szCs w:val="22"/>
        </w:rPr>
        <w:t xml:space="preserve">En formatos abiertos: </w:t>
      </w:r>
      <w:r w:rsidRPr="00FB287E">
        <w:rPr>
          <w:rFonts w:ascii="Arial Narrow" w:hAnsi="Arial Narrow" w:cs="Arial"/>
          <w:sz w:val="22"/>
          <w:szCs w:val="22"/>
        </w:rPr>
        <w:t>Los datos estarán disponibles con el conjunto de características técnicas y de presentación</w:t>
      </w:r>
      <w:r>
        <w:rPr>
          <w:rFonts w:ascii="Arial Narrow" w:hAnsi="Arial Narrow" w:cs="Arial"/>
          <w:sz w:val="22"/>
          <w:szCs w:val="22"/>
        </w:rPr>
        <w:t xml:space="preserve"> </w:t>
      </w:r>
      <w:r w:rsidRPr="00FB287E">
        <w:rPr>
          <w:rFonts w:ascii="Arial Narrow" w:hAnsi="Arial Narrow" w:cs="Arial"/>
          <w:sz w:val="22"/>
          <w:szCs w:val="22"/>
        </w:rPr>
        <w:t>que corresponden a la estructura lógica usada para almacenar datos en un archivo digital, cuyas especificaciones técnicas</w:t>
      </w:r>
      <w:r>
        <w:rPr>
          <w:rFonts w:ascii="Arial Narrow" w:hAnsi="Arial Narrow" w:cs="Arial"/>
          <w:sz w:val="22"/>
          <w:szCs w:val="22"/>
        </w:rPr>
        <w:t xml:space="preserve"> </w:t>
      </w:r>
      <w:r w:rsidRPr="00FB287E">
        <w:rPr>
          <w:rFonts w:ascii="Arial Narrow" w:hAnsi="Arial Narrow" w:cs="Arial"/>
          <w:sz w:val="22"/>
          <w:szCs w:val="22"/>
        </w:rPr>
        <w:t>están disponibles públicamente, que no suponen una dificultad de acceso y que su aplicación y reproducción no estén</w:t>
      </w:r>
      <w:r>
        <w:rPr>
          <w:rFonts w:ascii="Arial Narrow" w:hAnsi="Arial Narrow" w:cs="Arial"/>
          <w:sz w:val="22"/>
          <w:szCs w:val="22"/>
        </w:rPr>
        <w:t xml:space="preserve"> </w:t>
      </w:r>
      <w:r w:rsidRPr="00FB287E">
        <w:rPr>
          <w:rFonts w:ascii="Arial Narrow" w:hAnsi="Arial Narrow" w:cs="Arial"/>
          <w:sz w:val="22"/>
          <w:szCs w:val="22"/>
        </w:rPr>
        <w:t>condicionadas a contraprestación alguna;</w:t>
      </w:r>
    </w:p>
    <w:p w:rsidR="00FB287E" w:rsidRPr="00FB287E" w:rsidRDefault="00FB287E" w:rsidP="00FB287E">
      <w:pPr>
        <w:ind w:left="1134" w:hanging="397"/>
        <w:rPr>
          <w:rFonts w:ascii="Arial Narrow" w:hAnsi="Arial Narrow" w:cs="Arial"/>
          <w:sz w:val="22"/>
          <w:szCs w:val="22"/>
        </w:rPr>
      </w:pPr>
      <w:r w:rsidRPr="00FB287E">
        <w:rPr>
          <w:rFonts w:ascii="Arial Narrow" w:hAnsi="Arial Narrow" w:cs="Arial"/>
          <w:b/>
          <w:sz w:val="22"/>
          <w:szCs w:val="22"/>
        </w:rPr>
        <w:t xml:space="preserve">j) </w:t>
      </w:r>
      <w:r>
        <w:rPr>
          <w:rFonts w:ascii="Arial Narrow" w:hAnsi="Arial Narrow" w:cs="Arial"/>
          <w:b/>
          <w:sz w:val="22"/>
          <w:szCs w:val="22"/>
        </w:rPr>
        <w:tab/>
      </w:r>
      <w:r w:rsidRPr="00FB287E">
        <w:rPr>
          <w:rFonts w:ascii="Arial Narrow" w:hAnsi="Arial Narrow" w:cs="Arial"/>
          <w:b/>
          <w:sz w:val="22"/>
          <w:szCs w:val="22"/>
        </w:rPr>
        <w:t xml:space="preserve">De libre uso: </w:t>
      </w:r>
      <w:r w:rsidRPr="00FB287E">
        <w:rPr>
          <w:rFonts w:ascii="Arial Narrow" w:hAnsi="Arial Narrow" w:cs="Arial"/>
          <w:sz w:val="22"/>
          <w:szCs w:val="22"/>
        </w:rPr>
        <w:t>Citan la fuente de origen como único requerimiento para ser utilizados libremente;</w:t>
      </w:r>
    </w:p>
    <w:p w:rsidR="00FB287E" w:rsidRPr="00403CA0" w:rsidRDefault="00FB287E" w:rsidP="00FB287E">
      <w:pPr>
        <w:ind w:left="1134" w:hanging="397"/>
        <w:rPr>
          <w:rFonts w:ascii="Arial Narrow" w:hAnsi="Arial Narrow"/>
          <w:bCs/>
          <w:i/>
          <w:sz w:val="12"/>
          <w:szCs w:val="10"/>
        </w:rPr>
      </w:pPr>
    </w:p>
    <w:p w:rsidR="00452CC0" w:rsidRPr="00F5522E" w:rsidRDefault="00452CC0" w:rsidP="006960F7">
      <w:pPr>
        <w:numPr>
          <w:ilvl w:val="0"/>
          <w:numId w:val="58"/>
        </w:numPr>
        <w:tabs>
          <w:tab w:val="clear" w:pos="720"/>
        </w:tabs>
        <w:rPr>
          <w:rFonts w:ascii="Arial Narrow" w:hAnsi="Arial Narrow" w:cs="Arial"/>
          <w:sz w:val="22"/>
          <w:szCs w:val="22"/>
          <w:lang w:val="uz-Cyrl-UZ" w:eastAsia="uz-Cyrl-UZ" w:bidi="uz-Cyrl-UZ"/>
        </w:rPr>
      </w:pPr>
      <w:r w:rsidRPr="00F5522E">
        <w:rPr>
          <w:rFonts w:ascii="Arial Narrow" w:hAnsi="Arial Narrow" w:cs="Arial"/>
          <w:b/>
          <w:sz w:val="22"/>
          <w:szCs w:val="22"/>
        </w:rPr>
        <w:t>Días</w:t>
      </w:r>
      <w:r w:rsidRPr="00F5522E">
        <w:rPr>
          <w:rFonts w:ascii="Arial Narrow" w:hAnsi="Arial Narrow" w:cs="Arial"/>
          <w:b/>
          <w:bCs/>
          <w:sz w:val="22"/>
          <w:szCs w:val="22"/>
        </w:rPr>
        <w:t xml:space="preserve">: </w:t>
      </w:r>
      <w:r w:rsidRPr="00F5522E">
        <w:rPr>
          <w:rFonts w:ascii="Arial Narrow" w:hAnsi="Arial Narrow" w:cs="Arial"/>
          <w:sz w:val="22"/>
          <w:szCs w:val="22"/>
        </w:rPr>
        <w:t xml:space="preserve">Días hábiles. </w:t>
      </w:r>
    </w:p>
    <w:p w:rsidR="00452CC0" w:rsidRPr="00F5522E" w:rsidRDefault="00452CC0" w:rsidP="006960F7">
      <w:pPr>
        <w:ind w:left="720"/>
        <w:rPr>
          <w:rFonts w:ascii="Arial Narrow" w:hAnsi="Arial Narrow" w:cs="Arial"/>
          <w:sz w:val="22"/>
          <w:szCs w:val="22"/>
          <w:lang w:val="uz-Cyrl-UZ" w:eastAsia="uz-Cyrl-UZ" w:bidi="uz-Cyrl-UZ"/>
        </w:rPr>
      </w:pPr>
    </w:p>
    <w:p w:rsidR="00452CC0" w:rsidRPr="00F5522E" w:rsidRDefault="00452CC0" w:rsidP="006960F7">
      <w:pPr>
        <w:numPr>
          <w:ilvl w:val="0"/>
          <w:numId w:val="58"/>
        </w:numPr>
        <w:tabs>
          <w:tab w:val="clear" w:pos="720"/>
        </w:tabs>
        <w:rPr>
          <w:rFonts w:ascii="Arial Narrow" w:hAnsi="Arial Narrow" w:cs="Arial"/>
          <w:sz w:val="22"/>
          <w:szCs w:val="22"/>
          <w:lang w:val="uz-Cyrl-UZ" w:eastAsia="uz-Cyrl-UZ" w:bidi="uz-Cyrl-UZ"/>
        </w:rPr>
      </w:pPr>
      <w:r w:rsidRPr="00F5522E">
        <w:rPr>
          <w:rFonts w:ascii="Arial Narrow" w:hAnsi="Arial Narrow" w:cs="Arial"/>
          <w:b/>
          <w:bCs/>
          <w:sz w:val="22"/>
          <w:szCs w:val="22"/>
        </w:rPr>
        <w:t>D</w:t>
      </w:r>
      <w:r w:rsidRPr="00F5522E">
        <w:rPr>
          <w:rFonts w:ascii="Arial Narrow" w:hAnsi="Arial Narrow" w:cs="Arial"/>
          <w:b/>
          <w:sz w:val="22"/>
          <w:szCs w:val="22"/>
        </w:rPr>
        <w:t>ocumentos</w:t>
      </w:r>
      <w:r w:rsidRPr="00F5522E">
        <w:rPr>
          <w:rFonts w:ascii="Arial Narrow" w:hAnsi="Arial Narrow" w:cs="Arial"/>
          <w:b/>
          <w:bCs/>
          <w:sz w:val="22"/>
          <w:szCs w:val="22"/>
        </w:rPr>
        <w:t xml:space="preserve">: </w:t>
      </w:r>
      <w:r w:rsidRPr="00F5522E">
        <w:rPr>
          <w:rFonts w:ascii="Arial Narrow" w:hAnsi="Arial Narrow" w:cs="Arial"/>
          <w:bCs/>
          <w:sz w:val="22"/>
          <w:szCs w:val="22"/>
        </w:rPr>
        <w:t xml:space="preserve">Los reportes, estudios, actas, resoluciones, oficios, correspondencia, acuerdos, directivas, directrices, circulares, contratos, convenios, instructivos, notas, memorandos, estadísticas o bien, cualquier otro registro que documente el ejercicio de las facultades o la actividad de los sujetos obligados y sus </w:t>
      </w:r>
      <w:r w:rsidRPr="00F5522E">
        <w:rPr>
          <w:rFonts w:ascii="Arial Narrow" w:hAnsi="Arial Narrow" w:cs="Arial"/>
          <w:bCs/>
          <w:sz w:val="22"/>
          <w:szCs w:val="22"/>
        </w:rPr>
        <w:lastRenderedPageBreak/>
        <w:t>servidores públicos, sin importar su fuente o fecha de elaboración. Los documentos podrán estar en cualquier medio, entre otros, escrito, impreso, sonoro, visual, electrónico, informático u holográfico.</w:t>
      </w:r>
    </w:p>
    <w:p w:rsidR="00452CC0" w:rsidRPr="00F5522E" w:rsidRDefault="00452CC0" w:rsidP="006960F7">
      <w:pPr>
        <w:rPr>
          <w:rFonts w:ascii="Arial Narrow" w:hAnsi="Arial Narrow" w:cs="Arial"/>
          <w:b/>
          <w:bCs/>
          <w:sz w:val="22"/>
          <w:szCs w:val="22"/>
          <w:lang w:val="uz-Cyrl-UZ" w:eastAsia="uz-Cyrl-UZ" w:bidi="uz-Cyrl-UZ"/>
        </w:rPr>
      </w:pPr>
    </w:p>
    <w:p w:rsidR="00452CC0" w:rsidRPr="00F5522E" w:rsidRDefault="00452CC0" w:rsidP="006960F7">
      <w:pPr>
        <w:numPr>
          <w:ilvl w:val="0"/>
          <w:numId w:val="58"/>
        </w:numPr>
        <w:tabs>
          <w:tab w:val="clear" w:pos="720"/>
        </w:tabs>
        <w:rPr>
          <w:rFonts w:ascii="Arial Narrow" w:hAnsi="Arial Narrow" w:cs="Arial"/>
          <w:sz w:val="22"/>
          <w:szCs w:val="22"/>
          <w:lang w:val="uz-Cyrl-UZ" w:eastAsia="uz-Cyrl-UZ" w:bidi="uz-Cyrl-UZ"/>
        </w:rPr>
      </w:pPr>
      <w:r w:rsidRPr="00F5522E">
        <w:rPr>
          <w:rFonts w:ascii="Arial Narrow" w:hAnsi="Arial Narrow" w:cs="Arial"/>
          <w:b/>
          <w:bCs/>
          <w:sz w:val="22"/>
          <w:szCs w:val="22"/>
        </w:rPr>
        <w:t xml:space="preserve">Expediente: </w:t>
      </w:r>
      <w:r w:rsidRPr="00F5522E">
        <w:rPr>
          <w:rFonts w:ascii="Arial Narrow" w:hAnsi="Arial Narrow" w:cs="Arial"/>
          <w:sz w:val="22"/>
          <w:szCs w:val="22"/>
        </w:rPr>
        <w:t>Unidad documental constituida por uno o varios documentos, ordenados y relacionados por un mismo asunto, actividad o trámite de los sujetos obligados.</w:t>
      </w:r>
    </w:p>
    <w:p w:rsidR="00452CC0" w:rsidRPr="00F5522E" w:rsidRDefault="00452CC0" w:rsidP="006960F7">
      <w:pPr>
        <w:rPr>
          <w:rFonts w:ascii="Arial Narrow" w:hAnsi="Arial Narrow" w:cs="Arial"/>
          <w:b/>
          <w:bCs/>
          <w:sz w:val="22"/>
          <w:szCs w:val="22"/>
          <w:lang w:val="uz-Cyrl-UZ" w:eastAsia="uz-Cyrl-UZ" w:bidi="uz-Cyrl-UZ"/>
        </w:rPr>
      </w:pPr>
    </w:p>
    <w:p w:rsidR="00452CC0" w:rsidRPr="00F5522E" w:rsidRDefault="00452CC0" w:rsidP="006960F7">
      <w:pPr>
        <w:numPr>
          <w:ilvl w:val="0"/>
          <w:numId w:val="58"/>
        </w:numPr>
        <w:tabs>
          <w:tab w:val="clear" w:pos="720"/>
        </w:tabs>
        <w:rPr>
          <w:rFonts w:ascii="Arial Narrow" w:hAnsi="Arial Narrow" w:cs="Arial"/>
          <w:sz w:val="22"/>
          <w:szCs w:val="22"/>
          <w:lang w:val="uz-Cyrl-UZ" w:eastAsia="uz-Cyrl-UZ" w:bidi="uz-Cyrl-UZ"/>
        </w:rPr>
      </w:pPr>
      <w:r w:rsidRPr="00F5522E">
        <w:rPr>
          <w:rFonts w:ascii="Arial Narrow" w:hAnsi="Arial Narrow" w:cs="Arial"/>
          <w:b/>
          <w:bCs/>
          <w:sz w:val="22"/>
          <w:szCs w:val="22"/>
        </w:rPr>
        <w:t xml:space="preserve">Documento Electrónico: </w:t>
      </w:r>
      <w:r w:rsidRPr="00F5522E">
        <w:rPr>
          <w:rFonts w:ascii="Arial Narrow" w:hAnsi="Arial Narrow" w:cs="Arial"/>
          <w:sz w:val="22"/>
          <w:szCs w:val="22"/>
        </w:rPr>
        <w:t xml:space="preserve">Información que puede constituir un documento, archivada o almacenada en un soporte electrónico, en un formato determinado y susceptible de identificación y tratamiento. </w:t>
      </w:r>
    </w:p>
    <w:p w:rsidR="00452CC0" w:rsidRPr="00F5522E" w:rsidRDefault="00452CC0" w:rsidP="006960F7">
      <w:pPr>
        <w:rPr>
          <w:rFonts w:ascii="Arial Narrow" w:hAnsi="Arial Narrow" w:cs="Arial"/>
          <w:b/>
          <w:bCs/>
          <w:sz w:val="22"/>
          <w:szCs w:val="22"/>
          <w:lang w:val="uz-Cyrl-UZ" w:eastAsia="uz-Cyrl-UZ" w:bidi="uz-Cyrl-UZ"/>
        </w:rPr>
      </w:pPr>
    </w:p>
    <w:p w:rsidR="00452CC0" w:rsidRPr="00F5522E" w:rsidRDefault="00452CC0" w:rsidP="006960F7">
      <w:pPr>
        <w:numPr>
          <w:ilvl w:val="0"/>
          <w:numId w:val="58"/>
        </w:numPr>
        <w:tabs>
          <w:tab w:val="clear" w:pos="720"/>
        </w:tabs>
        <w:rPr>
          <w:rFonts w:ascii="Arial Narrow" w:hAnsi="Arial Narrow" w:cs="Arial"/>
          <w:sz w:val="22"/>
          <w:szCs w:val="22"/>
          <w:lang w:val="uz-Cyrl-UZ" w:eastAsia="uz-Cyrl-UZ" w:bidi="uz-Cyrl-UZ"/>
        </w:rPr>
      </w:pPr>
      <w:r w:rsidRPr="00F5522E">
        <w:rPr>
          <w:rFonts w:ascii="Arial Narrow" w:hAnsi="Arial Narrow" w:cs="Arial"/>
          <w:b/>
          <w:bCs/>
          <w:sz w:val="22"/>
          <w:szCs w:val="22"/>
        </w:rPr>
        <w:t xml:space="preserve">Expediente Electrónico: </w:t>
      </w:r>
      <w:r w:rsidRPr="00F5522E">
        <w:rPr>
          <w:rFonts w:ascii="Arial Narrow" w:hAnsi="Arial Narrow" w:cs="Arial"/>
          <w:sz w:val="22"/>
          <w:szCs w:val="22"/>
        </w:rPr>
        <w:t>Es el conjunto de documentos electrónicos cuyo contenido y estructura permiten identificarlos como documentos de archivo que aseguran la validez, autenticidad, confidencialidad, integridad y disponibilidad de la información que contienen.</w:t>
      </w:r>
    </w:p>
    <w:p w:rsidR="00452CC0" w:rsidRPr="00F5522E" w:rsidRDefault="00452CC0" w:rsidP="006960F7">
      <w:pPr>
        <w:rPr>
          <w:rFonts w:ascii="Arial Narrow" w:hAnsi="Arial Narrow" w:cs="Arial"/>
          <w:b/>
          <w:bCs/>
          <w:sz w:val="22"/>
          <w:szCs w:val="22"/>
          <w:lang w:val="uz-Cyrl-UZ" w:eastAsia="uz-Cyrl-UZ" w:bidi="uz-Cyrl-UZ"/>
        </w:rPr>
      </w:pPr>
    </w:p>
    <w:p w:rsidR="00452CC0" w:rsidRPr="00F5522E" w:rsidRDefault="00452CC0" w:rsidP="006960F7">
      <w:pPr>
        <w:numPr>
          <w:ilvl w:val="0"/>
          <w:numId w:val="58"/>
        </w:numPr>
        <w:tabs>
          <w:tab w:val="clear" w:pos="720"/>
        </w:tabs>
        <w:rPr>
          <w:rFonts w:ascii="Arial Narrow" w:hAnsi="Arial Narrow" w:cs="Arial"/>
          <w:sz w:val="22"/>
          <w:szCs w:val="22"/>
          <w:lang w:val="uz-Cyrl-UZ" w:eastAsia="uz-Cyrl-UZ" w:bidi="uz-Cyrl-UZ"/>
        </w:rPr>
      </w:pPr>
      <w:r w:rsidRPr="00F5522E">
        <w:rPr>
          <w:rFonts w:ascii="Arial Narrow" w:hAnsi="Arial Narrow" w:cs="Arial"/>
          <w:b/>
          <w:bCs/>
          <w:sz w:val="22"/>
          <w:szCs w:val="22"/>
        </w:rPr>
        <w:t xml:space="preserve">Indicadores de Gestión: </w:t>
      </w:r>
      <w:r w:rsidRPr="00F5522E">
        <w:rPr>
          <w:rFonts w:ascii="Arial Narrow" w:hAnsi="Arial Narrow" w:cs="Arial"/>
          <w:bCs/>
          <w:sz w:val="22"/>
          <w:szCs w:val="22"/>
        </w:rPr>
        <w:t xml:space="preserve">La información numérica o gráfica que permite evaluar la eficacia y eficiencia en el cumplimiento del grado de ejecución de las actividades, la asignación y el uso de recursos en las diferentes etapas de los procesos, proyectos y programas; así como, los planes gubernamentales de los sujetos obligados en una dimensión de mediano y largo plazo.   </w:t>
      </w:r>
    </w:p>
    <w:p w:rsidR="00452CC0" w:rsidRPr="00F5522E" w:rsidRDefault="00452CC0" w:rsidP="006960F7">
      <w:pPr>
        <w:rPr>
          <w:rFonts w:ascii="Arial Narrow" w:hAnsi="Arial Narrow" w:cs="Arial"/>
          <w:b/>
          <w:bCs/>
          <w:sz w:val="22"/>
          <w:szCs w:val="22"/>
          <w:lang w:val="uz-Cyrl-UZ" w:eastAsia="uz-Cyrl-UZ" w:bidi="uz-Cyrl-UZ"/>
        </w:rPr>
      </w:pPr>
    </w:p>
    <w:p w:rsidR="00452CC0" w:rsidRPr="00F5522E" w:rsidRDefault="00452CC0" w:rsidP="006960F7">
      <w:pPr>
        <w:numPr>
          <w:ilvl w:val="0"/>
          <w:numId w:val="58"/>
        </w:numPr>
        <w:tabs>
          <w:tab w:val="clear" w:pos="720"/>
        </w:tabs>
        <w:rPr>
          <w:rFonts w:ascii="Arial Narrow" w:hAnsi="Arial Narrow" w:cs="Arial"/>
          <w:sz w:val="22"/>
          <w:szCs w:val="22"/>
          <w:lang w:val="uz-Cyrl-UZ" w:eastAsia="uz-Cyrl-UZ" w:bidi="uz-Cyrl-UZ"/>
        </w:rPr>
      </w:pPr>
      <w:r w:rsidRPr="00F5522E">
        <w:rPr>
          <w:rFonts w:ascii="Arial Narrow" w:hAnsi="Arial Narrow" w:cs="Arial"/>
          <w:b/>
          <w:bCs/>
          <w:sz w:val="22"/>
          <w:szCs w:val="22"/>
        </w:rPr>
        <w:t xml:space="preserve">Indicador de Resultados: </w:t>
      </w:r>
      <w:r w:rsidRPr="00F5522E">
        <w:rPr>
          <w:rFonts w:ascii="Arial Narrow" w:hAnsi="Arial Narrow" w:cs="Arial"/>
          <w:bCs/>
          <w:sz w:val="22"/>
          <w:szCs w:val="22"/>
        </w:rPr>
        <w:t xml:space="preserve">La información que permita evaluar el cumplimiento de las metas y objetivos institucionales, indicando los beneficios obtenidos, de acuerdo a los resultados de la gestión. </w:t>
      </w:r>
    </w:p>
    <w:p w:rsidR="00452CC0" w:rsidRPr="00F5522E" w:rsidRDefault="00452CC0" w:rsidP="006960F7">
      <w:pPr>
        <w:rPr>
          <w:rFonts w:ascii="Arial Narrow" w:hAnsi="Arial Narrow" w:cs="Arial"/>
          <w:b/>
          <w:bCs/>
          <w:sz w:val="22"/>
          <w:szCs w:val="22"/>
          <w:lang w:val="uz-Cyrl-UZ" w:eastAsia="uz-Cyrl-UZ" w:bidi="uz-Cyrl-UZ"/>
        </w:rPr>
      </w:pPr>
    </w:p>
    <w:p w:rsidR="00452CC0" w:rsidRPr="00F5522E" w:rsidRDefault="00452CC0" w:rsidP="006960F7">
      <w:pPr>
        <w:numPr>
          <w:ilvl w:val="0"/>
          <w:numId w:val="58"/>
        </w:numPr>
        <w:tabs>
          <w:tab w:val="clear" w:pos="720"/>
        </w:tabs>
        <w:rPr>
          <w:rFonts w:ascii="Arial Narrow" w:hAnsi="Arial Narrow" w:cs="Arial"/>
          <w:sz w:val="22"/>
          <w:szCs w:val="22"/>
          <w:lang w:val="uz-Cyrl-UZ" w:eastAsia="uz-Cyrl-UZ" w:bidi="uz-Cyrl-UZ"/>
        </w:rPr>
      </w:pPr>
      <w:r w:rsidRPr="00F5522E">
        <w:rPr>
          <w:rFonts w:ascii="Arial Narrow" w:hAnsi="Arial Narrow" w:cs="Arial"/>
          <w:b/>
          <w:bCs/>
          <w:sz w:val="22"/>
          <w:szCs w:val="22"/>
        </w:rPr>
        <w:t xml:space="preserve">Información: </w:t>
      </w:r>
      <w:r w:rsidRPr="00F5522E">
        <w:rPr>
          <w:rFonts w:ascii="Arial Narrow" w:hAnsi="Arial Narrow" w:cs="Arial"/>
          <w:bCs/>
          <w:sz w:val="22"/>
          <w:szCs w:val="22"/>
        </w:rPr>
        <w:t>La contenida en los documentos o documentos electrónicos que los sujetos obligados generan, obtienen, adquieren, transforman o conservan por cualquier título o medio.</w:t>
      </w:r>
    </w:p>
    <w:p w:rsidR="00452CC0" w:rsidRPr="00F5522E" w:rsidRDefault="00452CC0" w:rsidP="006960F7">
      <w:pPr>
        <w:rPr>
          <w:rFonts w:ascii="Arial Narrow" w:hAnsi="Arial Narrow" w:cs="Arial"/>
          <w:b/>
          <w:bCs/>
          <w:sz w:val="22"/>
          <w:szCs w:val="22"/>
          <w:lang w:val="uz-Cyrl-UZ" w:eastAsia="uz-Cyrl-UZ" w:bidi="uz-Cyrl-UZ"/>
        </w:rPr>
      </w:pPr>
    </w:p>
    <w:p w:rsidR="00452CC0" w:rsidRPr="00F5522E" w:rsidRDefault="00452CC0" w:rsidP="006960F7">
      <w:pPr>
        <w:numPr>
          <w:ilvl w:val="0"/>
          <w:numId w:val="58"/>
        </w:numPr>
        <w:tabs>
          <w:tab w:val="clear" w:pos="720"/>
        </w:tabs>
        <w:rPr>
          <w:rFonts w:ascii="Arial Narrow" w:hAnsi="Arial Narrow" w:cs="Arial"/>
          <w:sz w:val="22"/>
          <w:szCs w:val="22"/>
          <w:lang w:val="uz-Cyrl-UZ" w:eastAsia="uz-Cyrl-UZ" w:bidi="uz-Cyrl-UZ"/>
        </w:rPr>
      </w:pPr>
      <w:r w:rsidRPr="00F5522E">
        <w:rPr>
          <w:rFonts w:ascii="Arial Narrow" w:hAnsi="Arial Narrow" w:cs="Arial"/>
          <w:b/>
          <w:bCs/>
          <w:sz w:val="22"/>
          <w:szCs w:val="22"/>
        </w:rPr>
        <w:t xml:space="preserve">Información Pública de Oficio: </w:t>
      </w:r>
      <w:r w:rsidRPr="00F5522E">
        <w:rPr>
          <w:rFonts w:ascii="Arial Narrow" w:hAnsi="Arial Narrow" w:cs="Arial"/>
          <w:bCs/>
          <w:sz w:val="22"/>
          <w:szCs w:val="22"/>
        </w:rPr>
        <w:t xml:space="preserve">La información que los sujetos obligados deben difundir, actualizar y poner a disposición del público en medios electrónicos de manera proactiva, sin que medie solicitud de por medio. </w:t>
      </w:r>
    </w:p>
    <w:p w:rsidR="00452CC0" w:rsidRPr="00F5522E" w:rsidRDefault="00452CC0" w:rsidP="006960F7">
      <w:pPr>
        <w:rPr>
          <w:rFonts w:ascii="Arial Narrow" w:hAnsi="Arial Narrow" w:cs="Arial"/>
          <w:b/>
          <w:bCs/>
          <w:sz w:val="22"/>
          <w:szCs w:val="22"/>
          <w:lang w:val="uz-Cyrl-UZ" w:eastAsia="uz-Cyrl-UZ" w:bidi="uz-Cyrl-UZ"/>
        </w:rPr>
      </w:pPr>
    </w:p>
    <w:p w:rsidR="00452CC0" w:rsidRPr="00F5522E" w:rsidRDefault="00452CC0" w:rsidP="006960F7">
      <w:pPr>
        <w:numPr>
          <w:ilvl w:val="0"/>
          <w:numId w:val="58"/>
        </w:numPr>
        <w:tabs>
          <w:tab w:val="clear" w:pos="720"/>
        </w:tabs>
        <w:rPr>
          <w:rFonts w:ascii="Arial Narrow" w:hAnsi="Arial Narrow" w:cs="Arial"/>
          <w:sz w:val="22"/>
          <w:szCs w:val="22"/>
          <w:lang w:val="uz-Cyrl-UZ" w:eastAsia="uz-Cyrl-UZ" w:bidi="uz-Cyrl-UZ"/>
        </w:rPr>
      </w:pPr>
      <w:r w:rsidRPr="00F5522E">
        <w:rPr>
          <w:rFonts w:ascii="Arial Narrow" w:hAnsi="Arial Narrow" w:cs="Arial"/>
          <w:b/>
          <w:bCs/>
          <w:sz w:val="22"/>
          <w:szCs w:val="22"/>
        </w:rPr>
        <w:t xml:space="preserve">Información Confidencial: </w:t>
      </w:r>
      <w:r w:rsidRPr="00F5522E">
        <w:rPr>
          <w:rFonts w:ascii="Arial Narrow" w:hAnsi="Arial Narrow" w:cs="Arial"/>
          <w:sz w:val="22"/>
          <w:szCs w:val="22"/>
        </w:rPr>
        <w:t>La información en posesión de los sujetos obligados, que refiera a la vida privada y/o los datos personales, por lo que no puede ser difundida, publicada o dada a conocer, excepto en aquellos casos en que así lo contemple la presente ley y/o la Ley de Protección de Datos Personales.</w:t>
      </w:r>
    </w:p>
    <w:p w:rsidR="00452CC0" w:rsidRPr="00F5522E" w:rsidRDefault="00452CC0" w:rsidP="006960F7">
      <w:pPr>
        <w:rPr>
          <w:rFonts w:ascii="Arial Narrow" w:hAnsi="Arial Narrow" w:cs="Arial"/>
          <w:b/>
          <w:bCs/>
          <w:sz w:val="22"/>
          <w:szCs w:val="22"/>
          <w:lang w:val="uz-Cyrl-UZ" w:eastAsia="uz-Cyrl-UZ" w:bidi="uz-Cyrl-UZ"/>
        </w:rPr>
      </w:pPr>
    </w:p>
    <w:p w:rsidR="00452CC0" w:rsidRPr="00F5522E" w:rsidRDefault="00452CC0" w:rsidP="006960F7">
      <w:pPr>
        <w:numPr>
          <w:ilvl w:val="0"/>
          <w:numId w:val="58"/>
        </w:numPr>
        <w:tabs>
          <w:tab w:val="clear" w:pos="720"/>
        </w:tabs>
        <w:rPr>
          <w:rFonts w:ascii="Arial Narrow" w:hAnsi="Arial Narrow" w:cs="Arial"/>
          <w:sz w:val="22"/>
          <w:szCs w:val="22"/>
          <w:lang w:val="uz-Cyrl-UZ" w:eastAsia="uz-Cyrl-UZ" w:bidi="uz-Cyrl-UZ"/>
        </w:rPr>
      </w:pPr>
      <w:r w:rsidRPr="00F5522E">
        <w:rPr>
          <w:rFonts w:ascii="Arial Narrow" w:hAnsi="Arial Narrow" w:cs="Arial"/>
          <w:b/>
          <w:bCs/>
          <w:sz w:val="22"/>
          <w:szCs w:val="22"/>
        </w:rPr>
        <w:t>Información Pública:</w:t>
      </w:r>
      <w:r w:rsidRPr="00F5522E">
        <w:rPr>
          <w:rFonts w:ascii="Arial Narrow" w:hAnsi="Arial Narrow" w:cs="Arial"/>
          <w:sz w:val="22"/>
          <w:szCs w:val="22"/>
        </w:rPr>
        <w:t xml:space="preserve"> Toda información en posesión de los sujetos obligados, con excepción de la que tenga el carácter de confidencial.</w:t>
      </w:r>
    </w:p>
    <w:p w:rsidR="00452CC0" w:rsidRPr="00F5522E" w:rsidRDefault="00452CC0" w:rsidP="006960F7">
      <w:pPr>
        <w:rPr>
          <w:rFonts w:ascii="Arial Narrow" w:hAnsi="Arial Narrow" w:cs="Arial"/>
          <w:sz w:val="22"/>
          <w:szCs w:val="22"/>
          <w:lang w:val="uz-Cyrl-UZ" w:eastAsia="uz-Cyrl-UZ" w:bidi="uz-Cyrl-UZ"/>
        </w:rPr>
      </w:pPr>
    </w:p>
    <w:p w:rsidR="00452CC0" w:rsidRPr="00F5522E" w:rsidRDefault="00452CC0" w:rsidP="006960F7">
      <w:pPr>
        <w:numPr>
          <w:ilvl w:val="0"/>
          <w:numId w:val="58"/>
        </w:numPr>
        <w:tabs>
          <w:tab w:val="clear" w:pos="720"/>
        </w:tabs>
        <w:rPr>
          <w:rFonts w:ascii="Arial Narrow" w:hAnsi="Arial Narrow" w:cs="Arial"/>
          <w:sz w:val="22"/>
          <w:szCs w:val="22"/>
          <w:lang w:val="uz-Cyrl-UZ" w:eastAsia="uz-Cyrl-UZ" w:bidi="uz-Cyrl-UZ"/>
        </w:rPr>
      </w:pPr>
      <w:r w:rsidRPr="00F5522E">
        <w:rPr>
          <w:rFonts w:ascii="Arial Narrow" w:hAnsi="Arial Narrow" w:cs="Arial"/>
          <w:b/>
          <w:bCs/>
          <w:sz w:val="22"/>
          <w:szCs w:val="22"/>
        </w:rPr>
        <w:t xml:space="preserve">Información Reservada: </w:t>
      </w:r>
      <w:r w:rsidRPr="00F5522E">
        <w:rPr>
          <w:rFonts w:ascii="Arial Narrow" w:hAnsi="Arial Narrow" w:cs="Arial"/>
          <w:sz w:val="22"/>
          <w:szCs w:val="22"/>
        </w:rPr>
        <w:t>La información pública que por razones de interés público sea excepcionalmente restringido el acceso de manera temporal, de conformidad con el capítulo quinto de la ley.</w:t>
      </w:r>
    </w:p>
    <w:p w:rsidR="00452CC0" w:rsidRPr="00F5522E" w:rsidRDefault="00452CC0" w:rsidP="006960F7">
      <w:pPr>
        <w:rPr>
          <w:rFonts w:ascii="Arial Narrow" w:hAnsi="Arial Narrow" w:cs="Arial"/>
          <w:b/>
          <w:bCs/>
          <w:sz w:val="22"/>
          <w:szCs w:val="22"/>
          <w:lang w:val="uz-Cyrl-UZ" w:eastAsia="uz-Cyrl-UZ" w:bidi="uz-Cyrl-UZ"/>
        </w:rPr>
      </w:pPr>
    </w:p>
    <w:p w:rsidR="00452CC0" w:rsidRPr="00F5522E" w:rsidRDefault="00452CC0" w:rsidP="006960F7">
      <w:pPr>
        <w:numPr>
          <w:ilvl w:val="0"/>
          <w:numId w:val="58"/>
        </w:numPr>
        <w:tabs>
          <w:tab w:val="clear" w:pos="720"/>
        </w:tabs>
        <w:rPr>
          <w:rFonts w:ascii="Arial Narrow" w:hAnsi="Arial Narrow" w:cs="Arial"/>
          <w:sz w:val="22"/>
          <w:szCs w:val="22"/>
          <w:lang w:val="uz-Cyrl-UZ" w:eastAsia="uz-Cyrl-UZ" w:bidi="uz-Cyrl-UZ"/>
        </w:rPr>
      </w:pPr>
      <w:r w:rsidRPr="00F5522E">
        <w:rPr>
          <w:rFonts w:ascii="Arial Narrow" w:hAnsi="Arial Narrow" w:cs="Arial"/>
          <w:b/>
          <w:bCs/>
          <w:sz w:val="22"/>
          <w:szCs w:val="22"/>
        </w:rPr>
        <w:t>Instituto:</w:t>
      </w:r>
      <w:r w:rsidRPr="00F5522E">
        <w:rPr>
          <w:rFonts w:ascii="Arial Narrow" w:hAnsi="Arial Narrow" w:cs="Arial"/>
          <w:sz w:val="22"/>
          <w:szCs w:val="22"/>
        </w:rPr>
        <w:t xml:space="preserve"> El Instituto Coahuilense de Acceso a la Información Pública. </w:t>
      </w:r>
    </w:p>
    <w:p w:rsidR="00452CC0" w:rsidRPr="00F5522E" w:rsidRDefault="00452CC0" w:rsidP="006960F7">
      <w:pPr>
        <w:rPr>
          <w:rFonts w:ascii="Arial Narrow" w:hAnsi="Arial Narrow" w:cs="Arial"/>
          <w:b/>
          <w:sz w:val="22"/>
          <w:szCs w:val="22"/>
          <w:lang w:val="uz-Cyrl-UZ" w:eastAsia="uz-Cyrl-UZ" w:bidi="uz-Cyrl-UZ"/>
        </w:rPr>
      </w:pPr>
    </w:p>
    <w:p w:rsidR="00452CC0" w:rsidRPr="00F5522E" w:rsidRDefault="00452CC0" w:rsidP="006960F7">
      <w:pPr>
        <w:numPr>
          <w:ilvl w:val="0"/>
          <w:numId w:val="58"/>
        </w:numPr>
        <w:tabs>
          <w:tab w:val="clear" w:pos="720"/>
        </w:tabs>
        <w:rPr>
          <w:rFonts w:ascii="Arial Narrow" w:hAnsi="Arial Narrow" w:cs="Arial"/>
          <w:sz w:val="22"/>
          <w:szCs w:val="22"/>
          <w:lang w:val="uz-Cyrl-UZ" w:eastAsia="uz-Cyrl-UZ" w:bidi="uz-Cyrl-UZ"/>
        </w:rPr>
      </w:pPr>
      <w:r w:rsidRPr="00F5522E">
        <w:rPr>
          <w:rFonts w:ascii="Arial Narrow" w:hAnsi="Arial Narrow" w:cs="Arial"/>
          <w:b/>
          <w:sz w:val="22"/>
          <w:szCs w:val="22"/>
        </w:rPr>
        <w:t xml:space="preserve">Medio Electrónico: </w:t>
      </w:r>
      <w:r w:rsidRPr="00F5522E">
        <w:rPr>
          <w:rFonts w:ascii="Arial Narrow" w:hAnsi="Arial Narrow" w:cs="Arial"/>
          <w:sz w:val="22"/>
          <w:szCs w:val="22"/>
        </w:rPr>
        <w:t>Sistema electrónico de comunicación abierta, que permite almacenar, difundir o transmitir documentos, datos o información.</w:t>
      </w:r>
    </w:p>
    <w:p w:rsidR="00452CC0" w:rsidRPr="00F5522E" w:rsidRDefault="00452CC0" w:rsidP="006960F7">
      <w:pPr>
        <w:rPr>
          <w:rFonts w:ascii="Arial Narrow" w:hAnsi="Arial Narrow" w:cs="Arial"/>
          <w:sz w:val="22"/>
          <w:szCs w:val="22"/>
          <w:lang w:val="uz-Cyrl-UZ" w:eastAsia="uz-Cyrl-UZ" w:bidi="uz-Cyrl-UZ"/>
        </w:rPr>
      </w:pPr>
    </w:p>
    <w:p w:rsidR="00452CC0" w:rsidRPr="00F5522E" w:rsidRDefault="00452CC0" w:rsidP="006960F7">
      <w:pPr>
        <w:numPr>
          <w:ilvl w:val="0"/>
          <w:numId w:val="58"/>
        </w:numPr>
        <w:tabs>
          <w:tab w:val="clear" w:pos="720"/>
        </w:tabs>
        <w:rPr>
          <w:rFonts w:ascii="Arial Narrow" w:hAnsi="Arial Narrow" w:cs="Arial"/>
          <w:sz w:val="22"/>
          <w:szCs w:val="22"/>
          <w:lang w:val="uz-Cyrl-UZ" w:eastAsia="uz-Cyrl-UZ" w:bidi="uz-Cyrl-UZ"/>
        </w:rPr>
      </w:pPr>
      <w:r w:rsidRPr="00F5522E">
        <w:rPr>
          <w:rFonts w:ascii="Arial Narrow" w:hAnsi="Arial Narrow" w:cs="Arial"/>
          <w:b/>
          <w:bCs/>
          <w:sz w:val="22"/>
          <w:szCs w:val="22"/>
        </w:rPr>
        <w:t>Ley:</w:t>
      </w:r>
      <w:r w:rsidRPr="00F5522E">
        <w:rPr>
          <w:rFonts w:ascii="Arial Narrow" w:hAnsi="Arial Narrow" w:cs="Arial"/>
          <w:sz w:val="22"/>
          <w:szCs w:val="22"/>
        </w:rPr>
        <w:t xml:space="preserve"> La Ley de Acceso a la Información Pública para el Estado de Coahuila de Zaragoza. </w:t>
      </w:r>
    </w:p>
    <w:p w:rsidR="00452CC0" w:rsidRPr="00F5522E" w:rsidRDefault="00452CC0" w:rsidP="006960F7">
      <w:pPr>
        <w:rPr>
          <w:rFonts w:ascii="Arial Narrow" w:hAnsi="Arial Narrow" w:cs="Arial"/>
          <w:sz w:val="22"/>
          <w:szCs w:val="22"/>
          <w:lang w:val="uz-Cyrl-UZ" w:eastAsia="uz-Cyrl-UZ" w:bidi="uz-Cyrl-UZ"/>
        </w:rPr>
      </w:pPr>
    </w:p>
    <w:p w:rsidR="00452CC0" w:rsidRPr="00F5522E" w:rsidRDefault="00452CC0" w:rsidP="006960F7">
      <w:pPr>
        <w:numPr>
          <w:ilvl w:val="0"/>
          <w:numId w:val="58"/>
        </w:numPr>
        <w:tabs>
          <w:tab w:val="clear" w:pos="720"/>
        </w:tabs>
        <w:rPr>
          <w:rFonts w:ascii="Arial Narrow" w:hAnsi="Arial Narrow" w:cs="Arial"/>
          <w:sz w:val="22"/>
          <w:szCs w:val="22"/>
          <w:lang w:val="uz-Cyrl-UZ" w:eastAsia="uz-Cyrl-UZ" w:bidi="uz-Cyrl-UZ"/>
        </w:rPr>
      </w:pPr>
      <w:r w:rsidRPr="00F5522E">
        <w:rPr>
          <w:rFonts w:ascii="Arial Narrow" w:hAnsi="Arial Narrow" w:cs="Arial"/>
          <w:b/>
          <w:bCs/>
          <w:sz w:val="22"/>
          <w:szCs w:val="22"/>
        </w:rPr>
        <w:t>Ley de Protección de Datos Personales:</w:t>
      </w:r>
      <w:r w:rsidRPr="00F5522E">
        <w:rPr>
          <w:rFonts w:ascii="Arial Narrow" w:hAnsi="Arial Narrow" w:cs="Arial"/>
          <w:sz w:val="22"/>
          <w:szCs w:val="22"/>
          <w:lang w:val="uz-Cyrl-UZ" w:eastAsia="uz-Cyrl-UZ" w:bidi="uz-Cyrl-UZ"/>
        </w:rPr>
        <w:t xml:space="preserve"> Ley de Protección de Datos Personales en Posesión de Sujetos Obligados </w:t>
      </w:r>
      <w:r w:rsidRPr="00F5522E">
        <w:rPr>
          <w:rFonts w:ascii="Arial Narrow" w:hAnsi="Arial Narrow" w:cs="Arial"/>
          <w:sz w:val="22"/>
          <w:szCs w:val="22"/>
          <w:lang w:eastAsia="uz-Cyrl-UZ" w:bidi="uz-Cyrl-UZ"/>
        </w:rPr>
        <w:t>del</w:t>
      </w:r>
      <w:r w:rsidRPr="00F5522E">
        <w:rPr>
          <w:rFonts w:ascii="Arial Narrow" w:hAnsi="Arial Narrow" w:cs="Arial"/>
          <w:sz w:val="22"/>
          <w:szCs w:val="22"/>
          <w:lang w:val="uz-Cyrl-UZ" w:eastAsia="uz-Cyrl-UZ" w:bidi="uz-Cyrl-UZ"/>
        </w:rPr>
        <w:t xml:space="preserve"> Estado de Coahuila de Zaragoza.</w:t>
      </w:r>
    </w:p>
    <w:p w:rsidR="00452CC0" w:rsidRPr="00F5522E" w:rsidRDefault="00452CC0" w:rsidP="006960F7">
      <w:pPr>
        <w:rPr>
          <w:rFonts w:ascii="Arial Narrow" w:hAnsi="Arial Narrow" w:cs="Arial"/>
          <w:b/>
          <w:bCs/>
          <w:sz w:val="22"/>
          <w:szCs w:val="22"/>
          <w:lang w:val="uz-Cyrl-UZ" w:eastAsia="uz-Cyrl-UZ" w:bidi="uz-Cyrl-UZ"/>
        </w:rPr>
      </w:pPr>
    </w:p>
    <w:p w:rsidR="00452CC0" w:rsidRPr="00F5522E" w:rsidRDefault="00452CC0" w:rsidP="006960F7">
      <w:pPr>
        <w:numPr>
          <w:ilvl w:val="0"/>
          <w:numId w:val="58"/>
        </w:numPr>
        <w:tabs>
          <w:tab w:val="clear" w:pos="720"/>
        </w:tabs>
        <w:rPr>
          <w:rFonts w:ascii="Arial Narrow" w:hAnsi="Arial Narrow" w:cs="Arial"/>
          <w:sz w:val="22"/>
          <w:szCs w:val="22"/>
          <w:lang w:val="uz-Cyrl-UZ" w:eastAsia="uz-Cyrl-UZ" w:bidi="uz-Cyrl-UZ"/>
        </w:rPr>
      </w:pPr>
      <w:r w:rsidRPr="00F5522E">
        <w:rPr>
          <w:rFonts w:ascii="Arial Narrow" w:hAnsi="Arial Narrow" w:cs="Arial"/>
          <w:b/>
          <w:bCs/>
          <w:sz w:val="22"/>
          <w:szCs w:val="22"/>
        </w:rPr>
        <w:t xml:space="preserve">Reglamento: </w:t>
      </w:r>
      <w:r w:rsidRPr="00F5522E">
        <w:rPr>
          <w:rFonts w:ascii="Arial Narrow" w:hAnsi="Arial Narrow" w:cs="Arial"/>
          <w:sz w:val="22"/>
          <w:szCs w:val="22"/>
        </w:rPr>
        <w:t xml:space="preserve">Reglamento de la Ley de Acceso a la Información Pública para el Estado de Coahuila de Zaragoza. </w:t>
      </w:r>
    </w:p>
    <w:p w:rsidR="00452CC0" w:rsidRPr="00F5522E" w:rsidRDefault="00452CC0" w:rsidP="006960F7">
      <w:pPr>
        <w:rPr>
          <w:rFonts w:ascii="Arial Narrow" w:hAnsi="Arial Narrow" w:cs="Arial"/>
          <w:b/>
          <w:bCs/>
          <w:sz w:val="22"/>
          <w:szCs w:val="22"/>
          <w:lang w:val="uz-Cyrl-UZ" w:eastAsia="uz-Cyrl-UZ" w:bidi="uz-Cyrl-UZ"/>
        </w:rPr>
      </w:pPr>
    </w:p>
    <w:p w:rsidR="00452CC0" w:rsidRPr="00F5522E" w:rsidRDefault="00452CC0" w:rsidP="006960F7">
      <w:pPr>
        <w:numPr>
          <w:ilvl w:val="0"/>
          <w:numId w:val="58"/>
        </w:numPr>
        <w:tabs>
          <w:tab w:val="clear" w:pos="720"/>
        </w:tabs>
        <w:rPr>
          <w:rFonts w:ascii="Arial Narrow" w:hAnsi="Arial Narrow" w:cs="Arial"/>
          <w:sz w:val="22"/>
          <w:szCs w:val="22"/>
          <w:lang w:val="uz-Cyrl-UZ" w:eastAsia="uz-Cyrl-UZ" w:bidi="uz-Cyrl-UZ"/>
        </w:rPr>
      </w:pPr>
      <w:r w:rsidRPr="00F5522E">
        <w:rPr>
          <w:rFonts w:ascii="Arial Narrow" w:hAnsi="Arial Narrow" w:cs="Arial"/>
          <w:b/>
          <w:bCs/>
          <w:sz w:val="22"/>
          <w:szCs w:val="22"/>
        </w:rPr>
        <w:lastRenderedPageBreak/>
        <w:t xml:space="preserve">Servidor público: </w:t>
      </w:r>
      <w:r w:rsidRPr="00F5522E">
        <w:rPr>
          <w:rFonts w:ascii="Arial Narrow" w:hAnsi="Arial Narrow" w:cs="Arial"/>
          <w:bCs/>
          <w:sz w:val="22"/>
          <w:szCs w:val="22"/>
        </w:rPr>
        <w:t xml:space="preserve">Los representantes de elección popular, los miembros de los órganos jurisdiccionales del Poder Judicial, los integrantes de organismos públicos autónomos, los funcionarios y empleados, y en general toda persona que desempeñe un empleo, cargo o comisión de cualquier naturaleza en las entidades públicas.  </w:t>
      </w:r>
    </w:p>
    <w:p w:rsidR="00452CC0" w:rsidRPr="00F5522E" w:rsidRDefault="00452CC0" w:rsidP="006960F7">
      <w:pPr>
        <w:rPr>
          <w:rFonts w:ascii="Arial Narrow" w:hAnsi="Arial Narrow" w:cs="Arial"/>
          <w:b/>
          <w:bCs/>
          <w:sz w:val="22"/>
          <w:szCs w:val="22"/>
          <w:lang w:val="uz-Cyrl-UZ" w:eastAsia="uz-Cyrl-UZ" w:bidi="uz-Cyrl-UZ"/>
        </w:rPr>
      </w:pPr>
    </w:p>
    <w:p w:rsidR="00452CC0" w:rsidRPr="00F5522E" w:rsidRDefault="00452CC0" w:rsidP="006960F7">
      <w:pPr>
        <w:numPr>
          <w:ilvl w:val="0"/>
          <w:numId w:val="58"/>
        </w:numPr>
        <w:tabs>
          <w:tab w:val="clear" w:pos="720"/>
        </w:tabs>
        <w:rPr>
          <w:rFonts w:ascii="Arial Narrow" w:hAnsi="Arial Narrow" w:cs="Arial"/>
          <w:sz w:val="22"/>
          <w:szCs w:val="22"/>
          <w:lang w:val="uz-Cyrl-UZ" w:eastAsia="uz-Cyrl-UZ" w:bidi="uz-Cyrl-UZ"/>
        </w:rPr>
      </w:pPr>
      <w:r w:rsidRPr="00F5522E">
        <w:rPr>
          <w:rFonts w:ascii="Arial Narrow" w:hAnsi="Arial Narrow" w:cs="Arial"/>
          <w:b/>
          <w:bCs/>
          <w:sz w:val="22"/>
          <w:szCs w:val="22"/>
        </w:rPr>
        <w:t>Sistema de Solicitudes de Acceso a la Información:</w:t>
      </w:r>
      <w:r w:rsidRPr="00F5522E">
        <w:rPr>
          <w:rFonts w:ascii="Arial Narrow" w:hAnsi="Arial Narrow" w:cs="Arial"/>
          <w:bCs/>
          <w:sz w:val="22"/>
          <w:szCs w:val="22"/>
        </w:rPr>
        <w:t xml:space="preserve"> Aquél que forma parte de la Plataforma Nacional de Transparencia, de conformidad con el artículo 50 fracción I de la Ley General.</w:t>
      </w:r>
      <w:r w:rsidRPr="00F5522E">
        <w:rPr>
          <w:rFonts w:ascii="Arial Narrow" w:hAnsi="Arial Narrow" w:cs="Arial"/>
          <w:sz w:val="22"/>
          <w:szCs w:val="22"/>
        </w:rPr>
        <w:t xml:space="preserve"> </w:t>
      </w:r>
    </w:p>
    <w:p w:rsidR="00452CC0" w:rsidRPr="00F5522E" w:rsidRDefault="00452CC0" w:rsidP="006960F7">
      <w:pPr>
        <w:rPr>
          <w:rFonts w:ascii="Arial Narrow" w:hAnsi="Arial Narrow" w:cs="Arial"/>
          <w:b/>
          <w:bCs/>
          <w:sz w:val="22"/>
          <w:szCs w:val="22"/>
          <w:lang w:val="uz-Cyrl-UZ" w:eastAsia="uz-Cyrl-UZ" w:bidi="uz-Cyrl-UZ"/>
        </w:rPr>
      </w:pPr>
    </w:p>
    <w:p w:rsidR="00452CC0" w:rsidRPr="00F5522E" w:rsidRDefault="00452CC0" w:rsidP="006960F7">
      <w:pPr>
        <w:numPr>
          <w:ilvl w:val="0"/>
          <w:numId w:val="58"/>
        </w:numPr>
        <w:tabs>
          <w:tab w:val="clear" w:pos="720"/>
        </w:tabs>
        <w:rPr>
          <w:rFonts w:ascii="Arial Narrow" w:hAnsi="Arial Narrow" w:cs="Arial"/>
          <w:sz w:val="22"/>
          <w:szCs w:val="22"/>
          <w:lang w:val="uz-Cyrl-UZ" w:eastAsia="uz-Cyrl-UZ" w:bidi="uz-Cyrl-UZ"/>
        </w:rPr>
      </w:pPr>
      <w:r w:rsidRPr="00F5522E">
        <w:rPr>
          <w:rFonts w:ascii="Arial Narrow" w:hAnsi="Arial Narrow" w:cs="Arial"/>
          <w:b/>
          <w:bCs/>
          <w:sz w:val="22"/>
          <w:szCs w:val="22"/>
        </w:rPr>
        <w:t>Sujetos obligados</w:t>
      </w:r>
      <w:r w:rsidRPr="00F5522E">
        <w:rPr>
          <w:rFonts w:ascii="Arial Narrow" w:hAnsi="Arial Narrow" w:cs="Arial"/>
          <w:sz w:val="22"/>
          <w:szCs w:val="22"/>
        </w:rPr>
        <w:t xml:space="preserve">: Los señalados en el artículo 6 de esta ley. </w:t>
      </w:r>
    </w:p>
    <w:p w:rsidR="00452CC0" w:rsidRPr="00F5522E" w:rsidRDefault="00452CC0" w:rsidP="006960F7">
      <w:pPr>
        <w:rPr>
          <w:rFonts w:ascii="Arial Narrow" w:hAnsi="Arial Narrow" w:cs="Arial"/>
          <w:b/>
          <w:bCs/>
          <w:sz w:val="22"/>
          <w:szCs w:val="22"/>
          <w:lang w:val="uz-Cyrl-UZ" w:eastAsia="uz-Cyrl-UZ" w:bidi="uz-Cyrl-UZ"/>
        </w:rPr>
      </w:pPr>
    </w:p>
    <w:p w:rsidR="00452CC0" w:rsidRPr="00F5522E" w:rsidRDefault="00452CC0" w:rsidP="006960F7">
      <w:pPr>
        <w:numPr>
          <w:ilvl w:val="0"/>
          <w:numId w:val="58"/>
        </w:numPr>
        <w:tabs>
          <w:tab w:val="clear" w:pos="720"/>
        </w:tabs>
        <w:rPr>
          <w:rFonts w:ascii="Arial Narrow" w:hAnsi="Arial Narrow" w:cs="Arial"/>
          <w:sz w:val="22"/>
          <w:szCs w:val="22"/>
          <w:lang w:val="uz-Cyrl-UZ" w:eastAsia="uz-Cyrl-UZ" w:bidi="uz-Cyrl-UZ"/>
        </w:rPr>
      </w:pPr>
      <w:r w:rsidRPr="00F5522E">
        <w:rPr>
          <w:rFonts w:ascii="Arial Narrow" w:hAnsi="Arial Narrow" w:cs="Arial"/>
          <w:b/>
          <w:bCs/>
          <w:sz w:val="22"/>
          <w:szCs w:val="22"/>
        </w:rPr>
        <w:t>Sujetos obligados indirectos</w:t>
      </w:r>
      <w:r w:rsidRPr="00F5522E">
        <w:rPr>
          <w:rFonts w:ascii="Arial Narrow" w:hAnsi="Arial Narrow" w:cs="Arial"/>
          <w:sz w:val="22"/>
          <w:szCs w:val="22"/>
        </w:rPr>
        <w:t xml:space="preserve">: Las personas físicas o morales </w:t>
      </w:r>
      <w:proofErr w:type="gramStart"/>
      <w:r w:rsidRPr="00F5522E">
        <w:rPr>
          <w:rFonts w:ascii="Arial Narrow" w:hAnsi="Arial Narrow" w:cs="Arial"/>
          <w:sz w:val="22"/>
          <w:szCs w:val="22"/>
        </w:rPr>
        <w:t>que</w:t>
      </w:r>
      <w:proofErr w:type="gramEnd"/>
      <w:r w:rsidRPr="00F5522E">
        <w:rPr>
          <w:rFonts w:ascii="Arial Narrow" w:hAnsi="Arial Narrow" w:cs="Arial"/>
          <w:sz w:val="22"/>
          <w:szCs w:val="22"/>
        </w:rPr>
        <w:t xml:space="preserve"> por su labor auxiliar en funciones de orden público, y por razones de interés público, poseen obligaciones de transparentar información en términos de la Sección Tercera del Capítulo Tercero de la presente ley.</w:t>
      </w:r>
    </w:p>
    <w:p w:rsidR="00452CC0" w:rsidRPr="00F5522E" w:rsidRDefault="00452CC0" w:rsidP="006960F7">
      <w:pPr>
        <w:rPr>
          <w:rFonts w:ascii="Arial Narrow" w:hAnsi="Arial Narrow" w:cs="Arial"/>
          <w:b/>
          <w:bCs/>
          <w:sz w:val="22"/>
          <w:szCs w:val="22"/>
          <w:lang w:val="uz-Cyrl-UZ" w:eastAsia="uz-Cyrl-UZ" w:bidi="uz-Cyrl-UZ"/>
        </w:rPr>
      </w:pPr>
    </w:p>
    <w:p w:rsidR="00452CC0" w:rsidRPr="00F5522E" w:rsidRDefault="00452CC0" w:rsidP="006960F7">
      <w:pPr>
        <w:numPr>
          <w:ilvl w:val="0"/>
          <w:numId w:val="58"/>
        </w:numPr>
        <w:tabs>
          <w:tab w:val="clear" w:pos="720"/>
        </w:tabs>
        <w:rPr>
          <w:rFonts w:ascii="Arial Narrow" w:hAnsi="Arial Narrow" w:cs="Arial"/>
          <w:sz w:val="22"/>
          <w:szCs w:val="22"/>
          <w:lang w:val="uz-Cyrl-UZ" w:eastAsia="uz-Cyrl-UZ" w:bidi="uz-Cyrl-UZ"/>
        </w:rPr>
      </w:pPr>
      <w:r w:rsidRPr="00F5522E">
        <w:rPr>
          <w:rFonts w:ascii="Arial Narrow" w:hAnsi="Arial Narrow" w:cs="Arial"/>
          <w:b/>
          <w:bCs/>
          <w:sz w:val="22"/>
          <w:szCs w:val="22"/>
        </w:rPr>
        <w:t xml:space="preserve">Entidad Pública: </w:t>
      </w:r>
      <w:r w:rsidRPr="00F5522E">
        <w:rPr>
          <w:rFonts w:ascii="Arial Narrow" w:hAnsi="Arial Narrow" w:cs="Arial"/>
          <w:bCs/>
          <w:sz w:val="22"/>
          <w:szCs w:val="22"/>
        </w:rPr>
        <w:t>Los sujetos obligados a proporcionar información en los términos de la Ley General, esta ley y demás disposiciones aplicables, contenidos en el artículo 6 de esta ley, con excepción de las organizaciones de la sociedad civil que reciban y/o ejerzan recursos públicos en el ámbito estatal y municipal, a partir de 16,000 salarios mínimos generales vigentes en el Estado o aquellos que reciban un ingreso estatal, que sea propuesto dentro de su presupuesto y las instituciones de beneficencia.</w:t>
      </w:r>
    </w:p>
    <w:p w:rsidR="00452CC0" w:rsidRPr="00F5522E" w:rsidRDefault="00452CC0" w:rsidP="006960F7">
      <w:pPr>
        <w:rPr>
          <w:rFonts w:ascii="Arial Narrow" w:hAnsi="Arial Narrow" w:cs="Arial"/>
          <w:b/>
          <w:sz w:val="22"/>
          <w:szCs w:val="22"/>
          <w:lang w:val="uz-Cyrl-UZ" w:eastAsia="uz-Cyrl-UZ" w:bidi="uz-Cyrl-UZ"/>
        </w:rPr>
      </w:pPr>
    </w:p>
    <w:p w:rsidR="00452CC0" w:rsidRPr="00F5522E" w:rsidRDefault="00452CC0" w:rsidP="006960F7">
      <w:pPr>
        <w:numPr>
          <w:ilvl w:val="0"/>
          <w:numId w:val="58"/>
        </w:numPr>
        <w:tabs>
          <w:tab w:val="clear" w:pos="720"/>
        </w:tabs>
        <w:rPr>
          <w:rFonts w:ascii="Arial Narrow" w:hAnsi="Arial Narrow" w:cs="Arial"/>
          <w:sz w:val="22"/>
          <w:szCs w:val="22"/>
          <w:lang w:val="uz-Cyrl-UZ" w:eastAsia="uz-Cyrl-UZ" w:bidi="uz-Cyrl-UZ"/>
        </w:rPr>
      </w:pPr>
      <w:r w:rsidRPr="00F5522E">
        <w:rPr>
          <w:rFonts w:ascii="Arial Narrow" w:hAnsi="Arial Narrow" w:cs="Arial"/>
          <w:b/>
          <w:sz w:val="22"/>
          <w:szCs w:val="22"/>
        </w:rPr>
        <w:t>Organizaciones de la Sociedad Civil</w:t>
      </w:r>
      <w:r w:rsidRPr="00F5522E">
        <w:rPr>
          <w:rFonts w:ascii="Arial Narrow" w:hAnsi="Arial Narrow" w:cs="Arial"/>
          <w:sz w:val="22"/>
          <w:szCs w:val="22"/>
        </w:rPr>
        <w:t>: Asociaciones o Sociedades Civiles legalmente constituidas.</w:t>
      </w:r>
    </w:p>
    <w:p w:rsidR="00452CC0" w:rsidRPr="00F5522E" w:rsidRDefault="00452CC0" w:rsidP="006960F7">
      <w:pPr>
        <w:rPr>
          <w:rFonts w:ascii="Arial Narrow" w:hAnsi="Arial Narrow" w:cs="Arial"/>
          <w:b/>
          <w:sz w:val="22"/>
          <w:szCs w:val="22"/>
          <w:lang w:val="uz-Cyrl-UZ" w:eastAsia="uz-Cyrl-UZ" w:bidi="uz-Cyrl-UZ"/>
        </w:rPr>
      </w:pPr>
    </w:p>
    <w:p w:rsidR="00452CC0" w:rsidRPr="00F5522E" w:rsidRDefault="00452CC0" w:rsidP="006960F7">
      <w:pPr>
        <w:numPr>
          <w:ilvl w:val="0"/>
          <w:numId w:val="58"/>
        </w:numPr>
        <w:tabs>
          <w:tab w:val="clear" w:pos="720"/>
        </w:tabs>
        <w:rPr>
          <w:rFonts w:ascii="Arial Narrow" w:hAnsi="Arial Narrow" w:cs="Arial"/>
          <w:sz w:val="22"/>
          <w:szCs w:val="22"/>
          <w:lang w:val="uz-Cyrl-UZ" w:eastAsia="uz-Cyrl-UZ" w:bidi="uz-Cyrl-UZ"/>
        </w:rPr>
      </w:pPr>
      <w:r w:rsidRPr="00F5522E">
        <w:rPr>
          <w:rFonts w:ascii="Arial Narrow" w:hAnsi="Arial Narrow" w:cs="Arial"/>
          <w:b/>
          <w:sz w:val="22"/>
          <w:szCs w:val="22"/>
        </w:rPr>
        <w:t>Instituciones de Beneficencia:</w:t>
      </w:r>
      <w:r w:rsidRPr="00F5522E">
        <w:rPr>
          <w:rFonts w:ascii="Arial Narrow" w:hAnsi="Arial Narrow" w:cs="Arial"/>
          <w:sz w:val="22"/>
          <w:szCs w:val="22"/>
        </w:rPr>
        <w:t xml:space="preserve"> Toda institución, asociación, fundación o ente económico que realice actos de beneficencia, en términos de la ley de la materia.</w:t>
      </w:r>
    </w:p>
    <w:p w:rsidR="00452CC0" w:rsidRPr="00F5522E" w:rsidRDefault="00452CC0" w:rsidP="006960F7">
      <w:pPr>
        <w:rPr>
          <w:rFonts w:ascii="Arial Narrow" w:hAnsi="Arial Narrow" w:cs="Arial"/>
          <w:b/>
          <w:bCs/>
          <w:sz w:val="22"/>
          <w:szCs w:val="22"/>
          <w:lang w:val="uz-Cyrl-UZ" w:eastAsia="uz-Cyrl-UZ" w:bidi="uz-Cyrl-UZ"/>
        </w:rPr>
      </w:pPr>
    </w:p>
    <w:p w:rsidR="00452CC0" w:rsidRPr="00F5522E" w:rsidRDefault="00452CC0" w:rsidP="006960F7">
      <w:pPr>
        <w:numPr>
          <w:ilvl w:val="0"/>
          <w:numId w:val="58"/>
        </w:numPr>
        <w:tabs>
          <w:tab w:val="clear" w:pos="720"/>
        </w:tabs>
        <w:rPr>
          <w:rFonts w:ascii="Arial Narrow" w:hAnsi="Arial Narrow" w:cs="Arial"/>
          <w:sz w:val="22"/>
          <w:szCs w:val="22"/>
          <w:lang w:val="uz-Cyrl-UZ" w:eastAsia="uz-Cyrl-UZ" w:bidi="uz-Cyrl-UZ"/>
        </w:rPr>
      </w:pPr>
      <w:r w:rsidRPr="00F5522E">
        <w:rPr>
          <w:rFonts w:ascii="Arial Narrow" w:hAnsi="Arial Narrow" w:cs="Arial"/>
          <w:b/>
          <w:bCs/>
          <w:sz w:val="22"/>
          <w:szCs w:val="22"/>
        </w:rPr>
        <w:t>Estado:</w:t>
      </w:r>
      <w:r w:rsidRPr="00F5522E">
        <w:rPr>
          <w:rFonts w:ascii="Arial Narrow" w:hAnsi="Arial Narrow" w:cs="Arial"/>
          <w:bCs/>
          <w:sz w:val="22"/>
          <w:szCs w:val="22"/>
        </w:rPr>
        <w:t xml:space="preserve"> El Estado de Coahuila de Zaragoza.</w:t>
      </w:r>
      <w:r w:rsidRPr="00F5522E">
        <w:rPr>
          <w:rFonts w:ascii="Arial Narrow" w:hAnsi="Arial Narrow" w:cs="Arial"/>
          <w:sz w:val="22"/>
          <w:szCs w:val="22"/>
        </w:rPr>
        <w:t xml:space="preserve"> </w:t>
      </w:r>
    </w:p>
    <w:p w:rsidR="00452CC0" w:rsidRPr="00F5522E" w:rsidRDefault="00452CC0" w:rsidP="006960F7">
      <w:pPr>
        <w:rPr>
          <w:rFonts w:ascii="Arial Narrow" w:hAnsi="Arial Narrow" w:cs="Arial"/>
          <w:b/>
          <w:bCs/>
          <w:sz w:val="22"/>
          <w:szCs w:val="22"/>
          <w:lang w:val="uz-Cyrl-UZ" w:eastAsia="uz-Cyrl-UZ" w:bidi="uz-Cyrl-UZ"/>
        </w:rPr>
      </w:pPr>
    </w:p>
    <w:p w:rsidR="00452CC0" w:rsidRPr="00F5522E" w:rsidRDefault="00452CC0" w:rsidP="006960F7">
      <w:pPr>
        <w:numPr>
          <w:ilvl w:val="0"/>
          <w:numId w:val="58"/>
        </w:numPr>
        <w:tabs>
          <w:tab w:val="clear" w:pos="720"/>
        </w:tabs>
        <w:rPr>
          <w:rFonts w:ascii="Arial Narrow" w:hAnsi="Arial Narrow" w:cs="Arial"/>
          <w:sz w:val="22"/>
          <w:szCs w:val="22"/>
          <w:lang w:val="uz-Cyrl-UZ" w:eastAsia="uz-Cyrl-UZ" w:bidi="uz-Cyrl-UZ"/>
        </w:rPr>
      </w:pPr>
      <w:r w:rsidRPr="00F5522E">
        <w:rPr>
          <w:rFonts w:ascii="Arial Narrow" w:hAnsi="Arial Narrow" w:cs="Arial"/>
          <w:b/>
          <w:bCs/>
          <w:sz w:val="22"/>
          <w:szCs w:val="22"/>
        </w:rPr>
        <w:t xml:space="preserve">Versiones Públicas: </w:t>
      </w:r>
      <w:r w:rsidRPr="00F5522E">
        <w:rPr>
          <w:rFonts w:ascii="Arial Narrow" w:hAnsi="Arial Narrow" w:cs="Arial"/>
          <w:bCs/>
          <w:sz w:val="22"/>
          <w:szCs w:val="22"/>
        </w:rPr>
        <w:t>Documento en el que, para permitir su acceso, se testa u omite la información clasificada como reservada o la confidencial.</w:t>
      </w:r>
    </w:p>
    <w:p w:rsidR="00452CC0" w:rsidRPr="00F5522E" w:rsidRDefault="00452CC0" w:rsidP="006960F7">
      <w:pPr>
        <w:rPr>
          <w:rFonts w:ascii="Arial Narrow" w:hAnsi="Arial Narrow" w:cs="Arial"/>
          <w:sz w:val="22"/>
          <w:szCs w:val="22"/>
          <w:lang w:val="uz-Cyrl-UZ" w:eastAsia="uz-Cyrl-UZ" w:bidi="uz-Cyrl-UZ"/>
        </w:rPr>
      </w:pPr>
    </w:p>
    <w:p w:rsidR="00452CC0" w:rsidRPr="00F5522E" w:rsidRDefault="00452CC0" w:rsidP="006960F7">
      <w:pPr>
        <w:numPr>
          <w:ilvl w:val="0"/>
          <w:numId w:val="58"/>
        </w:numPr>
        <w:tabs>
          <w:tab w:val="clear" w:pos="720"/>
        </w:tabs>
        <w:rPr>
          <w:rFonts w:ascii="Arial Narrow" w:hAnsi="Arial Narrow" w:cs="Arial"/>
          <w:sz w:val="22"/>
          <w:szCs w:val="22"/>
          <w:lang w:val="uz-Cyrl-UZ" w:eastAsia="uz-Cyrl-UZ" w:bidi="uz-Cyrl-UZ"/>
        </w:rPr>
      </w:pPr>
      <w:r w:rsidRPr="00F5522E">
        <w:rPr>
          <w:rFonts w:ascii="Arial Narrow" w:hAnsi="Arial Narrow" w:cs="Arial"/>
          <w:b/>
          <w:bCs/>
          <w:sz w:val="22"/>
          <w:szCs w:val="22"/>
        </w:rPr>
        <w:t xml:space="preserve">Persona: </w:t>
      </w:r>
      <w:r w:rsidRPr="00F5522E">
        <w:rPr>
          <w:rFonts w:ascii="Arial Narrow" w:hAnsi="Arial Narrow" w:cs="Arial"/>
          <w:bCs/>
          <w:sz w:val="22"/>
          <w:szCs w:val="22"/>
        </w:rPr>
        <w:t xml:space="preserve">Todo ser humano sin importar condición o entidad jurídica, salvo lo dispuesto en la ley. </w:t>
      </w:r>
    </w:p>
    <w:p w:rsidR="00452CC0" w:rsidRPr="00F5522E" w:rsidRDefault="00452CC0" w:rsidP="006960F7">
      <w:pPr>
        <w:rPr>
          <w:rFonts w:ascii="Arial Narrow" w:hAnsi="Arial Narrow" w:cs="Arial"/>
          <w:b/>
          <w:bCs/>
          <w:sz w:val="22"/>
          <w:szCs w:val="22"/>
          <w:lang w:val="uz-Cyrl-UZ" w:eastAsia="uz-Cyrl-UZ" w:bidi="uz-Cyrl-UZ"/>
        </w:rPr>
      </w:pPr>
    </w:p>
    <w:p w:rsidR="00452CC0" w:rsidRPr="00F5522E" w:rsidRDefault="00452CC0" w:rsidP="006960F7">
      <w:pPr>
        <w:numPr>
          <w:ilvl w:val="0"/>
          <w:numId w:val="58"/>
        </w:numPr>
        <w:tabs>
          <w:tab w:val="clear" w:pos="720"/>
        </w:tabs>
        <w:rPr>
          <w:rFonts w:ascii="Arial Narrow" w:hAnsi="Arial Narrow" w:cs="Arial"/>
          <w:sz w:val="22"/>
          <w:szCs w:val="22"/>
          <w:lang w:val="uz-Cyrl-UZ" w:eastAsia="uz-Cyrl-UZ" w:bidi="uz-Cyrl-UZ"/>
        </w:rPr>
      </w:pPr>
      <w:r w:rsidRPr="00F5522E">
        <w:rPr>
          <w:rFonts w:ascii="Arial Narrow" w:hAnsi="Arial Narrow" w:cs="Arial"/>
          <w:b/>
          <w:bCs/>
          <w:sz w:val="22"/>
          <w:szCs w:val="22"/>
        </w:rPr>
        <w:t xml:space="preserve">Derecho de Acceso a la Información Pública: </w:t>
      </w:r>
      <w:r w:rsidRPr="00F5522E">
        <w:rPr>
          <w:rFonts w:ascii="Arial Narrow" w:hAnsi="Arial Narrow" w:cs="Arial"/>
          <w:bCs/>
          <w:sz w:val="22"/>
          <w:szCs w:val="22"/>
        </w:rPr>
        <w:t xml:space="preserve">El derecho fundamental que tiene toda persona para acceder a la información generada, administrada o en poder de los sujetos obligados, en los términos de la presente ley. </w:t>
      </w:r>
    </w:p>
    <w:p w:rsidR="00452CC0" w:rsidRPr="00F5522E" w:rsidRDefault="00452CC0" w:rsidP="006960F7">
      <w:pPr>
        <w:rPr>
          <w:rFonts w:ascii="Arial Narrow" w:hAnsi="Arial Narrow" w:cs="Arial"/>
          <w:b/>
          <w:bCs/>
          <w:sz w:val="22"/>
          <w:szCs w:val="22"/>
          <w:lang w:val="uz-Cyrl-UZ" w:eastAsia="uz-Cyrl-UZ" w:bidi="uz-Cyrl-UZ"/>
        </w:rPr>
      </w:pPr>
    </w:p>
    <w:p w:rsidR="00452CC0" w:rsidRPr="00F5522E" w:rsidRDefault="00452CC0" w:rsidP="006960F7">
      <w:pPr>
        <w:numPr>
          <w:ilvl w:val="0"/>
          <w:numId w:val="58"/>
        </w:numPr>
        <w:tabs>
          <w:tab w:val="clear" w:pos="720"/>
        </w:tabs>
        <w:rPr>
          <w:rFonts w:ascii="Arial Narrow" w:hAnsi="Arial Narrow" w:cs="Arial"/>
          <w:sz w:val="22"/>
          <w:szCs w:val="22"/>
          <w:lang w:val="uz-Cyrl-UZ" w:eastAsia="uz-Cyrl-UZ" w:bidi="uz-Cyrl-UZ"/>
        </w:rPr>
      </w:pPr>
      <w:r w:rsidRPr="00F5522E">
        <w:rPr>
          <w:rFonts w:ascii="Arial Narrow" w:hAnsi="Arial Narrow" w:cs="Arial"/>
          <w:b/>
          <w:bCs/>
          <w:sz w:val="22"/>
          <w:szCs w:val="22"/>
        </w:rPr>
        <w:t xml:space="preserve">Protección de Datos Personales: </w:t>
      </w:r>
      <w:r w:rsidRPr="00F5522E">
        <w:rPr>
          <w:rFonts w:ascii="Arial Narrow" w:hAnsi="Arial Narrow" w:cs="Arial"/>
          <w:bCs/>
          <w:sz w:val="22"/>
          <w:szCs w:val="22"/>
        </w:rPr>
        <w:t xml:space="preserve">La garantía que tutela la privacidad de datos personales en poder de las entidades públicas y sujetos obligados, en términos de la Ley de Protección de Datos Personales. </w:t>
      </w:r>
    </w:p>
    <w:p w:rsidR="00452CC0" w:rsidRPr="00F5522E" w:rsidRDefault="00452CC0" w:rsidP="006960F7">
      <w:pPr>
        <w:rPr>
          <w:rFonts w:ascii="Arial Narrow" w:hAnsi="Arial Narrow" w:cs="Arial"/>
          <w:b/>
          <w:bCs/>
          <w:sz w:val="22"/>
          <w:szCs w:val="22"/>
          <w:lang w:val="uz-Cyrl-UZ" w:eastAsia="uz-Cyrl-UZ" w:bidi="uz-Cyrl-UZ"/>
        </w:rPr>
      </w:pPr>
    </w:p>
    <w:p w:rsidR="00452CC0" w:rsidRPr="00F5522E" w:rsidRDefault="00452CC0" w:rsidP="006960F7">
      <w:pPr>
        <w:numPr>
          <w:ilvl w:val="0"/>
          <w:numId w:val="58"/>
        </w:numPr>
        <w:tabs>
          <w:tab w:val="clear" w:pos="720"/>
        </w:tabs>
        <w:rPr>
          <w:rFonts w:ascii="Arial Narrow" w:hAnsi="Arial Narrow" w:cs="Arial"/>
          <w:sz w:val="22"/>
          <w:szCs w:val="22"/>
          <w:lang w:val="uz-Cyrl-UZ" w:eastAsia="uz-Cyrl-UZ" w:bidi="uz-Cyrl-UZ"/>
        </w:rPr>
      </w:pPr>
      <w:r w:rsidRPr="00F5522E">
        <w:rPr>
          <w:rFonts w:ascii="Arial Narrow" w:hAnsi="Arial Narrow" w:cs="Arial"/>
          <w:b/>
          <w:bCs/>
          <w:sz w:val="22"/>
          <w:szCs w:val="22"/>
        </w:rPr>
        <w:t xml:space="preserve">Prueba de daño: </w:t>
      </w:r>
      <w:r w:rsidRPr="00F5522E">
        <w:rPr>
          <w:rFonts w:ascii="Arial Narrow" w:hAnsi="Arial Narrow" w:cs="Arial"/>
          <w:bCs/>
          <w:sz w:val="22"/>
          <w:szCs w:val="22"/>
        </w:rPr>
        <w:t xml:space="preserve">Carga de los sujetos obligados de demostrar que la divulgación de información lesiona el interés jurídicamente protegido por la ley, y que el daño que puede producirse con la publicidad de la información es mayor que el interés de conocerla. </w:t>
      </w:r>
    </w:p>
    <w:p w:rsidR="00452CC0" w:rsidRPr="00F5522E" w:rsidRDefault="00452CC0" w:rsidP="006960F7">
      <w:pPr>
        <w:rPr>
          <w:rFonts w:ascii="Arial Narrow" w:hAnsi="Arial Narrow" w:cs="Arial"/>
          <w:b/>
          <w:bCs/>
          <w:sz w:val="22"/>
          <w:szCs w:val="22"/>
          <w:lang w:val="uz-Cyrl-UZ" w:eastAsia="uz-Cyrl-UZ" w:bidi="uz-Cyrl-UZ"/>
        </w:rPr>
      </w:pPr>
    </w:p>
    <w:p w:rsidR="00452CC0" w:rsidRPr="00F5522E" w:rsidRDefault="00452CC0" w:rsidP="006960F7">
      <w:pPr>
        <w:numPr>
          <w:ilvl w:val="0"/>
          <w:numId w:val="58"/>
        </w:numPr>
        <w:tabs>
          <w:tab w:val="clear" w:pos="720"/>
        </w:tabs>
        <w:rPr>
          <w:rFonts w:ascii="Arial Narrow" w:hAnsi="Arial Narrow" w:cs="Arial"/>
          <w:sz w:val="22"/>
          <w:szCs w:val="22"/>
          <w:lang w:val="uz-Cyrl-UZ" w:eastAsia="uz-Cyrl-UZ" w:bidi="uz-Cyrl-UZ"/>
        </w:rPr>
      </w:pPr>
      <w:r w:rsidRPr="00F5522E">
        <w:rPr>
          <w:rFonts w:ascii="Arial Narrow" w:hAnsi="Arial Narrow" w:cs="Arial"/>
          <w:b/>
          <w:bCs/>
          <w:sz w:val="22"/>
          <w:szCs w:val="22"/>
        </w:rPr>
        <w:t xml:space="preserve">Redes sociales: </w:t>
      </w:r>
      <w:r w:rsidRPr="00F5522E">
        <w:rPr>
          <w:rFonts w:ascii="Arial Narrow" w:hAnsi="Arial Narrow" w:cs="Arial"/>
          <w:bCs/>
          <w:sz w:val="22"/>
          <w:szCs w:val="22"/>
        </w:rPr>
        <w:t xml:space="preserve">Formas de comunicación electrónica por medio de comunidades virtuales con objeto de compartir información, ideas, mensajes personales, fotografía, videos y diversos contenidos. </w:t>
      </w:r>
    </w:p>
    <w:p w:rsidR="00452CC0" w:rsidRPr="00F5522E" w:rsidRDefault="00452CC0" w:rsidP="006960F7">
      <w:pPr>
        <w:rPr>
          <w:rFonts w:ascii="Arial Narrow" w:hAnsi="Arial Narrow" w:cs="Arial"/>
          <w:b/>
          <w:sz w:val="22"/>
          <w:szCs w:val="22"/>
          <w:lang w:val="uz-Cyrl-UZ" w:eastAsia="uz-Cyrl-UZ" w:bidi="uz-Cyrl-UZ"/>
        </w:rPr>
      </w:pPr>
    </w:p>
    <w:p w:rsidR="00452CC0" w:rsidRPr="00F5522E" w:rsidRDefault="00452CC0" w:rsidP="006960F7">
      <w:pPr>
        <w:numPr>
          <w:ilvl w:val="0"/>
          <w:numId w:val="58"/>
        </w:numPr>
        <w:tabs>
          <w:tab w:val="clear" w:pos="720"/>
        </w:tabs>
        <w:rPr>
          <w:rFonts w:ascii="Arial Narrow" w:hAnsi="Arial Narrow" w:cs="Arial"/>
          <w:sz w:val="22"/>
          <w:szCs w:val="22"/>
          <w:lang w:val="uz-Cyrl-UZ" w:eastAsia="uz-Cyrl-UZ" w:bidi="uz-Cyrl-UZ"/>
        </w:rPr>
      </w:pPr>
      <w:r w:rsidRPr="00F5522E">
        <w:rPr>
          <w:rFonts w:ascii="Arial Narrow" w:hAnsi="Arial Narrow" w:cs="Arial"/>
          <w:b/>
          <w:sz w:val="22"/>
          <w:szCs w:val="22"/>
        </w:rPr>
        <w:t xml:space="preserve">Interés Público: </w:t>
      </w:r>
      <w:r w:rsidRPr="00F5522E">
        <w:rPr>
          <w:rFonts w:ascii="Arial Narrow" w:hAnsi="Arial Narrow" w:cs="Arial"/>
          <w:sz w:val="22"/>
          <w:szCs w:val="22"/>
        </w:rPr>
        <w:t>Valor agregado que posee la información producto de una actividad, que por su naturaleza resulta de importancia conocer para la comunidad para el debido respeto y ejercicio de los derechos humanos.</w:t>
      </w:r>
    </w:p>
    <w:p w:rsidR="00452CC0" w:rsidRPr="00F5522E" w:rsidRDefault="00452CC0" w:rsidP="006960F7">
      <w:pPr>
        <w:rPr>
          <w:rFonts w:ascii="Arial Narrow" w:hAnsi="Arial Narrow" w:cs="Arial"/>
          <w:sz w:val="22"/>
          <w:szCs w:val="22"/>
          <w:lang w:val="uz-Cyrl-UZ" w:eastAsia="uz-Cyrl-UZ" w:bidi="uz-Cyrl-UZ"/>
        </w:rPr>
      </w:pPr>
    </w:p>
    <w:p w:rsidR="00452CC0" w:rsidRPr="00F5522E" w:rsidRDefault="00452CC0" w:rsidP="006960F7">
      <w:pPr>
        <w:numPr>
          <w:ilvl w:val="0"/>
          <w:numId w:val="58"/>
        </w:numPr>
        <w:tabs>
          <w:tab w:val="clear" w:pos="720"/>
        </w:tabs>
        <w:rPr>
          <w:rFonts w:ascii="Arial Narrow" w:hAnsi="Arial Narrow" w:cs="Arial"/>
          <w:sz w:val="22"/>
          <w:szCs w:val="22"/>
          <w:lang w:val="uz-Cyrl-UZ" w:eastAsia="uz-Cyrl-UZ" w:bidi="uz-Cyrl-UZ"/>
        </w:rPr>
      </w:pPr>
      <w:r w:rsidRPr="00F5522E">
        <w:rPr>
          <w:rFonts w:ascii="Arial Narrow" w:hAnsi="Arial Narrow" w:cs="Arial"/>
          <w:b/>
          <w:sz w:val="22"/>
          <w:szCs w:val="22"/>
        </w:rPr>
        <w:t>Ley General:</w:t>
      </w:r>
      <w:r w:rsidRPr="00F5522E">
        <w:rPr>
          <w:rFonts w:ascii="Arial Narrow" w:hAnsi="Arial Narrow" w:cs="Arial"/>
          <w:sz w:val="22"/>
          <w:szCs w:val="22"/>
        </w:rPr>
        <w:t xml:space="preserve"> Ley General de Transparencia y Acceso a la Información Pública.</w:t>
      </w:r>
    </w:p>
    <w:p w:rsidR="00452CC0" w:rsidRPr="00F5522E" w:rsidRDefault="00452CC0" w:rsidP="006960F7">
      <w:pPr>
        <w:rPr>
          <w:rFonts w:ascii="Arial Narrow" w:hAnsi="Arial Narrow" w:cs="Arial"/>
          <w:sz w:val="22"/>
          <w:szCs w:val="22"/>
          <w:lang w:val="uz-Cyrl-UZ" w:eastAsia="uz-Cyrl-UZ" w:bidi="uz-Cyrl-UZ"/>
        </w:rPr>
      </w:pPr>
    </w:p>
    <w:p w:rsidR="00452CC0" w:rsidRPr="00F5522E" w:rsidRDefault="00452CC0" w:rsidP="006960F7">
      <w:pPr>
        <w:numPr>
          <w:ilvl w:val="0"/>
          <w:numId w:val="58"/>
        </w:numPr>
        <w:tabs>
          <w:tab w:val="clear" w:pos="720"/>
        </w:tabs>
        <w:rPr>
          <w:rFonts w:ascii="Arial Narrow" w:hAnsi="Arial Narrow" w:cs="Arial"/>
          <w:sz w:val="22"/>
          <w:szCs w:val="22"/>
          <w:lang w:val="uz-Cyrl-UZ" w:eastAsia="uz-Cyrl-UZ" w:bidi="uz-Cyrl-UZ"/>
        </w:rPr>
      </w:pPr>
      <w:r w:rsidRPr="00F5522E">
        <w:rPr>
          <w:rFonts w:ascii="Arial Narrow" w:hAnsi="Arial Narrow" w:cs="Arial"/>
          <w:b/>
          <w:sz w:val="22"/>
          <w:szCs w:val="22"/>
        </w:rPr>
        <w:lastRenderedPageBreak/>
        <w:t>Ley General de Protección de Datos Personales:</w:t>
      </w:r>
      <w:r w:rsidRPr="00F5522E">
        <w:rPr>
          <w:rFonts w:ascii="Arial Narrow" w:hAnsi="Arial Narrow" w:cs="Arial"/>
          <w:sz w:val="22"/>
          <w:szCs w:val="22"/>
          <w:lang w:val="uz-Cyrl-UZ" w:eastAsia="uz-Cyrl-UZ" w:bidi="uz-Cyrl-UZ"/>
        </w:rPr>
        <w:t xml:space="preserve"> Ley General de Protección de Datos Personales en Posesión de Sujetos Obligados.</w:t>
      </w:r>
    </w:p>
    <w:p w:rsidR="00452CC0" w:rsidRPr="00F5522E" w:rsidRDefault="00452CC0" w:rsidP="006960F7">
      <w:pPr>
        <w:rPr>
          <w:rFonts w:ascii="Arial Narrow" w:hAnsi="Arial Narrow" w:cs="Arial"/>
          <w:b/>
          <w:sz w:val="22"/>
          <w:szCs w:val="22"/>
          <w:lang w:val="uz-Cyrl-UZ" w:eastAsia="uz-Cyrl-UZ" w:bidi="uz-Cyrl-UZ"/>
        </w:rPr>
      </w:pPr>
    </w:p>
    <w:p w:rsidR="00452CC0" w:rsidRPr="00F5522E" w:rsidRDefault="00452CC0" w:rsidP="006960F7">
      <w:pPr>
        <w:numPr>
          <w:ilvl w:val="0"/>
          <w:numId w:val="58"/>
        </w:numPr>
        <w:tabs>
          <w:tab w:val="clear" w:pos="720"/>
        </w:tabs>
        <w:rPr>
          <w:rFonts w:ascii="Arial Narrow" w:hAnsi="Arial Narrow" w:cs="Arial"/>
          <w:sz w:val="22"/>
          <w:szCs w:val="22"/>
          <w:lang w:val="uz-Cyrl-UZ" w:eastAsia="uz-Cyrl-UZ" w:bidi="uz-Cyrl-UZ"/>
        </w:rPr>
      </w:pPr>
      <w:r w:rsidRPr="00F5522E">
        <w:rPr>
          <w:rFonts w:ascii="Arial Narrow" w:hAnsi="Arial Narrow" w:cs="Arial"/>
          <w:b/>
          <w:sz w:val="22"/>
          <w:szCs w:val="22"/>
        </w:rPr>
        <w:t>Organismo Garante Nacional:</w:t>
      </w:r>
      <w:r w:rsidRPr="00F5522E">
        <w:rPr>
          <w:rFonts w:ascii="Arial Narrow" w:hAnsi="Arial Narrow" w:cs="Arial"/>
          <w:sz w:val="22"/>
          <w:szCs w:val="22"/>
        </w:rPr>
        <w:t xml:space="preserve"> Instituto Nacional de Transparencia, Acceso a la Información y Protección de Datos Personales.</w:t>
      </w:r>
    </w:p>
    <w:p w:rsidR="00452CC0" w:rsidRPr="00F5522E" w:rsidRDefault="00452CC0" w:rsidP="006960F7">
      <w:pPr>
        <w:rPr>
          <w:rFonts w:ascii="Arial Narrow" w:hAnsi="Arial Narrow" w:cs="Arial"/>
          <w:b/>
          <w:sz w:val="22"/>
          <w:szCs w:val="22"/>
          <w:lang w:val="uz-Cyrl-UZ" w:eastAsia="uz-Cyrl-UZ" w:bidi="uz-Cyrl-UZ"/>
        </w:rPr>
      </w:pPr>
    </w:p>
    <w:p w:rsidR="00452CC0" w:rsidRPr="00F5522E" w:rsidRDefault="00452CC0" w:rsidP="006960F7">
      <w:pPr>
        <w:numPr>
          <w:ilvl w:val="0"/>
          <w:numId w:val="58"/>
        </w:numPr>
        <w:tabs>
          <w:tab w:val="clear" w:pos="720"/>
        </w:tabs>
        <w:rPr>
          <w:rFonts w:ascii="Arial Narrow" w:hAnsi="Arial Narrow" w:cs="Arial"/>
          <w:sz w:val="22"/>
          <w:szCs w:val="22"/>
          <w:lang w:val="uz-Cyrl-UZ" w:eastAsia="uz-Cyrl-UZ" w:bidi="uz-Cyrl-UZ"/>
        </w:rPr>
      </w:pPr>
      <w:r w:rsidRPr="00F5522E">
        <w:rPr>
          <w:rFonts w:ascii="Arial Narrow" w:hAnsi="Arial Narrow" w:cs="Arial"/>
          <w:b/>
          <w:sz w:val="22"/>
          <w:szCs w:val="22"/>
        </w:rPr>
        <w:t>Persona que realiza actos de autoridad:</w:t>
      </w:r>
      <w:r w:rsidRPr="00F5522E">
        <w:rPr>
          <w:rFonts w:ascii="Arial Narrow" w:hAnsi="Arial Narrow" w:cs="Arial"/>
          <w:sz w:val="22"/>
          <w:szCs w:val="22"/>
        </w:rPr>
        <w:t xml:space="preserve"> Es toda aquella que, con independencia de su naturaleza formal, dicta, ordena, ejecuta o trata de ejecutar el acto que crea, modifique o extinga situaciones jurídicas en forma unilateral y obligatoria; u omita el acto que de realizarse crearía, modificaría o extinguiría dichas situaciones jurídicas.</w:t>
      </w:r>
    </w:p>
    <w:p w:rsidR="00452CC0" w:rsidRPr="00F5522E" w:rsidRDefault="00452CC0" w:rsidP="00452CC0">
      <w:pPr>
        <w:rPr>
          <w:rFonts w:ascii="Arial Narrow" w:hAnsi="Arial Narrow" w:cs="Arial"/>
          <w:b/>
          <w:bCs/>
          <w:sz w:val="22"/>
          <w:szCs w:val="22"/>
          <w:lang w:eastAsia="uz-Cyrl-UZ" w:bidi="uz-Cyrl-UZ"/>
        </w:rPr>
      </w:pPr>
    </w:p>
    <w:p w:rsidR="00F5522E" w:rsidRDefault="00F5522E" w:rsidP="00452CC0">
      <w:pPr>
        <w:rPr>
          <w:rFonts w:ascii="Arial Narrow" w:hAnsi="Arial Narrow" w:cs="Arial"/>
          <w:b/>
          <w:bCs/>
          <w:sz w:val="22"/>
          <w:szCs w:val="22"/>
          <w:lang w:eastAsia="uz-Cyrl-UZ" w:bidi="uz-Cyrl-UZ"/>
        </w:rPr>
      </w:pPr>
    </w:p>
    <w:p w:rsidR="00452CC0" w:rsidRPr="00F5522E" w:rsidRDefault="00452CC0" w:rsidP="00452CC0">
      <w:pPr>
        <w:jc w:val="center"/>
        <w:rPr>
          <w:rFonts w:ascii="Arial Narrow" w:hAnsi="Arial Narrow" w:cs="Arial"/>
          <w:b/>
          <w:bCs/>
          <w:sz w:val="22"/>
          <w:szCs w:val="22"/>
          <w:lang w:val="uz-Cyrl-UZ" w:eastAsia="uz-Cyrl-UZ" w:bidi="uz-Cyrl-UZ"/>
        </w:rPr>
      </w:pPr>
      <w:r w:rsidRPr="00F5522E">
        <w:rPr>
          <w:rFonts w:ascii="Arial Narrow" w:hAnsi="Arial Narrow" w:cs="Arial"/>
          <w:b/>
          <w:bCs/>
          <w:sz w:val="22"/>
          <w:szCs w:val="22"/>
        </w:rPr>
        <w:t>SECCIÓN TERCERA</w:t>
      </w:r>
    </w:p>
    <w:p w:rsidR="00452CC0" w:rsidRPr="00F5522E" w:rsidRDefault="00452CC0" w:rsidP="00452CC0">
      <w:pPr>
        <w:jc w:val="center"/>
        <w:rPr>
          <w:rFonts w:ascii="Arial Narrow" w:hAnsi="Arial Narrow" w:cs="Arial"/>
          <w:sz w:val="22"/>
          <w:szCs w:val="22"/>
          <w:lang w:val="uz-Cyrl-UZ" w:eastAsia="uz-Cyrl-UZ" w:bidi="uz-Cyrl-UZ"/>
        </w:rPr>
      </w:pPr>
      <w:r w:rsidRPr="00F5522E">
        <w:rPr>
          <w:rFonts w:ascii="Arial Narrow" w:hAnsi="Arial Narrow" w:cs="Arial"/>
          <w:b/>
          <w:bCs/>
          <w:sz w:val="22"/>
          <w:szCs w:val="22"/>
        </w:rPr>
        <w:t>LOS SUJETOS OBLIGADOS</w:t>
      </w:r>
    </w:p>
    <w:p w:rsidR="00452CC0" w:rsidRPr="00F5522E" w:rsidRDefault="00452CC0" w:rsidP="00452CC0">
      <w:pPr>
        <w:rPr>
          <w:rFonts w:ascii="Arial Narrow" w:hAnsi="Arial Narrow" w:cs="Arial"/>
          <w:b/>
          <w:bCs/>
          <w:sz w:val="22"/>
          <w:szCs w:val="22"/>
          <w:lang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sz w:val="22"/>
          <w:szCs w:val="22"/>
        </w:rPr>
        <w:t>Artículo 4.</w:t>
      </w:r>
      <w:r w:rsidRPr="00F5522E">
        <w:rPr>
          <w:rFonts w:ascii="Arial Narrow" w:hAnsi="Arial Narrow" w:cs="Arial"/>
          <w:sz w:val="22"/>
          <w:szCs w:val="22"/>
        </w:rPr>
        <w:t xml:space="preserve"> Toda la información generada, obtenida, adquirida, transformada o en posesión de cualquier sujeto obligado o autoridad, es pública, en los términos de la Constitución Política de los Estados Unidos Mexicanos, la Constitución Política del Estado de Coahuila de Zaragoza, la Ley General y la presente ley, excepto aquella que sea considerada como confidencial en términos de la Ley General de Protección de Datos Personales, la Ley de Protección de Datos Personales y la presente Ley.</w:t>
      </w:r>
    </w:p>
    <w:p w:rsidR="00452CC0" w:rsidRPr="00F5522E" w:rsidRDefault="00452CC0" w:rsidP="00452CC0">
      <w:pPr>
        <w:rPr>
          <w:rFonts w:ascii="Arial Narrow" w:hAnsi="Arial Narrow" w:cs="Arial"/>
          <w:b/>
          <w:bCs/>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sz w:val="22"/>
          <w:szCs w:val="22"/>
        </w:rPr>
        <w:t>Artículo 5.</w:t>
      </w:r>
      <w:r w:rsidRPr="00F5522E">
        <w:rPr>
          <w:rFonts w:ascii="Arial Narrow" w:hAnsi="Arial Narrow" w:cs="Arial"/>
          <w:sz w:val="22"/>
          <w:szCs w:val="22"/>
        </w:rPr>
        <w:t xml:space="preserve"> Los servidores públicos responsables de la aplicación de esta ley, deberán de interpretarla bajo el principio de máxima publicidad, conforme a la Constitución Política de los Estados Unidos Mexicanos, la Ley General, la Constitución Política del Estado de Coahuila de Zaragoza, los Tratados Internacionales y la interpretación que de los mismos hayan realizado los órganos internacionales respectivos.</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sz w:val="22"/>
          <w:szCs w:val="22"/>
        </w:rPr>
        <w:t xml:space="preserve">Conforme a este principio y en caso de duda razonable entre la publicidad y la reserva de la información, el servidor público deberá favorecer el principio de máxima publicidad de la misma, o bien, siempre que sea posible, elaborará versiones públicas de los documentos que contengan información clasificada como reservada o que sea confidencial.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sz w:val="22"/>
          <w:szCs w:val="22"/>
        </w:rPr>
        <w:t xml:space="preserve">En caso de duda razonable entre la publicidad y confidencialidad de los datos personales, el servidor público deberá resolver al bien jurídico de mayor valor, atendiendo a razones de interés público establecidas en la presente ley. </w:t>
      </w:r>
    </w:p>
    <w:p w:rsidR="00452CC0" w:rsidRPr="00F5522E" w:rsidRDefault="00452CC0" w:rsidP="00452CC0">
      <w:pPr>
        <w:rPr>
          <w:rFonts w:ascii="Arial Narrow" w:hAnsi="Arial Narrow" w:cs="Arial"/>
          <w:b/>
          <w:bCs/>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bCs/>
          <w:sz w:val="22"/>
          <w:szCs w:val="22"/>
        </w:rPr>
        <w:t xml:space="preserve">Artículo 6. </w:t>
      </w:r>
      <w:r w:rsidRPr="00F5522E">
        <w:rPr>
          <w:rFonts w:ascii="Arial Narrow" w:hAnsi="Arial Narrow" w:cs="Arial"/>
          <w:sz w:val="22"/>
          <w:szCs w:val="22"/>
        </w:rPr>
        <w:t xml:space="preserve">Son sujetos obligados de esta ley: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59"/>
        </w:numPr>
        <w:rPr>
          <w:rFonts w:ascii="Arial Narrow" w:hAnsi="Arial Narrow" w:cs="Arial"/>
          <w:sz w:val="22"/>
          <w:szCs w:val="22"/>
          <w:lang w:val="uz-Cyrl-UZ" w:eastAsia="uz-Cyrl-UZ" w:bidi="uz-Cyrl-UZ"/>
        </w:rPr>
      </w:pPr>
      <w:r w:rsidRPr="00F5522E">
        <w:rPr>
          <w:rFonts w:ascii="Arial Narrow" w:hAnsi="Arial Narrow" w:cs="Arial"/>
          <w:sz w:val="22"/>
          <w:szCs w:val="22"/>
        </w:rPr>
        <w:t>El Poder Ejecutivo del Estado;</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59"/>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El Poder Judicial del Estado, dividido en Tribunal Superior de Justicia y en el Tribunal de Conciliación y Arbitraje;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59"/>
        </w:numPr>
        <w:rPr>
          <w:rFonts w:ascii="Arial Narrow" w:hAnsi="Arial Narrow" w:cs="Arial"/>
          <w:sz w:val="22"/>
          <w:szCs w:val="22"/>
          <w:lang w:val="uz-Cyrl-UZ" w:eastAsia="uz-Cyrl-UZ" w:bidi="uz-Cyrl-UZ"/>
        </w:rPr>
      </w:pPr>
      <w:r w:rsidRPr="00F5522E">
        <w:rPr>
          <w:rFonts w:ascii="Arial Narrow" w:hAnsi="Arial Narrow" w:cs="Arial"/>
          <w:sz w:val="22"/>
          <w:szCs w:val="22"/>
        </w:rPr>
        <w:t>El Poder Legislativo del Estado, sus integrantes y la Auditoría Superior del Estado;</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59"/>
        </w:numPr>
        <w:rPr>
          <w:rFonts w:ascii="Arial Narrow" w:hAnsi="Arial Narrow" w:cs="Arial"/>
          <w:sz w:val="22"/>
          <w:szCs w:val="22"/>
          <w:lang w:val="uz-Cyrl-UZ" w:eastAsia="uz-Cyrl-UZ" w:bidi="uz-Cyrl-UZ"/>
        </w:rPr>
      </w:pPr>
      <w:r w:rsidRPr="00F5522E">
        <w:rPr>
          <w:rFonts w:ascii="Arial Narrow" w:hAnsi="Arial Narrow" w:cs="Arial"/>
          <w:sz w:val="22"/>
          <w:szCs w:val="22"/>
        </w:rPr>
        <w:t>Los Ayuntamientos o Concejos Municipales y la Administración Pública Municipal;</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59"/>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Los organismos descentralizados y desconcentrados de la Administración Pública Estatal y </w:t>
      </w:r>
      <w:proofErr w:type="gramStart"/>
      <w:r w:rsidRPr="00F5522E">
        <w:rPr>
          <w:rFonts w:ascii="Arial Narrow" w:hAnsi="Arial Narrow" w:cs="Arial"/>
          <w:sz w:val="22"/>
          <w:szCs w:val="22"/>
        </w:rPr>
        <w:t>Municipal</w:t>
      </w:r>
      <w:proofErr w:type="gramEnd"/>
      <w:r w:rsidRPr="00F5522E">
        <w:rPr>
          <w:rFonts w:ascii="Arial Narrow" w:hAnsi="Arial Narrow" w:cs="Arial"/>
          <w:sz w:val="22"/>
          <w:szCs w:val="22"/>
        </w:rPr>
        <w:t xml:space="preserve"> así como las empresas de participación estatal o municipal;</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59"/>
        </w:numPr>
        <w:rPr>
          <w:rFonts w:ascii="Arial Narrow" w:hAnsi="Arial Narrow" w:cs="Arial"/>
          <w:sz w:val="22"/>
          <w:szCs w:val="22"/>
          <w:lang w:val="uz-Cyrl-UZ" w:eastAsia="uz-Cyrl-UZ" w:bidi="uz-Cyrl-UZ"/>
        </w:rPr>
      </w:pPr>
      <w:r w:rsidRPr="00F5522E">
        <w:rPr>
          <w:rFonts w:ascii="Arial Narrow" w:hAnsi="Arial Narrow" w:cs="Arial"/>
          <w:sz w:val="22"/>
          <w:szCs w:val="22"/>
        </w:rPr>
        <w:t>Los sistemas operadores de agua y saneamiento;</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59"/>
        </w:numPr>
        <w:rPr>
          <w:rFonts w:ascii="Arial Narrow" w:hAnsi="Arial Narrow" w:cs="Arial"/>
          <w:sz w:val="22"/>
          <w:szCs w:val="22"/>
          <w:lang w:val="uz-Cyrl-UZ" w:eastAsia="uz-Cyrl-UZ" w:bidi="uz-Cyrl-UZ"/>
        </w:rPr>
      </w:pPr>
      <w:r w:rsidRPr="00F5522E">
        <w:rPr>
          <w:rFonts w:ascii="Arial Narrow" w:hAnsi="Arial Narrow" w:cs="Arial"/>
          <w:sz w:val="22"/>
          <w:szCs w:val="22"/>
        </w:rPr>
        <w:t>Los organismos públicos autónomos del Estado;</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59"/>
        </w:numPr>
        <w:rPr>
          <w:rFonts w:ascii="Arial Narrow" w:hAnsi="Arial Narrow" w:cs="Arial"/>
          <w:sz w:val="22"/>
          <w:szCs w:val="22"/>
          <w:lang w:val="uz-Cyrl-UZ" w:eastAsia="uz-Cyrl-UZ" w:bidi="uz-Cyrl-UZ"/>
        </w:rPr>
      </w:pPr>
      <w:r w:rsidRPr="00F5522E">
        <w:rPr>
          <w:rFonts w:ascii="Arial Narrow" w:hAnsi="Arial Narrow" w:cs="Arial"/>
          <w:sz w:val="22"/>
          <w:szCs w:val="22"/>
        </w:rPr>
        <w:lastRenderedPageBreak/>
        <w:t xml:space="preserve">Las universidades públicas, e instituciones de educación superior pública;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59"/>
        </w:numPr>
        <w:rPr>
          <w:rFonts w:ascii="Arial Narrow" w:hAnsi="Arial Narrow" w:cs="Arial"/>
          <w:sz w:val="22"/>
          <w:szCs w:val="22"/>
          <w:lang w:val="uz-Cyrl-UZ" w:eastAsia="uz-Cyrl-UZ" w:bidi="uz-Cyrl-UZ"/>
        </w:rPr>
      </w:pPr>
      <w:r w:rsidRPr="00F5522E">
        <w:rPr>
          <w:rFonts w:ascii="Arial Narrow" w:hAnsi="Arial Narrow" w:cs="Arial"/>
          <w:sz w:val="22"/>
          <w:szCs w:val="22"/>
        </w:rPr>
        <w:t>Los partidos políticos,</w:t>
      </w:r>
      <w:r w:rsidRPr="00F5522E">
        <w:rPr>
          <w:rFonts w:ascii="Arial Narrow" w:hAnsi="Arial Narrow" w:cs="Arial"/>
          <w:color w:val="FF0000"/>
          <w:sz w:val="22"/>
          <w:szCs w:val="22"/>
        </w:rPr>
        <w:t xml:space="preserve"> </w:t>
      </w:r>
      <w:r w:rsidRPr="00F5522E">
        <w:rPr>
          <w:rFonts w:ascii="Arial Narrow" w:hAnsi="Arial Narrow" w:cs="Arial"/>
          <w:sz w:val="22"/>
          <w:szCs w:val="22"/>
        </w:rPr>
        <w:t xml:space="preserve">agrupaciones políticas, </w:t>
      </w:r>
      <w:proofErr w:type="gramStart"/>
      <w:r w:rsidRPr="00F5522E">
        <w:rPr>
          <w:rFonts w:ascii="Arial Narrow" w:hAnsi="Arial Narrow" w:cs="Arial"/>
          <w:sz w:val="22"/>
          <w:szCs w:val="22"/>
        </w:rPr>
        <w:t>y  candidatos</w:t>
      </w:r>
      <w:proofErr w:type="gramEnd"/>
      <w:r w:rsidRPr="00F5522E">
        <w:rPr>
          <w:rFonts w:ascii="Arial Narrow" w:hAnsi="Arial Narrow" w:cs="Arial"/>
          <w:sz w:val="22"/>
          <w:szCs w:val="22"/>
        </w:rPr>
        <w:t xml:space="preserve"> independientes en los términos de las disposiciones aplicables;</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59"/>
        </w:numPr>
        <w:rPr>
          <w:rFonts w:ascii="Arial Narrow" w:hAnsi="Arial Narrow" w:cs="Arial"/>
          <w:sz w:val="22"/>
          <w:szCs w:val="22"/>
          <w:lang w:val="uz-Cyrl-UZ" w:eastAsia="uz-Cyrl-UZ" w:bidi="uz-Cyrl-UZ"/>
        </w:rPr>
      </w:pPr>
      <w:r w:rsidRPr="00F5522E">
        <w:rPr>
          <w:rFonts w:ascii="Arial Narrow" w:hAnsi="Arial Narrow" w:cs="Arial"/>
          <w:sz w:val="22"/>
          <w:szCs w:val="22"/>
        </w:rPr>
        <w:t>Los sindicatos que reciban y/o ejerzan recursos públicos en el ámbito estatal y municipal;</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59"/>
        </w:numPr>
        <w:rPr>
          <w:rFonts w:ascii="Arial Narrow" w:hAnsi="Arial Narrow" w:cs="Arial"/>
          <w:sz w:val="22"/>
          <w:szCs w:val="22"/>
          <w:lang w:val="uz-Cyrl-UZ" w:eastAsia="uz-Cyrl-UZ" w:bidi="uz-Cyrl-UZ"/>
        </w:rPr>
      </w:pPr>
      <w:r w:rsidRPr="00F5522E">
        <w:rPr>
          <w:rFonts w:ascii="Arial Narrow" w:hAnsi="Arial Narrow" w:cs="Arial"/>
          <w:sz w:val="22"/>
          <w:szCs w:val="22"/>
        </w:rPr>
        <w:t>Los fideicomisos y fondos públicos que cuenten con financiamiento público, parcial o total, o con participación de entidades de gobierno;</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59"/>
        </w:numPr>
        <w:rPr>
          <w:rFonts w:ascii="Arial Narrow" w:hAnsi="Arial Narrow" w:cs="Arial"/>
          <w:sz w:val="22"/>
          <w:szCs w:val="22"/>
          <w:lang w:val="uz-Cyrl-UZ" w:eastAsia="uz-Cyrl-UZ" w:bidi="uz-Cyrl-UZ"/>
        </w:rPr>
      </w:pPr>
      <w:r w:rsidRPr="00F5522E">
        <w:rPr>
          <w:rFonts w:ascii="Arial Narrow" w:hAnsi="Arial Narrow" w:cs="Arial"/>
          <w:sz w:val="22"/>
          <w:szCs w:val="22"/>
        </w:rPr>
        <w:t>Las organizaciones de la sociedad civil que reciban y/o ejerzan recursos públicos en el ámbito estatal y municipal, a partir de 16,000 salarios mínimos generales vigentes en el Estado o aquellas que reciban un ingreso estatal que sea preponderante dentro de su presupuesto; y</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59"/>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Las instituciones de beneficencia que sean constituidas conforme a la ley en la materia.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rPr>
      </w:pPr>
      <w:r w:rsidRPr="00F5522E">
        <w:rPr>
          <w:rFonts w:ascii="Arial Narrow" w:hAnsi="Arial Narrow" w:cs="Arial"/>
          <w:sz w:val="22"/>
          <w:szCs w:val="22"/>
        </w:rPr>
        <w:t xml:space="preserve">Quedan incluidos dentro de esta clasificación todos los órganos y dependencias de las fracciones I, II, III y IV del presente artículo, cualquiera que sea su denominación y aquellos que la legislación local les reconozca como de interés público, </w:t>
      </w:r>
      <w:r w:rsidRPr="00F5522E">
        <w:rPr>
          <w:rFonts w:ascii="Arial Narrow" w:hAnsi="Arial Narrow" w:cs="Arial"/>
          <w:bCs/>
          <w:sz w:val="22"/>
          <w:szCs w:val="22"/>
        </w:rPr>
        <w:t>así como cualquier persona física o moral que reciba y ejerza recursos públicos o realice actos de autoridad en el ámbito estatal y municipal</w:t>
      </w:r>
      <w:r w:rsidRPr="00F5522E">
        <w:rPr>
          <w:rFonts w:ascii="Arial Narrow" w:hAnsi="Arial Narrow" w:cs="Arial"/>
          <w:sz w:val="22"/>
          <w:szCs w:val="22"/>
        </w:rPr>
        <w:t>.</w:t>
      </w:r>
    </w:p>
    <w:p w:rsidR="00452CC0" w:rsidRPr="00F5522E" w:rsidRDefault="00452CC0" w:rsidP="00452CC0">
      <w:pPr>
        <w:rPr>
          <w:rFonts w:ascii="Arial Narrow" w:hAnsi="Arial Narrow" w:cs="Arial"/>
          <w:b/>
          <w:bCs/>
          <w:sz w:val="22"/>
          <w:szCs w:val="22"/>
          <w:lang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bCs/>
          <w:sz w:val="22"/>
          <w:szCs w:val="22"/>
        </w:rPr>
        <w:t xml:space="preserve">Artículo 7. </w:t>
      </w:r>
      <w:r w:rsidRPr="00F5522E">
        <w:rPr>
          <w:rFonts w:ascii="Arial Narrow" w:hAnsi="Arial Narrow" w:cs="Arial"/>
          <w:sz w:val="22"/>
          <w:szCs w:val="22"/>
        </w:rPr>
        <w:t xml:space="preserve">Los sujetos obligados deberán documentar todo acto que se emita en ejercicio de las facultades expresas que les otorguen los ordenamientos jurídicos y demás disposiciones aplicables, así como en el ejercicio de recursos públicos, debiendo sistematizar la información.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sz w:val="22"/>
          <w:szCs w:val="22"/>
        </w:rPr>
        <w:t>Los actos de los sujetos obligados a que se refiere el párrafo anterior, incluyen no sólo las decisiones definitivas, también los procesos deliberativos, así como aquellas decisiones que permitan llegar a una conclusión final.</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bCs/>
          <w:sz w:val="22"/>
          <w:szCs w:val="22"/>
        </w:rPr>
        <w:t xml:space="preserve">Artículo 8. </w:t>
      </w:r>
      <w:r w:rsidRPr="00F5522E">
        <w:rPr>
          <w:rFonts w:ascii="Arial Narrow" w:hAnsi="Arial Narrow" w:cs="Arial"/>
          <w:bCs/>
          <w:sz w:val="22"/>
          <w:szCs w:val="22"/>
        </w:rPr>
        <w:t>Son obligaciones de los sujetos obligados en materia de acceso a la información, las siguientes:</w:t>
      </w:r>
      <w:r w:rsidRPr="00F5522E">
        <w:rPr>
          <w:rFonts w:ascii="Arial Narrow" w:hAnsi="Arial Narrow" w:cs="Arial"/>
          <w:sz w:val="22"/>
          <w:szCs w:val="22"/>
        </w:rPr>
        <w:t xml:space="preserve">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60"/>
        </w:numPr>
        <w:rPr>
          <w:rFonts w:ascii="Arial Narrow" w:hAnsi="Arial Narrow" w:cs="Arial"/>
          <w:sz w:val="22"/>
          <w:szCs w:val="22"/>
          <w:lang w:val="uz-Cyrl-UZ" w:eastAsia="uz-Cyrl-UZ" w:bidi="uz-Cyrl-UZ"/>
        </w:rPr>
      </w:pPr>
      <w:r w:rsidRPr="00F5522E">
        <w:rPr>
          <w:rFonts w:ascii="Arial Narrow" w:hAnsi="Arial Narrow" w:cs="Arial"/>
          <w:sz w:val="22"/>
          <w:szCs w:val="22"/>
        </w:rPr>
        <w:t>Constituir y mantener actualizados sus sistemas de archivo y gestión documental;</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60"/>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Publicar, actualizar y mantener disponible, de manera proactiva, a través de los medios electrónicos con que cuenten, la información a que se refiere la </w:t>
      </w:r>
      <w:proofErr w:type="gramStart"/>
      <w:r w:rsidRPr="00F5522E">
        <w:rPr>
          <w:rFonts w:ascii="Arial Narrow" w:hAnsi="Arial Narrow" w:cs="Arial"/>
          <w:sz w:val="22"/>
          <w:szCs w:val="22"/>
        </w:rPr>
        <w:t>Ley  General</w:t>
      </w:r>
      <w:proofErr w:type="gramEnd"/>
      <w:r w:rsidRPr="00F5522E">
        <w:rPr>
          <w:rFonts w:ascii="Arial Narrow" w:hAnsi="Arial Narrow" w:cs="Arial"/>
          <w:sz w:val="22"/>
          <w:szCs w:val="22"/>
        </w:rPr>
        <w:t xml:space="preserve"> y el capítulo tercero de esta ley y en general toda aquella que sea de interés público;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60"/>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Dar acceso a la información pública que le sea requerida, en los términos de la Ley General, esta ley y demás disposiciones aplicables;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60"/>
        </w:numPr>
        <w:rPr>
          <w:rFonts w:ascii="Arial Narrow" w:hAnsi="Arial Narrow" w:cs="Arial"/>
          <w:sz w:val="22"/>
          <w:szCs w:val="22"/>
          <w:lang w:val="uz-Cyrl-UZ" w:eastAsia="uz-Cyrl-UZ" w:bidi="uz-Cyrl-UZ"/>
        </w:rPr>
      </w:pPr>
      <w:r w:rsidRPr="00F5522E">
        <w:rPr>
          <w:rFonts w:ascii="Arial Narrow" w:hAnsi="Arial Narrow" w:cs="Arial"/>
          <w:sz w:val="22"/>
          <w:szCs w:val="22"/>
        </w:rPr>
        <w:t>Elaborar, con auxilio del instituto, un programa de capacitación para los servidores públicos o sus integrantes, en temas de transparencia, acceso a la información, rendición de cuentas, datos personales y archivos;</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60"/>
        </w:numPr>
        <w:rPr>
          <w:rFonts w:ascii="Arial Narrow" w:hAnsi="Arial Narrow" w:cs="Arial"/>
          <w:sz w:val="22"/>
          <w:szCs w:val="22"/>
          <w:lang w:val="uz-Cyrl-UZ" w:eastAsia="uz-Cyrl-UZ" w:bidi="uz-Cyrl-UZ"/>
        </w:rPr>
      </w:pPr>
      <w:r w:rsidRPr="00F5522E">
        <w:rPr>
          <w:rFonts w:ascii="Arial Narrow" w:hAnsi="Arial Narrow" w:cs="Arial"/>
          <w:sz w:val="22"/>
          <w:szCs w:val="22"/>
        </w:rPr>
        <w:t>Cumplir cabalmente los acuerdos y las resoluciones del instituto y colaborar con éste en el desempeño de sus funciones;</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60"/>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Atender los requerimientos, observaciones, recomendaciones y criterios que en materia de transparencia y acceso a la información pública realice el instituto;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60"/>
        </w:numPr>
        <w:rPr>
          <w:rFonts w:ascii="Arial Narrow" w:hAnsi="Arial Narrow" w:cs="Arial"/>
          <w:sz w:val="22"/>
          <w:szCs w:val="22"/>
          <w:lang w:val="uz-Cyrl-UZ" w:eastAsia="uz-Cyrl-UZ" w:bidi="uz-Cyrl-UZ"/>
        </w:rPr>
      </w:pPr>
      <w:r w:rsidRPr="00F5522E">
        <w:rPr>
          <w:rFonts w:ascii="Arial Narrow" w:hAnsi="Arial Narrow" w:cs="Arial"/>
          <w:sz w:val="22"/>
          <w:szCs w:val="22"/>
        </w:rPr>
        <w:t>Procurar condiciones de accesibilidad para que personas con algún tipo de discapacidad ejerzan los derechos regulados en esta ley;</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60"/>
        </w:numPr>
        <w:rPr>
          <w:rFonts w:ascii="Arial Narrow" w:hAnsi="Arial Narrow" w:cs="Arial"/>
          <w:sz w:val="22"/>
          <w:szCs w:val="22"/>
          <w:lang w:val="uz-Cyrl-UZ" w:eastAsia="uz-Cyrl-UZ" w:bidi="uz-Cyrl-UZ"/>
        </w:rPr>
      </w:pPr>
      <w:r w:rsidRPr="00F5522E">
        <w:rPr>
          <w:rFonts w:ascii="Arial Narrow" w:hAnsi="Arial Narrow" w:cs="Arial"/>
          <w:sz w:val="22"/>
          <w:szCs w:val="22"/>
        </w:rPr>
        <w:lastRenderedPageBreak/>
        <w:t>Crear y hacer uso de sistemas de tecnología sistematizados y avanzados, y adoptar las nuevas herramientas para que los ciudadanos consulten información de manera directa, sencilla y rápida;</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60"/>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Contar con el material y equipo de cómputo adecuado, así como la asistencia técnica necesaria, a disposición del público para facilitar las solicitudes de acceso a la información, así como la interposición de los recursos de revisión en términos de la presente ley;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60"/>
        </w:numPr>
        <w:rPr>
          <w:rFonts w:ascii="Arial Narrow" w:hAnsi="Arial Narrow" w:cs="Arial"/>
          <w:sz w:val="22"/>
          <w:szCs w:val="22"/>
          <w:lang w:val="uz-Cyrl-UZ" w:eastAsia="uz-Cyrl-UZ" w:bidi="uz-Cyrl-UZ"/>
        </w:rPr>
      </w:pPr>
      <w:r w:rsidRPr="00F5522E">
        <w:rPr>
          <w:rFonts w:ascii="Arial Narrow" w:hAnsi="Arial Narrow" w:cs="Arial"/>
          <w:sz w:val="22"/>
          <w:szCs w:val="22"/>
        </w:rPr>
        <w:t>Contar con la infraestructura y los medios tecnológicos necesarios para garantizar el efectivo acceso a la información de las personas con algún tipo de discapacidad, para lo cual podrá valerse de las diversas tecnologías disponibles para la difusión de la información pública;</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60"/>
        </w:numPr>
        <w:rPr>
          <w:rFonts w:ascii="Arial Narrow" w:hAnsi="Arial Narrow" w:cs="Arial"/>
          <w:sz w:val="22"/>
          <w:szCs w:val="22"/>
          <w:lang w:val="uz-Cyrl-UZ" w:eastAsia="uz-Cyrl-UZ" w:bidi="uz-Cyrl-UZ"/>
        </w:rPr>
      </w:pPr>
      <w:r w:rsidRPr="00F5522E">
        <w:rPr>
          <w:rFonts w:ascii="Arial Narrow" w:hAnsi="Arial Narrow" w:cs="Arial"/>
          <w:sz w:val="22"/>
          <w:szCs w:val="22"/>
        </w:rPr>
        <w:t>Elaborar y publicar un informe anual de las acciones realizadas en la materia y de implementación de las bases y principios de la presente ley;</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60"/>
        </w:numPr>
        <w:rPr>
          <w:rFonts w:ascii="Arial Narrow" w:hAnsi="Arial Narrow" w:cs="Arial"/>
          <w:sz w:val="22"/>
          <w:szCs w:val="22"/>
          <w:lang w:val="uz-Cyrl-UZ" w:eastAsia="uz-Cyrl-UZ" w:bidi="uz-Cyrl-UZ"/>
        </w:rPr>
      </w:pPr>
      <w:r w:rsidRPr="00F5522E">
        <w:rPr>
          <w:rFonts w:ascii="Arial Narrow" w:hAnsi="Arial Narrow" w:cs="Arial"/>
          <w:sz w:val="22"/>
          <w:szCs w:val="22"/>
        </w:rPr>
        <w:t>Responder substancialmente las solicitudes de información que le sean presentadas;</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60"/>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Fomentar la cultura de la transparencia y el respeto del derecho a la información pública y de acceso a la información pública;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60"/>
        </w:numPr>
        <w:rPr>
          <w:rFonts w:ascii="Arial Narrow" w:hAnsi="Arial Narrow" w:cs="Arial"/>
          <w:sz w:val="22"/>
          <w:szCs w:val="22"/>
          <w:lang w:val="uz-Cyrl-UZ" w:eastAsia="uz-Cyrl-UZ" w:bidi="uz-Cyrl-UZ"/>
        </w:rPr>
      </w:pPr>
      <w:r w:rsidRPr="00F5522E">
        <w:rPr>
          <w:rFonts w:ascii="Arial Narrow" w:hAnsi="Arial Narrow" w:cs="Arial"/>
          <w:sz w:val="22"/>
          <w:szCs w:val="22"/>
        </w:rPr>
        <w:t>Establecer un programa de formación y capacitación en materia de transparencia para los servidores públicos que laboran en él;</w:t>
      </w:r>
    </w:p>
    <w:p w:rsidR="00F5522E" w:rsidRPr="00F5522E" w:rsidRDefault="00F5522E" w:rsidP="00F5522E">
      <w:pPr>
        <w:rPr>
          <w:rFonts w:ascii="Arial Narrow" w:hAnsi="Arial Narrow" w:cs="Arial"/>
          <w:sz w:val="22"/>
          <w:szCs w:val="22"/>
          <w:lang w:val="uz-Cyrl-UZ" w:eastAsia="uz-Cyrl-UZ" w:bidi="uz-Cyrl-UZ"/>
        </w:rPr>
      </w:pPr>
    </w:p>
    <w:p w:rsidR="00452CC0" w:rsidRPr="00F5522E" w:rsidRDefault="00452CC0" w:rsidP="00452CC0">
      <w:pPr>
        <w:numPr>
          <w:ilvl w:val="0"/>
          <w:numId w:val="60"/>
        </w:numPr>
        <w:rPr>
          <w:rFonts w:ascii="Arial Narrow" w:hAnsi="Arial Narrow" w:cs="Arial"/>
          <w:bCs/>
          <w:sz w:val="22"/>
          <w:szCs w:val="22"/>
          <w:lang w:val="es-ES_tradnl"/>
        </w:rPr>
      </w:pPr>
      <w:r w:rsidRPr="00F5522E">
        <w:rPr>
          <w:rFonts w:ascii="Arial Narrow" w:hAnsi="Arial Narrow" w:cs="Arial"/>
          <w:bCs/>
          <w:sz w:val="22"/>
          <w:szCs w:val="22"/>
          <w:lang w:val="es-ES_tradnl"/>
        </w:rPr>
        <w:t>Contar con una página web con diseño adaptable a dispositivos móviles, que tenga cuando menos un buscador temático y un respaldo con todos los registros electrónico para cualquier persona que lo solicite.</w:t>
      </w:r>
    </w:p>
    <w:p w:rsidR="00452CC0" w:rsidRPr="00F5522E" w:rsidRDefault="00452CC0" w:rsidP="00452CC0">
      <w:pPr>
        <w:ind w:left="720"/>
        <w:rPr>
          <w:rFonts w:ascii="Arial Narrow" w:hAnsi="Arial Narrow" w:cs="Arial"/>
          <w:bCs/>
          <w:sz w:val="22"/>
          <w:szCs w:val="22"/>
          <w:lang w:val="es-ES_tradnl"/>
        </w:rPr>
      </w:pPr>
    </w:p>
    <w:p w:rsidR="00452CC0" w:rsidRPr="00F5522E" w:rsidRDefault="00452CC0" w:rsidP="00452CC0">
      <w:pPr>
        <w:ind w:left="720"/>
        <w:rPr>
          <w:rFonts w:ascii="Arial Narrow" w:hAnsi="Arial Narrow" w:cs="Arial"/>
          <w:bCs/>
          <w:sz w:val="22"/>
          <w:szCs w:val="22"/>
          <w:lang w:val="es-ES_tradnl"/>
        </w:rPr>
      </w:pPr>
      <w:r w:rsidRPr="00F5522E">
        <w:rPr>
          <w:rFonts w:ascii="Arial Narrow" w:hAnsi="Arial Narrow" w:cs="Arial"/>
          <w:bCs/>
          <w:sz w:val="22"/>
          <w:szCs w:val="22"/>
          <w:lang w:val="es-ES_tradnl"/>
        </w:rPr>
        <w:t>En el supuesto de que la página web se encuentre en construcción, reconstrucción, rediseño, o cualquier causa que no permita el acceso a su información, se deberá de insertar un texto en el que se explique la razón o motivo por el que está fuera de servicio y la fecha aproximada en la cual dicha página estará disponible, así como los datos que permitan el contacto con la Unidad de Transparencia, tales como domicilio, teléfono y horario de atención, para acceder a la información;</w:t>
      </w:r>
    </w:p>
    <w:p w:rsidR="00452CC0" w:rsidRPr="00F5522E" w:rsidRDefault="00452CC0" w:rsidP="00452CC0">
      <w:pPr>
        <w:ind w:left="720"/>
        <w:rPr>
          <w:rFonts w:ascii="Arial Narrow" w:hAnsi="Arial Narrow" w:cs="Arial"/>
          <w:bCs/>
          <w:sz w:val="22"/>
          <w:szCs w:val="22"/>
          <w:lang w:val="es-ES_tradnl"/>
        </w:rPr>
      </w:pPr>
    </w:p>
    <w:p w:rsidR="00452CC0" w:rsidRPr="00F5522E" w:rsidRDefault="00452CC0" w:rsidP="00452CC0">
      <w:pPr>
        <w:numPr>
          <w:ilvl w:val="0"/>
          <w:numId w:val="60"/>
        </w:numPr>
        <w:rPr>
          <w:rFonts w:ascii="Arial Narrow" w:hAnsi="Arial Narrow" w:cs="Arial"/>
          <w:sz w:val="22"/>
          <w:szCs w:val="22"/>
          <w:lang w:val="uz-Cyrl-UZ" w:eastAsia="uz-Cyrl-UZ" w:bidi="uz-Cyrl-UZ"/>
        </w:rPr>
      </w:pPr>
      <w:r w:rsidRPr="00F5522E">
        <w:rPr>
          <w:rFonts w:ascii="Arial Narrow" w:hAnsi="Arial Narrow" w:cs="Arial"/>
          <w:sz w:val="22"/>
          <w:szCs w:val="22"/>
        </w:rPr>
        <w:t>Contar con un área de documentación, debiendo el titular estar certificado y éste será evaluado semestralmente por el instituto;</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60"/>
        </w:numPr>
        <w:rPr>
          <w:rFonts w:ascii="Arial Narrow" w:hAnsi="Arial Narrow" w:cs="Arial"/>
          <w:sz w:val="22"/>
          <w:szCs w:val="22"/>
          <w:lang w:val="uz-Cyrl-UZ" w:eastAsia="uz-Cyrl-UZ" w:bidi="uz-Cyrl-UZ"/>
        </w:rPr>
      </w:pPr>
      <w:r w:rsidRPr="00F5522E">
        <w:rPr>
          <w:rFonts w:ascii="Arial Narrow" w:hAnsi="Arial Narrow" w:cs="Arial"/>
          <w:sz w:val="22"/>
          <w:szCs w:val="22"/>
        </w:rPr>
        <w:t>Generar la información que se pondrá a disposición de la población como datos abiertos, con el propósito de facilitar su acceso, uso, reutilización y redistribución para cualquier fin, conforme a los ordenamientos jurídicos aplicables;</w:t>
      </w:r>
    </w:p>
    <w:p w:rsidR="00452CC0" w:rsidRPr="00F5522E" w:rsidRDefault="00452CC0" w:rsidP="00452CC0">
      <w:pPr>
        <w:rPr>
          <w:rFonts w:ascii="Arial Narrow" w:hAnsi="Arial Narrow" w:cs="Arial"/>
          <w:bCs/>
          <w:sz w:val="22"/>
          <w:szCs w:val="22"/>
          <w:lang w:val="uz-Cyrl-UZ" w:eastAsia="uz-Cyrl-UZ" w:bidi="uz-Cyrl-UZ"/>
        </w:rPr>
      </w:pPr>
    </w:p>
    <w:p w:rsidR="00452CC0" w:rsidRPr="00F5522E" w:rsidRDefault="00452CC0" w:rsidP="00452CC0">
      <w:pPr>
        <w:numPr>
          <w:ilvl w:val="0"/>
          <w:numId w:val="60"/>
        </w:numPr>
        <w:rPr>
          <w:rFonts w:ascii="Arial Narrow" w:hAnsi="Arial Narrow" w:cs="Arial"/>
          <w:sz w:val="22"/>
          <w:szCs w:val="22"/>
          <w:lang w:val="uz-Cyrl-UZ" w:eastAsia="uz-Cyrl-UZ" w:bidi="uz-Cyrl-UZ"/>
        </w:rPr>
      </w:pPr>
      <w:r w:rsidRPr="00F5522E">
        <w:rPr>
          <w:rFonts w:ascii="Arial Narrow" w:hAnsi="Arial Narrow" w:cs="Arial"/>
          <w:bCs/>
          <w:sz w:val="22"/>
          <w:szCs w:val="22"/>
        </w:rPr>
        <w:t>Constituir el Comité de Transparencia, las Unidades de Transparencia, dando vista al instituto de su integración, y vigilar su correcto funcionamiento de acuerdo a su normatividad interna;</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60"/>
        </w:numPr>
        <w:rPr>
          <w:rFonts w:ascii="Arial Narrow" w:hAnsi="Arial Narrow" w:cs="Arial"/>
          <w:sz w:val="22"/>
          <w:szCs w:val="22"/>
          <w:lang w:val="uz-Cyrl-UZ" w:eastAsia="uz-Cyrl-UZ" w:bidi="uz-Cyrl-UZ"/>
        </w:rPr>
      </w:pPr>
      <w:r w:rsidRPr="00F5522E">
        <w:rPr>
          <w:rFonts w:ascii="Arial Narrow" w:hAnsi="Arial Narrow" w:cs="Arial"/>
          <w:bCs/>
          <w:sz w:val="22"/>
          <w:szCs w:val="22"/>
        </w:rPr>
        <w:t>Designar a los titulares de las Unidades de Transparencia, quien dependerá directamente del titular del sujeto obligado;</w:t>
      </w:r>
    </w:p>
    <w:p w:rsidR="00452CC0" w:rsidRPr="00F5522E" w:rsidRDefault="00452CC0" w:rsidP="00452CC0">
      <w:pPr>
        <w:ind w:left="708"/>
        <w:rPr>
          <w:rFonts w:ascii="Arial Narrow" w:hAnsi="Arial Narrow" w:cs="Arial"/>
          <w:sz w:val="22"/>
          <w:szCs w:val="22"/>
          <w:lang w:val="es-ES_tradnl"/>
        </w:rPr>
      </w:pPr>
    </w:p>
    <w:p w:rsidR="00452CC0" w:rsidRPr="00F5522E" w:rsidRDefault="00452CC0" w:rsidP="00452CC0">
      <w:pPr>
        <w:numPr>
          <w:ilvl w:val="0"/>
          <w:numId w:val="60"/>
        </w:numPr>
        <w:rPr>
          <w:rFonts w:ascii="Arial Narrow" w:hAnsi="Arial Narrow" w:cs="Arial"/>
          <w:bCs/>
          <w:sz w:val="22"/>
          <w:szCs w:val="22"/>
          <w:lang w:val="uz-Cyrl-UZ" w:bidi="uz-Cyrl-UZ"/>
        </w:rPr>
      </w:pPr>
      <w:r w:rsidRPr="00F5522E">
        <w:rPr>
          <w:rFonts w:ascii="Arial Narrow" w:hAnsi="Arial Narrow" w:cs="Arial"/>
          <w:bCs/>
          <w:sz w:val="22"/>
          <w:szCs w:val="22"/>
          <w:lang w:val="es-ES_tradnl"/>
        </w:rPr>
        <w:t>Instalar un apartado en su página web para que las personas puedan dar de alta un correo electrónico y recibir información de interés y encuestas de satisfacción; y</w:t>
      </w:r>
      <w:r w:rsidRPr="00F5522E">
        <w:rPr>
          <w:rFonts w:ascii="Arial Narrow" w:hAnsi="Arial Narrow" w:cs="Arial"/>
          <w:sz w:val="22"/>
          <w:szCs w:val="22"/>
          <w:lang w:val="es-ES_tradnl"/>
        </w:rPr>
        <w:t xml:space="preserve">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60"/>
        </w:numPr>
        <w:rPr>
          <w:rFonts w:ascii="Arial Narrow" w:hAnsi="Arial Narrow" w:cs="Arial"/>
          <w:sz w:val="22"/>
          <w:szCs w:val="22"/>
          <w:lang w:val="uz-Cyrl-UZ" w:eastAsia="uz-Cyrl-UZ" w:bidi="uz-Cyrl-UZ"/>
        </w:rPr>
      </w:pPr>
      <w:r w:rsidRPr="00F5522E">
        <w:rPr>
          <w:rFonts w:ascii="Arial Narrow" w:hAnsi="Arial Narrow" w:cs="Arial"/>
          <w:sz w:val="22"/>
          <w:szCs w:val="22"/>
        </w:rPr>
        <w:t>Las demás que determinan esta ley y otras disposiciones aplicables.</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rPr>
      </w:pPr>
      <w:r w:rsidRPr="00F5522E">
        <w:rPr>
          <w:rFonts w:ascii="Arial Narrow" w:hAnsi="Arial Narrow" w:cs="Arial"/>
          <w:b/>
          <w:sz w:val="22"/>
          <w:szCs w:val="22"/>
        </w:rPr>
        <w:t>Artículo 9.</w:t>
      </w:r>
      <w:r w:rsidRPr="00F5522E">
        <w:rPr>
          <w:rFonts w:ascii="Arial Narrow" w:hAnsi="Arial Narrow" w:cs="Arial"/>
          <w:sz w:val="22"/>
          <w:szCs w:val="22"/>
        </w:rPr>
        <w:t xml:space="preserve"> Son prohibiciones de los sujetos obligados: </w:t>
      </w:r>
    </w:p>
    <w:p w:rsidR="00452CC0" w:rsidRPr="00F5522E" w:rsidRDefault="00452CC0" w:rsidP="00452CC0">
      <w:pPr>
        <w:rPr>
          <w:rFonts w:ascii="Arial Narrow" w:hAnsi="Arial Narrow" w:cs="Arial"/>
          <w:sz w:val="22"/>
          <w:szCs w:val="22"/>
        </w:rPr>
      </w:pPr>
      <w:r w:rsidRPr="00F5522E">
        <w:rPr>
          <w:rFonts w:ascii="Arial Narrow" w:hAnsi="Arial Narrow" w:cs="Arial"/>
          <w:sz w:val="22"/>
          <w:szCs w:val="22"/>
        </w:rPr>
        <w:t xml:space="preserve"> </w:t>
      </w:r>
    </w:p>
    <w:p w:rsidR="00452CC0" w:rsidRPr="00F5522E" w:rsidRDefault="00452CC0" w:rsidP="00452CC0">
      <w:pPr>
        <w:ind w:left="567" w:hanging="567"/>
        <w:rPr>
          <w:rFonts w:ascii="Arial Narrow" w:hAnsi="Arial Narrow" w:cs="Arial"/>
          <w:sz w:val="22"/>
          <w:szCs w:val="22"/>
        </w:rPr>
      </w:pPr>
      <w:r w:rsidRPr="00F5522E">
        <w:rPr>
          <w:rFonts w:ascii="Arial Narrow" w:hAnsi="Arial Narrow" w:cs="Arial"/>
          <w:b/>
          <w:sz w:val="22"/>
          <w:szCs w:val="22"/>
        </w:rPr>
        <w:lastRenderedPageBreak/>
        <w:t xml:space="preserve">I. </w:t>
      </w:r>
      <w:r w:rsidRPr="00F5522E">
        <w:rPr>
          <w:rFonts w:ascii="Arial Narrow" w:hAnsi="Arial Narrow" w:cs="Arial"/>
          <w:b/>
          <w:sz w:val="22"/>
          <w:szCs w:val="22"/>
        </w:rPr>
        <w:tab/>
      </w:r>
      <w:r w:rsidRPr="00F5522E">
        <w:rPr>
          <w:rFonts w:ascii="Arial Narrow" w:hAnsi="Arial Narrow" w:cs="Arial"/>
          <w:sz w:val="22"/>
          <w:szCs w:val="22"/>
        </w:rPr>
        <w:t>Tratándose de los poderes públicos del Estado y municipios, los organismos públicos autónomos, las dependencias y entidades de la administración pública estatal y municipal y cualquier otro ente de gobierno, el publicar o difundir la propaganda en medios escritos o electrónicos sin observar lo establecido en la Constitución Política de los Estados Unidos Mexicanos y demás leyes aplicables;</w:t>
      </w:r>
    </w:p>
    <w:p w:rsidR="00452CC0" w:rsidRPr="00F5522E" w:rsidRDefault="00452CC0" w:rsidP="00452CC0">
      <w:pPr>
        <w:ind w:left="567" w:hanging="567"/>
        <w:rPr>
          <w:rFonts w:ascii="Arial Narrow" w:hAnsi="Arial Narrow" w:cs="Arial"/>
          <w:b/>
          <w:sz w:val="22"/>
          <w:szCs w:val="22"/>
        </w:rPr>
      </w:pPr>
    </w:p>
    <w:p w:rsidR="00452CC0" w:rsidRPr="00F5522E" w:rsidRDefault="00452CC0" w:rsidP="00452CC0">
      <w:pPr>
        <w:ind w:left="567" w:hanging="567"/>
        <w:rPr>
          <w:rFonts w:ascii="Arial Narrow" w:hAnsi="Arial Narrow" w:cs="Arial"/>
          <w:sz w:val="22"/>
          <w:szCs w:val="22"/>
        </w:rPr>
      </w:pPr>
      <w:r w:rsidRPr="00F5522E">
        <w:rPr>
          <w:rFonts w:ascii="Arial Narrow" w:hAnsi="Arial Narrow" w:cs="Arial"/>
          <w:b/>
          <w:sz w:val="22"/>
          <w:szCs w:val="22"/>
        </w:rPr>
        <w:t xml:space="preserve">II. </w:t>
      </w:r>
      <w:r w:rsidRPr="00F5522E">
        <w:rPr>
          <w:rFonts w:ascii="Arial Narrow" w:hAnsi="Arial Narrow" w:cs="Arial"/>
          <w:sz w:val="22"/>
          <w:szCs w:val="22"/>
        </w:rPr>
        <w:tab/>
        <w:t xml:space="preserve">Retirar la información pública de oficio de sus portales de Internet o de las plataformas del instituto por cualquier motivo; y </w:t>
      </w:r>
    </w:p>
    <w:p w:rsidR="00452CC0" w:rsidRPr="00F5522E" w:rsidRDefault="00452CC0" w:rsidP="00452CC0">
      <w:pPr>
        <w:ind w:left="567" w:hanging="567"/>
        <w:rPr>
          <w:rFonts w:ascii="Arial Narrow" w:hAnsi="Arial Narrow" w:cs="Arial"/>
          <w:sz w:val="22"/>
          <w:szCs w:val="22"/>
        </w:rPr>
      </w:pPr>
    </w:p>
    <w:p w:rsidR="00452CC0" w:rsidRPr="00F5522E" w:rsidRDefault="00452CC0" w:rsidP="00452CC0">
      <w:pPr>
        <w:ind w:left="567" w:hanging="567"/>
        <w:rPr>
          <w:rFonts w:ascii="Arial Narrow" w:hAnsi="Arial Narrow" w:cs="Arial"/>
          <w:sz w:val="22"/>
          <w:szCs w:val="22"/>
          <w:lang w:val="uz-Cyrl-UZ" w:eastAsia="uz-Cyrl-UZ" w:bidi="uz-Cyrl-UZ"/>
        </w:rPr>
      </w:pPr>
      <w:r w:rsidRPr="00F5522E">
        <w:rPr>
          <w:rFonts w:ascii="Arial Narrow" w:hAnsi="Arial Narrow" w:cs="Arial"/>
          <w:b/>
          <w:sz w:val="22"/>
          <w:szCs w:val="22"/>
        </w:rPr>
        <w:t xml:space="preserve">III. </w:t>
      </w:r>
      <w:r w:rsidRPr="00F5522E">
        <w:rPr>
          <w:rFonts w:ascii="Arial Narrow" w:hAnsi="Arial Narrow" w:cs="Arial"/>
          <w:sz w:val="22"/>
          <w:szCs w:val="22"/>
        </w:rPr>
        <w:tab/>
        <w:t>Publicar desplegados o mensajes a título personal del titular de los sujetos obligados, cuando se paguen con recursos públicos, tales como obituarios, esquelas, felicitaciones y cualquiera que se asimile.</w:t>
      </w:r>
    </w:p>
    <w:p w:rsidR="00F5522E" w:rsidRDefault="00F5522E" w:rsidP="00452CC0">
      <w:pPr>
        <w:rPr>
          <w:rFonts w:ascii="Arial Narrow" w:hAnsi="Arial Narrow" w:cs="Arial"/>
          <w:b/>
          <w:bCs/>
          <w:sz w:val="22"/>
          <w:szCs w:val="22"/>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bCs/>
          <w:sz w:val="22"/>
          <w:szCs w:val="22"/>
        </w:rPr>
        <w:t xml:space="preserve">Artículo 10. </w:t>
      </w:r>
      <w:r w:rsidRPr="00F5522E">
        <w:rPr>
          <w:rFonts w:ascii="Arial Narrow" w:hAnsi="Arial Narrow" w:cs="Arial"/>
          <w:sz w:val="22"/>
          <w:szCs w:val="22"/>
        </w:rPr>
        <w:t xml:space="preserve">Los sujetos obligados podrán emitir acuerdos o lineamientos en el ámbito de su competencia, para el mejor ejercicio del acceso a la información. Esta atribución tendrá que ser ejercida en base a las disposiciones legales y reglamentarias en la materia.  </w:t>
      </w:r>
    </w:p>
    <w:p w:rsidR="00452CC0" w:rsidRPr="00F5522E" w:rsidRDefault="00452CC0" w:rsidP="00452CC0">
      <w:pPr>
        <w:rPr>
          <w:rFonts w:ascii="Arial Narrow" w:hAnsi="Arial Narrow" w:cs="Arial"/>
          <w:b/>
          <w:bCs/>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bCs/>
          <w:sz w:val="22"/>
          <w:szCs w:val="22"/>
        </w:rPr>
        <w:t xml:space="preserve">Artículo 11. </w:t>
      </w:r>
      <w:r w:rsidRPr="00F5522E">
        <w:rPr>
          <w:rFonts w:ascii="Arial Narrow" w:hAnsi="Arial Narrow" w:cs="Arial"/>
          <w:sz w:val="22"/>
          <w:szCs w:val="22"/>
        </w:rPr>
        <w:t>Las personas físicas o morales que, en el ejercicio de sus actividades, coadyuven en auxilio o colaboración de las entidades públicas, o aquellas que ejerzan gasto público, reciban, utilicen o dispongan de recursos públicos, subsidios, o estímulos fiscales o realicen actos de autoridad, estarán obligadas a entregar la información relacionada con el uso, destino y actividades al sujeto obligado que entregue el recurso, subsidio u otorgue el estímulo, supervise o coordine estas actividades.</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sz w:val="22"/>
          <w:szCs w:val="22"/>
        </w:rPr>
        <w:t xml:space="preserve">Artículo 12. </w:t>
      </w:r>
      <w:r w:rsidRPr="00F5522E">
        <w:rPr>
          <w:rFonts w:ascii="Arial Narrow" w:hAnsi="Arial Narrow" w:cs="Arial"/>
          <w:sz w:val="22"/>
          <w:szCs w:val="22"/>
        </w:rPr>
        <w:t>Para alentar las buenas prácticas de transparencia, la competitividad del estado y garantizar los derechos humanos, el instituto promoverá que las personas físicas o morales, que en el ejercicio de sus funciones o actividades empresariales realicen tareas de interés público, colectivo o de medio ambiente informen mediante página electrónica, lo relacionado con ello, entregando la constancia correspondiente.</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sz w:val="22"/>
          <w:szCs w:val="22"/>
        </w:rPr>
        <w:t>En la página se deberá incluir información tal como: riesgos a la población, emisión de contaminantes, sustancias tóxicas y agentes biológicos.</w:t>
      </w:r>
    </w:p>
    <w:p w:rsidR="00452CC0" w:rsidRPr="00F5522E" w:rsidRDefault="00452CC0" w:rsidP="00452CC0">
      <w:pPr>
        <w:rPr>
          <w:rFonts w:ascii="Arial Narrow" w:hAnsi="Arial Narrow" w:cs="Arial"/>
          <w:b/>
          <w:bCs/>
          <w:sz w:val="22"/>
          <w:szCs w:val="22"/>
          <w:lang w:eastAsia="uz-Cyrl-UZ" w:bidi="uz-Cyrl-UZ"/>
        </w:rPr>
      </w:pPr>
    </w:p>
    <w:p w:rsidR="00452CC0" w:rsidRPr="00F5522E" w:rsidRDefault="00452CC0" w:rsidP="00452CC0">
      <w:pPr>
        <w:rPr>
          <w:rFonts w:ascii="Arial Narrow" w:hAnsi="Arial Narrow" w:cs="Arial"/>
          <w:b/>
          <w:bCs/>
          <w:sz w:val="22"/>
          <w:szCs w:val="22"/>
          <w:lang w:eastAsia="uz-Cyrl-UZ" w:bidi="uz-Cyrl-UZ"/>
        </w:rPr>
      </w:pPr>
    </w:p>
    <w:p w:rsidR="00452CC0" w:rsidRPr="00F5522E" w:rsidRDefault="00452CC0" w:rsidP="00452CC0">
      <w:pPr>
        <w:jc w:val="center"/>
        <w:rPr>
          <w:rFonts w:ascii="Arial Narrow" w:hAnsi="Arial Narrow" w:cs="Arial"/>
          <w:b/>
          <w:bCs/>
          <w:sz w:val="22"/>
          <w:szCs w:val="22"/>
          <w:lang w:val="uz-Cyrl-UZ" w:eastAsia="uz-Cyrl-UZ" w:bidi="uz-Cyrl-UZ"/>
        </w:rPr>
      </w:pPr>
      <w:r w:rsidRPr="00F5522E">
        <w:rPr>
          <w:rFonts w:ascii="Arial Narrow" w:hAnsi="Arial Narrow" w:cs="Arial"/>
          <w:b/>
          <w:bCs/>
          <w:sz w:val="22"/>
          <w:szCs w:val="22"/>
        </w:rPr>
        <w:t>CAPÍTULO SEGUNDO</w:t>
      </w:r>
    </w:p>
    <w:p w:rsidR="00452CC0" w:rsidRPr="00F5522E" w:rsidRDefault="00452CC0" w:rsidP="00452CC0">
      <w:pPr>
        <w:jc w:val="center"/>
        <w:rPr>
          <w:rFonts w:ascii="Arial Narrow" w:hAnsi="Arial Narrow" w:cs="Arial"/>
          <w:color w:val="FF0000"/>
          <w:sz w:val="22"/>
          <w:szCs w:val="22"/>
          <w:lang w:val="uz-Cyrl-UZ" w:eastAsia="uz-Cyrl-UZ" w:bidi="uz-Cyrl-UZ"/>
        </w:rPr>
      </w:pPr>
      <w:r w:rsidRPr="00F5522E">
        <w:rPr>
          <w:rFonts w:ascii="Arial Narrow" w:hAnsi="Arial Narrow" w:cs="Arial"/>
          <w:b/>
          <w:bCs/>
          <w:sz w:val="22"/>
          <w:szCs w:val="22"/>
        </w:rPr>
        <w:t>DE LA CULTURA DE LA TRANSPARENCIA</w:t>
      </w:r>
    </w:p>
    <w:p w:rsidR="00452CC0" w:rsidRPr="00F5522E" w:rsidRDefault="00452CC0" w:rsidP="00452CC0">
      <w:pPr>
        <w:rPr>
          <w:rFonts w:ascii="Arial Narrow" w:hAnsi="Arial Narrow" w:cs="Arial"/>
          <w:b/>
          <w:bCs/>
          <w:sz w:val="22"/>
          <w:szCs w:val="22"/>
          <w:lang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bCs/>
          <w:sz w:val="22"/>
          <w:szCs w:val="22"/>
        </w:rPr>
        <w:t xml:space="preserve">Artículo 13. </w:t>
      </w:r>
      <w:r w:rsidRPr="00F5522E">
        <w:rPr>
          <w:rFonts w:ascii="Arial Narrow" w:hAnsi="Arial Narrow" w:cs="Arial"/>
          <w:sz w:val="22"/>
          <w:szCs w:val="22"/>
        </w:rPr>
        <w:t xml:space="preserve">El instituto, en coordinación con los demás sujetos obligados deberá promover y difundir de manera permanente la cultura de la transparencia y acceso a la información pública, la rendición de cuentas, las prácticas en materia de gobierno abierto y la cultura del orden y adecuada gestión documental.  </w:t>
      </w:r>
    </w:p>
    <w:p w:rsidR="00452CC0" w:rsidRPr="00F5522E" w:rsidRDefault="00452CC0" w:rsidP="00452CC0">
      <w:pPr>
        <w:rPr>
          <w:rFonts w:ascii="Arial Narrow" w:hAnsi="Arial Narrow" w:cs="Arial"/>
          <w:b/>
          <w:bCs/>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bCs/>
          <w:sz w:val="22"/>
          <w:szCs w:val="22"/>
        </w:rPr>
        <w:t>Artículo 14.</w:t>
      </w:r>
      <w:r w:rsidRPr="00F5522E">
        <w:rPr>
          <w:rFonts w:ascii="Arial Narrow" w:hAnsi="Arial Narrow" w:cs="Arial"/>
          <w:sz w:val="22"/>
          <w:szCs w:val="22"/>
        </w:rPr>
        <w:t xml:space="preserve"> En materia de cultura de la transparencia, el instituto deberá: </w:t>
      </w:r>
    </w:p>
    <w:p w:rsidR="00452CC0" w:rsidRPr="00F5522E" w:rsidRDefault="00452CC0" w:rsidP="00452CC0">
      <w:pPr>
        <w:rPr>
          <w:rFonts w:ascii="Arial Narrow" w:hAnsi="Arial Narrow" w:cs="Arial"/>
          <w:b/>
          <w:bCs/>
          <w:sz w:val="22"/>
          <w:szCs w:val="22"/>
          <w:lang w:val="uz-Cyrl-UZ" w:eastAsia="uz-Cyrl-UZ" w:bidi="uz-Cyrl-UZ"/>
        </w:rPr>
      </w:pPr>
    </w:p>
    <w:p w:rsidR="00452CC0" w:rsidRPr="00F5522E" w:rsidRDefault="00452CC0" w:rsidP="00452CC0">
      <w:pPr>
        <w:numPr>
          <w:ilvl w:val="0"/>
          <w:numId w:val="4"/>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Elaborar e instrumentar un programa de capacitación y actualización de los servidores públicos en materia de transparencia y acceso a la información pública, en coordinación con los sujetos obligados;  </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4"/>
        </w:numPr>
        <w:rPr>
          <w:rFonts w:ascii="Arial Narrow" w:hAnsi="Arial Narrow" w:cs="Arial"/>
          <w:sz w:val="22"/>
          <w:szCs w:val="22"/>
          <w:lang w:val="uz-Cyrl-UZ" w:eastAsia="uz-Cyrl-UZ" w:bidi="uz-Cyrl-UZ"/>
        </w:rPr>
      </w:pPr>
      <w:r w:rsidRPr="00F5522E">
        <w:rPr>
          <w:rFonts w:ascii="Arial Narrow" w:hAnsi="Arial Narrow" w:cs="Arial"/>
          <w:sz w:val="22"/>
          <w:szCs w:val="22"/>
        </w:rPr>
        <w:t>Promover la inclusión del contenido y derechos tutelados en esta ley, dentro de los programas y planes de estudio de las instituciones educativas de todos los niveles y modalidades del Estado, en conjunto con las instancias educativas correspondientes. Para lo anterior, el instituto coadyuvará con las autoridades educativas en la preparación de los contenidos y en el diseño de los materiales didácticos de dichos planes y programas;</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4"/>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Promover la creación de centros de investigación, difusión y docencia sobre transparencia, derecho de acceso a la información pública, archivos, así como en gobierno abierto, que desarrollen el conocimiento sobre estos </w:t>
      </w:r>
      <w:r w:rsidRPr="00F5522E">
        <w:rPr>
          <w:rFonts w:ascii="Arial Narrow" w:hAnsi="Arial Narrow" w:cs="Arial"/>
          <w:sz w:val="22"/>
          <w:szCs w:val="22"/>
        </w:rPr>
        <w:lastRenderedPageBreak/>
        <w:t xml:space="preserve">temas y coadyuven con el instituto en sus tareas sustantivas, en coordinación con las instancias correspondientes; y </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4"/>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Orientar y auxiliar a las personas para ejercer los derechos de acceso a la información.  </w:t>
      </w:r>
    </w:p>
    <w:p w:rsidR="00452CC0" w:rsidRPr="00F5522E" w:rsidRDefault="00452CC0" w:rsidP="00452CC0">
      <w:pPr>
        <w:rPr>
          <w:rFonts w:ascii="Arial Narrow" w:hAnsi="Arial Narrow" w:cs="Arial"/>
          <w:b/>
          <w:bCs/>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bCs/>
          <w:sz w:val="22"/>
          <w:szCs w:val="22"/>
        </w:rPr>
        <w:t xml:space="preserve">Artículo 15. </w:t>
      </w:r>
      <w:r w:rsidRPr="00F5522E">
        <w:rPr>
          <w:rFonts w:ascii="Arial Narrow" w:hAnsi="Arial Narrow" w:cs="Arial"/>
          <w:sz w:val="22"/>
          <w:szCs w:val="22"/>
        </w:rPr>
        <w:t xml:space="preserve">El instituto elaborará el Programa de la Cultura de Transparencia, conforme a las bases siguientes: </w:t>
      </w:r>
    </w:p>
    <w:p w:rsidR="00452CC0" w:rsidRPr="00F5522E" w:rsidRDefault="00452CC0" w:rsidP="00452CC0">
      <w:pPr>
        <w:rPr>
          <w:rFonts w:ascii="Arial Narrow" w:hAnsi="Arial Narrow" w:cs="Arial"/>
          <w:b/>
          <w:bCs/>
          <w:sz w:val="22"/>
          <w:szCs w:val="22"/>
          <w:lang w:val="uz-Cyrl-UZ" w:eastAsia="uz-Cyrl-UZ" w:bidi="uz-Cyrl-UZ"/>
        </w:rPr>
      </w:pPr>
    </w:p>
    <w:p w:rsidR="00452CC0" w:rsidRPr="00F5522E" w:rsidRDefault="00452CC0" w:rsidP="00452CC0">
      <w:pPr>
        <w:numPr>
          <w:ilvl w:val="0"/>
          <w:numId w:val="5"/>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Se definirán los objetivos, estrategias y acciones particulares para hacer de conocimiento general el derecho de acceso a la información pública; </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5"/>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Se definirá la participación que corresponde a los sujetos obligados y a la comunidad en general; </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5"/>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Se deberá propiciar la colaboración y participación activa del instituto con los sujetos obligados y las personas, conforme a los lineamientos siguientes: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6960F7">
      <w:pPr>
        <w:numPr>
          <w:ilvl w:val="1"/>
          <w:numId w:val="2"/>
        </w:numPr>
        <w:tabs>
          <w:tab w:val="clear" w:pos="1800"/>
        </w:tabs>
        <w:ind w:left="1418" w:hanging="567"/>
        <w:rPr>
          <w:rFonts w:ascii="Arial Narrow" w:hAnsi="Arial Narrow" w:cs="Arial"/>
          <w:sz w:val="22"/>
          <w:szCs w:val="22"/>
          <w:lang w:val="uz-Cyrl-UZ" w:eastAsia="uz-Cyrl-UZ" w:bidi="uz-Cyrl-UZ"/>
        </w:rPr>
      </w:pPr>
      <w:r w:rsidRPr="00F5522E">
        <w:rPr>
          <w:rFonts w:ascii="Arial Narrow" w:hAnsi="Arial Narrow" w:cs="Arial"/>
          <w:sz w:val="22"/>
          <w:szCs w:val="22"/>
        </w:rPr>
        <w:t>Se instrumentarán cursos de capacitación, talleres, conferencias o cualquier otra forma de aprendizaje, a fin de que las personas tengan la oportunidad de ejercer los derechos que establece esta ley;</w:t>
      </w:r>
    </w:p>
    <w:p w:rsidR="00452CC0" w:rsidRPr="00F5522E" w:rsidRDefault="00452CC0" w:rsidP="006960F7">
      <w:pPr>
        <w:ind w:left="1418" w:hanging="567"/>
        <w:rPr>
          <w:rFonts w:ascii="Arial Narrow" w:hAnsi="Arial Narrow" w:cs="Arial"/>
          <w:sz w:val="22"/>
          <w:szCs w:val="22"/>
          <w:lang w:val="uz-Cyrl-UZ" w:eastAsia="uz-Cyrl-UZ" w:bidi="uz-Cyrl-UZ"/>
        </w:rPr>
      </w:pPr>
    </w:p>
    <w:p w:rsidR="00452CC0" w:rsidRPr="00F5522E" w:rsidRDefault="00452CC0" w:rsidP="006960F7">
      <w:pPr>
        <w:numPr>
          <w:ilvl w:val="1"/>
          <w:numId w:val="2"/>
        </w:numPr>
        <w:tabs>
          <w:tab w:val="clear" w:pos="1800"/>
        </w:tabs>
        <w:ind w:left="1418" w:hanging="567"/>
        <w:rPr>
          <w:rFonts w:ascii="Arial Narrow" w:hAnsi="Arial Narrow" w:cs="Arial"/>
          <w:sz w:val="22"/>
          <w:szCs w:val="22"/>
          <w:lang w:val="uz-Cyrl-UZ" w:eastAsia="uz-Cyrl-UZ" w:bidi="uz-Cyrl-UZ"/>
        </w:rPr>
      </w:pPr>
      <w:r w:rsidRPr="00F5522E">
        <w:rPr>
          <w:rFonts w:ascii="Arial Narrow" w:hAnsi="Arial Narrow" w:cs="Arial"/>
          <w:sz w:val="22"/>
          <w:szCs w:val="22"/>
        </w:rPr>
        <w:t xml:space="preserve">El instituto certificará a los sujetos obligados, organizaciones u asociaciones de la sociedad, así como personas en general, que ofrezcan, en forma interdisciplinaria y profesional, la posibilidad de llevar a cabo cursos o talleres en materia de acceso a la información pública; </w:t>
      </w:r>
    </w:p>
    <w:p w:rsidR="00452CC0" w:rsidRPr="00F5522E" w:rsidRDefault="00452CC0" w:rsidP="006960F7">
      <w:pPr>
        <w:rPr>
          <w:rFonts w:ascii="Arial Narrow" w:hAnsi="Arial Narrow" w:cs="Arial"/>
          <w:sz w:val="22"/>
          <w:szCs w:val="22"/>
          <w:lang w:val="uz-Cyrl-UZ" w:eastAsia="uz-Cyrl-UZ" w:bidi="uz-Cyrl-UZ"/>
        </w:rPr>
      </w:pPr>
    </w:p>
    <w:p w:rsidR="00452CC0" w:rsidRPr="00F5522E" w:rsidRDefault="00452CC0" w:rsidP="006960F7">
      <w:pPr>
        <w:numPr>
          <w:ilvl w:val="1"/>
          <w:numId w:val="2"/>
        </w:numPr>
        <w:tabs>
          <w:tab w:val="clear" w:pos="1800"/>
        </w:tabs>
        <w:ind w:left="1418" w:hanging="567"/>
        <w:rPr>
          <w:rFonts w:ascii="Arial Narrow" w:hAnsi="Arial Narrow" w:cs="Arial"/>
          <w:sz w:val="22"/>
          <w:szCs w:val="22"/>
          <w:lang w:val="uz-Cyrl-UZ" w:eastAsia="uz-Cyrl-UZ" w:bidi="uz-Cyrl-UZ"/>
        </w:rPr>
      </w:pPr>
      <w:r w:rsidRPr="00F5522E">
        <w:rPr>
          <w:rFonts w:ascii="Arial Narrow" w:hAnsi="Arial Narrow" w:cs="Arial"/>
          <w:sz w:val="22"/>
          <w:szCs w:val="22"/>
        </w:rPr>
        <w:t xml:space="preserve">Las escuelas o facultades de derecho o de ciencias sociales relacionadas con el tema, así como las asociaciones, barras y colegios de abogados en el Estado, ofrecerán una función social de asesoría y apoyo legal a las personas que pretendan ejercer los derechos; y </w:t>
      </w:r>
    </w:p>
    <w:p w:rsidR="00452CC0" w:rsidRPr="00F5522E" w:rsidRDefault="00452CC0" w:rsidP="006960F7">
      <w:pPr>
        <w:ind w:left="1418" w:hanging="567"/>
        <w:rPr>
          <w:rFonts w:ascii="Arial Narrow" w:hAnsi="Arial Narrow" w:cs="Arial"/>
          <w:sz w:val="22"/>
          <w:szCs w:val="22"/>
          <w:lang w:val="uz-Cyrl-UZ" w:eastAsia="uz-Cyrl-UZ" w:bidi="uz-Cyrl-UZ"/>
        </w:rPr>
      </w:pPr>
    </w:p>
    <w:p w:rsidR="00452CC0" w:rsidRPr="00F5522E" w:rsidRDefault="00452CC0" w:rsidP="006960F7">
      <w:pPr>
        <w:numPr>
          <w:ilvl w:val="1"/>
          <w:numId w:val="2"/>
        </w:numPr>
        <w:tabs>
          <w:tab w:val="clear" w:pos="1800"/>
        </w:tabs>
        <w:ind w:left="1418" w:hanging="567"/>
        <w:rPr>
          <w:rFonts w:ascii="Arial Narrow" w:hAnsi="Arial Narrow" w:cs="Arial"/>
          <w:sz w:val="22"/>
          <w:szCs w:val="22"/>
          <w:lang w:val="uz-Cyrl-UZ" w:eastAsia="uz-Cyrl-UZ" w:bidi="uz-Cyrl-UZ"/>
        </w:rPr>
      </w:pPr>
      <w:r w:rsidRPr="00F5522E">
        <w:rPr>
          <w:rFonts w:ascii="Arial Narrow" w:hAnsi="Arial Narrow" w:cs="Arial"/>
          <w:sz w:val="22"/>
          <w:szCs w:val="22"/>
        </w:rPr>
        <w:t xml:space="preserve">El instituto tendrá la obligación de prestar la asesoría, el apoyo o el auxilio necesario a las personas que pretendan ejercer el derecho a la información pública. Para tal efecto, diseñará e instrumentará mecanismos que faciliten el ejercicio pleno de estos derechos;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5"/>
        </w:numPr>
        <w:rPr>
          <w:rFonts w:ascii="Arial Narrow" w:hAnsi="Arial Narrow" w:cs="Arial"/>
          <w:sz w:val="22"/>
          <w:szCs w:val="22"/>
          <w:lang w:val="uz-Cyrl-UZ" w:eastAsia="uz-Cyrl-UZ" w:bidi="uz-Cyrl-UZ"/>
        </w:rPr>
      </w:pPr>
      <w:r w:rsidRPr="00F5522E">
        <w:rPr>
          <w:rFonts w:ascii="Arial Narrow" w:hAnsi="Arial Narrow" w:cs="Arial"/>
          <w:sz w:val="22"/>
          <w:szCs w:val="22"/>
        </w:rPr>
        <w:t>Se evaluará objetiva, sistemática y anualmente, el avance del programa y los resultados de su ejecución, así como su incidencia en la consecución de la finalidad prevista en esta ley; y</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5"/>
        </w:numPr>
        <w:rPr>
          <w:rFonts w:ascii="Arial Narrow" w:hAnsi="Arial Narrow" w:cs="Arial"/>
          <w:sz w:val="22"/>
          <w:szCs w:val="22"/>
          <w:lang w:val="uz-Cyrl-UZ" w:eastAsia="uz-Cyrl-UZ" w:bidi="uz-Cyrl-UZ"/>
        </w:rPr>
      </w:pPr>
      <w:r w:rsidRPr="00F5522E">
        <w:rPr>
          <w:rFonts w:ascii="Arial Narrow" w:hAnsi="Arial Narrow" w:cs="Arial"/>
          <w:sz w:val="22"/>
          <w:szCs w:val="22"/>
        </w:rPr>
        <w:t>Con base en las evaluaciones correspondientes, el programa se modificará y/o adicionará en la medida en que el instituto lo estime necesario.</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bCs/>
          <w:sz w:val="22"/>
          <w:szCs w:val="22"/>
        </w:rPr>
        <w:t xml:space="preserve">Artículo 16. </w:t>
      </w:r>
      <w:r w:rsidRPr="00F5522E">
        <w:rPr>
          <w:rFonts w:ascii="Arial Narrow" w:hAnsi="Arial Narrow" w:cs="Arial"/>
          <w:sz w:val="22"/>
          <w:szCs w:val="22"/>
        </w:rPr>
        <w:t xml:space="preserve">El Programa de la Cultura de Transparencia y, en su caso, las modificaciones al mismo, deberán publicarse en el Periódico Oficial del Gobierno del Estado.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sz w:val="22"/>
          <w:szCs w:val="22"/>
        </w:rPr>
        <w:t xml:space="preserve">El instituto instrumentará los mecanismos para la difusión, eficacia y vigencia permanente de dicho programa.  </w:t>
      </w:r>
    </w:p>
    <w:p w:rsidR="00452CC0" w:rsidRPr="00F5522E" w:rsidRDefault="00452CC0" w:rsidP="00452CC0">
      <w:pPr>
        <w:rPr>
          <w:rFonts w:ascii="Arial Narrow" w:hAnsi="Arial Narrow" w:cs="Arial"/>
          <w:b/>
          <w:bCs/>
          <w:sz w:val="22"/>
          <w:szCs w:val="22"/>
          <w:lang w:eastAsia="uz-Cyrl-UZ" w:bidi="uz-Cyrl-UZ"/>
        </w:rPr>
      </w:pPr>
    </w:p>
    <w:p w:rsidR="00452CC0" w:rsidRPr="00F5522E" w:rsidRDefault="00452CC0" w:rsidP="00452CC0">
      <w:pPr>
        <w:rPr>
          <w:rFonts w:ascii="Arial Narrow" w:hAnsi="Arial Narrow" w:cs="Arial"/>
          <w:b/>
          <w:bCs/>
          <w:sz w:val="22"/>
          <w:szCs w:val="22"/>
          <w:lang w:eastAsia="uz-Cyrl-UZ" w:bidi="uz-Cyrl-UZ"/>
        </w:rPr>
      </w:pPr>
    </w:p>
    <w:p w:rsidR="00452CC0" w:rsidRPr="00F5522E" w:rsidRDefault="00452CC0" w:rsidP="00452CC0">
      <w:pPr>
        <w:jc w:val="center"/>
        <w:rPr>
          <w:rFonts w:ascii="Arial Narrow" w:hAnsi="Arial Narrow" w:cs="Arial"/>
          <w:b/>
          <w:bCs/>
          <w:sz w:val="22"/>
          <w:szCs w:val="22"/>
          <w:lang w:val="uz-Cyrl-UZ" w:eastAsia="uz-Cyrl-UZ" w:bidi="uz-Cyrl-UZ"/>
        </w:rPr>
      </w:pPr>
      <w:r w:rsidRPr="00F5522E">
        <w:rPr>
          <w:rFonts w:ascii="Arial Narrow" w:hAnsi="Arial Narrow" w:cs="Arial"/>
          <w:b/>
          <w:bCs/>
          <w:sz w:val="22"/>
          <w:szCs w:val="22"/>
        </w:rPr>
        <w:t>CAPÍTULO TERCERO</w:t>
      </w:r>
    </w:p>
    <w:p w:rsidR="00452CC0" w:rsidRPr="00F5522E" w:rsidRDefault="00452CC0" w:rsidP="00452CC0">
      <w:pPr>
        <w:jc w:val="center"/>
        <w:rPr>
          <w:rFonts w:ascii="Arial Narrow" w:hAnsi="Arial Narrow" w:cs="Arial"/>
          <w:b/>
          <w:sz w:val="22"/>
          <w:szCs w:val="22"/>
          <w:lang w:val="uz-Cyrl-UZ" w:eastAsia="uz-Cyrl-UZ" w:bidi="uz-Cyrl-UZ"/>
        </w:rPr>
      </w:pPr>
      <w:r w:rsidRPr="00F5522E">
        <w:rPr>
          <w:rFonts w:ascii="Arial Narrow" w:hAnsi="Arial Narrow" w:cs="Arial"/>
          <w:b/>
          <w:bCs/>
          <w:sz w:val="22"/>
          <w:szCs w:val="22"/>
        </w:rPr>
        <w:t>LA INFORMACIÓN PÚBLICA DE OFICIO</w:t>
      </w:r>
    </w:p>
    <w:p w:rsidR="00452CC0" w:rsidRPr="00F5522E" w:rsidRDefault="00452CC0" w:rsidP="00452CC0">
      <w:pPr>
        <w:jc w:val="center"/>
        <w:rPr>
          <w:rFonts w:ascii="Arial Narrow" w:hAnsi="Arial Narrow" w:cs="Arial"/>
          <w:b/>
          <w:bCs/>
          <w:sz w:val="22"/>
          <w:szCs w:val="22"/>
          <w:lang w:val="uz-Cyrl-UZ" w:eastAsia="uz-Cyrl-UZ" w:bidi="uz-Cyrl-UZ"/>
        </w:rPr>
      </w:pPr>
    </w:p>
    <w:p w:rsidR="00452CC0" w:rsidRPr="00F5522E" w:rsidRDefault="00452CC0" w:rsidP="00452CC0">
      <w:pPr>
        <w:jc w:val="center"/>
        <w:rPr>
          <w:rFonts w:ascii="Arial Narrow" w:hAnsi="Arial Narrow" w:cs="Arial"/>
          <w:b/>
          <w:bCs/>
          <w:sz w:val="22"/>
          <w:szCs w:val="22"/>
          <w:lang w:val="uz-Cyrl-UZ" w:eastAsia="uz-Cyrl-UZ" w:bidi="uz-Cyrl-UZ"/>
        </w:rPr>
      </w:pPr>
      <w:r w:rsidRPr="00F5522E">
        <w:rPr>
          <w:rFonts w:ascii="Arial Narrow" w:hAnsi="Arial Narrow" w:cs="Arial"/>
          <w:b/>
          <w:bCs/>
          <w:sz w:val="22"/>
          <w:szCs w:val="22"/>
        </w:rPr>
        <w:t>SECCIÓN PRIMERA</w:t>
      </w:r>
    </w:p>
    <w:p w:rsidR="00452CC0" w:rsidRPr="00F5522E" w:rsidRDefault="00452CC0" w:rsidP="00452CC0">
      <w:pPr>
        <w:jc w:val="center"/>
        <w:rPr>
          <w:rFonts w:ascii="Arial Narrow" w:hAnsi="Arial Narrow" w:cs="Arial"/>
          <w:sz w:val="22"/>
          <w:szCs w:val="22"/>
          <w:lang w:val="uz-Cyrl-UZ" w:eastAsia="uz-Cyrl-UZ" w:bidi="uz-Cyrl-UZ"/>
        </w:rPr>
      </w:pPr>
      <w:r w:rsidRPr="00F5522E">
        <w:rPr>
          <w:rFonts w:ascii="Arial Narrow" w:hAnsi="Arial Narrow" w:cs="Arial"/>
          <w:b/>
          <w:bCs/>
          <w:sz w:val="22"/>
          <w:szCs w:val="22"/>
        </w:rPr>
        <w:t>DISPOSICIONES GENERALES</w:t>
      </w:r>
    </w:p>
    <w:p w:rsidR="00452CC0" w:rsidRPr="00F5522E" w:rsidRDefault="00452CC0" w:rsidP="00452CC0">
      <w:pPr>
        <w:rPr>
          <w:rFonts w:ascii="Arial Narrow" w:hAnsi="Arial Narrow" w:cs="Arial"/>
          <w:b/>
          <w:bCs/>
          <w:sz w:val="22"/>
          <w:szCs w:val="22"/>
          <w:lang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bCs/>
          <w:sz w:val="22"/>
          <w:szCs w:val="22"/>
        </w:rPr>
        <w:t xml:space="preserve">Artículo 17. </w:t>
      </w:r>
      <w:r w:rsidRPr="00F5522E">
        <w:rPr>
          <w:rFonts w:ascii="Arial Narrow" w:hAnsi="Arial Narrow" w:cs="Arial"/>
          <w:sz w:val="22"/>
          <w:szCs w:val="22"/>
        </w:rPr>
        <w:t xml:space="preserve">Con excepción de la información reservada o confidencial prevista en la Ley General, la Ley General de Protección de Datos Personales, la Ley de Protección de Datos Personales y en esta ley, los sujetos obligados deberán </w:t>
      </w:r>
      <w:r w:rsidRPr="00F5522E">
        <w:rPr>
          <w:rFonts w:ascii="Arial Narrow" w:hAnsi="Arial Narrow" w:cs="Arial"/>
          <w:sz w:val="22"/>
          <w:szCs w:val="22"/>
        </w:rPr>
        <w:lastRenderedPageBreak/>
        <w:t xml:space="preserve">difundir, actualizar y poner a disposición del público de manera proactiva, de acuerdo con sus facultades, atribuciones, funciones u objeto social según corresponda, además de la establecida en la Ley General, la información pública a que se refiere este capítulo. </w:t>
      </w:r>
    </w:p>
    <w:p w:rsidR="00452CC0" w:rsidRPr="00F5522E" w:rsidRDefault="00452CC0" w:rsidP="00452CC0">
      <w:pPr>
        <w:rPr>
          <w:rFonts w:ascii="Arial Narrow" w:hAnsi="Arial Narrow" w:cs="Arial"/>
          <w:i/>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bCs/>
          <w:sz w:val="22"/>
          <w:szCs w:val="22"/>
        </w:rPr>
        <w:t xml:space="preserve">Artículo 18. </w:t>
      </w:r>
      <w:r w:rsidRPr="00F5522E">
        <w:rPr>
          <w:rFonts w:ascii="Arial Narrow" w:hAnsi="Arial Narrow" w:cs="Arial"/>
          <w:sz w:val="22"/>
          <w:szCs w:val="22"/>
        </w:rPr>
        <w:t xml:space="preserve">Las páginas electrónicas utilizadas por los sujetos obligados para la difusión de información pública, observarán los siguientes lineamientos:  </w:t>
      </w:r>
    </w:p>
    <w:p w:rsidR="00452CC0" w:rsidRPr="00F5522E" w:rsidRDefault="00452CC0" w:rsidP="00452CC0">
      <w:pPr>
        <w:rPr>
          <w:rFonts w:ascii="Arial Narrow" w:hAnsi="Arial Narrow" w:cs="Arial"/>
          <w:b/>
          <w:bCs/>
          <w:sz w:val="22"/>
          <w:szCs w:val="22"/>
          <w:lang w:val="uz-Cyrl-UZ" w:eastAsia="uz-Cyrl-UZ" w:bidi="uz-Cyrl-UZ"/>
        </w:rPr>
      </w:pPr>
    </w:p>
    <w:p w:rsidR="00452CC0" w:rsidRPr="00F5522E" w:rsidRDefault="00452CC0" w:rsidP="00452CC0">
      <w:pPr>
        <w:numPr>
          <w:ilvl w:val="0"/>
          <w:numId w:val="6"/>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La página de inicio tendrá un vínculo de acceso, fácilmente identificable y accesible que cumpla con los requerimientos de sistematización, comprensión y organización, directo a la Plataforma Nacional </w:t>
      </w:r>
      <w:r w:rsidRPr="00F5522E">
        <w:rPr>
          <w:rFonts w:ascii="Arial Narrow" w:hAnsi="Arial Narrow" w:cs="Arial"/>
          <w:bCs/>
          <w:sz w:val="22"/>
          <w:szCs w:val="22"/>
        </w:rPr>
        <w:t>de Transparencia</w:t>
      </w:r>
      <w:r w:rsidRPr="00F5522E">
        <w:rPr>
          <w:rFonts w:ascii="Arial Narrow" w:hAnsi="Arial Narrow" w:cs="Arial"/>
          <w:sz w:val="22"/>
          <w:szCs w:val="22"/>
        </w:rPr>
        <w:t xml:space="preserve"> y a la información pública a la que se refiere este capítulo;</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6"/>
        </w:numPr>
        <w:rPr>
          <w:rFonts w:ascii="Arial Narrow" w:hAnsi="Arial Narrow" w:cs="Arial"/>
          <w:sz w:val="22"/>
          <w:szCs w:val="22"/>
          <w:lang w:val="uz-Cyrl-UZ" w:eastAsia="uz-Cyrl-UZ" w:bidi="uz-Cyrl-UZ"/>
        </w:rPr>
      </w:pPr>
      <w:r w:rsidRPr="00F5522E">
        <w:rPr>
          <w:rFonts w:ascii="Arial Narrow" w:hAnsi="Arial Narrow" w:cs="Arial"/>
          <w:sz w:val="22"/>
          <w:szCs w:val="22"/>
        </w:rPr>
        <w:t>La información que se difunda en las páginas electrónicas deberá ser confiable, completa y oportuna;</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6"/>
        </w:numPr>
        <w:rPr>
          <w:rFonts w:ascii="Arial Narrow" w:hAnsi="Arial Narrow" w:cs="Arial"/>
          <w:sz w:val="22"/>
          <w:szCs w:val="22"/>
          <w:lang w:val="uz-Cyrl-UZ" w:eastAsia="uz-Cyrl-UZ" w:bidi="uz-Cyrl-UZ"/>
        </w:rPr>
      </w:pPr>
      <w:r w:rsidRPr="00F5522E">
        <w:rPr>
          <w:rFonts w:ascii="Arial Narrow" w:hAnsi="Arial Narrow" w:cs="Arial"/>
          <w:sz w:val="22"/>
          <w:szCs w:val="22"/>
        </w:rPr>
        <w:t>El lenguaje utilizado será claro, sencillo, accesible y que facilite la comprensión de las personas que consulten dichas páginas;</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6"/>
        </w:numPr>
        <w:rPr>
          <w:rFonts w:ascii="Arial Narrow" w:hAnsi="Arial Narrow" w:cs="Arial"/>
          <w:sz w:val="22"/>
          <w:szCs w:val="22"/>
          <w:lang w:val="uz-Cyrl-UZ" w:eastAsia="uz-Cyrl-UZ" w:bidi="uz-Cyrl-UZ"/>
        </w:rPr>
      </w:pPr>
      <w:r w:rsidRPr="00F5522E">
        <w:rPr>
          <w:rFonts w:ascii="Arial Narrow" w:hAnsi="Arial Narrow" w:cs="Arial"/>
          <w:sz w:val="22"/>
          <w:szCs w:val="22"/>
        </w:rPr>
        <w:t>Deberán contar con un teléfono de atención y correo electrónico por medio del cual los ciudadanos puedan realizar opiniones, quejas, o sugerencias que atienda directamente el órgano de control interno o equivalente; y</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6"/>
        </w:numPr>
        <w:rPr>
          <w:rFonts w:ascii="Arial Narrow" w:hAnsi="Arial Narrow" w:cs="Arial"/>
          <w:sz w:val="22"/>
          <w:szCs w:val="22"/>
          <w:lang w:val="uz-Cyrl-UZ" w:eastAsia="uz-Cyrl-UZ" w:bidi="uz-Cyrl-UZ"/>
        </w:rPr>
      </w:pPr>
      <w:r w:rsidRPr="00F5522E">
        <w:rPr>
          <w:rFonts w:ascii="Arial Narrow" w:hAnsi="Arial Narrow" w:cs="Arial"/>
          <w:sz w:val="22"/>
          <w:szCs w:val="22"/>
        </w:rPr>
        <w:t>Deberán de utilizarán formatos abiertos y de fácil comprensión.</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sz w:val="22"/>
          <w:szCs w:val="22"/>
        </w:rPr>
        <w:t>El instituto establecerá los lineamientos necesarios para asegurar que la información cumpla con lo dispuesto en este artículo.</w:t>
      </w:r>
    </w:p>
    <w:p w:rsidR="00452CC0" w:rsidRPr="00F5522E" w:rsidRDefault="00452CC0" w:rsidP="00452CC0">
      <w:pPr>
        <w:rPr>
          <w:rFonts w:ascii="Arial Narrow" w:hAnsi="Arial Narrow" w:cs="Arial"/>
          <w:b/>
          <w:bCs/>
          <w:sz w:val="22"/>
          <w:szCs w:val="22"/>
          <w:lang w:val="uz-Cyrl-UZ" w:eastAsia="uz-Cyrl-UZ" w:bidi="uz-Cyrl-UZ"/>
        </w:rPr>
      </w:pPr>
    </w:p>
    <w:p w:rsidR="00452CC0" w:rsidRPr="00F5522E" w:rsidRDefault="00452CC0" w:rsidP="00452CC0">
      <w:pPr>
        <w:rPr>
          <w:rFonts w:ascii="Arial Narrow" w:hAnsi="Arial Narrow" w:cs="Arial"/>
          <w:bCs/>
          <w:sz w:val="22"/>
          <w:szCs w:val="22"/>
          <w:lang w:val="uz-Cyrl-UZ" w:eastAsia="uz-Cyrl-UZ" w:bidi="uz-Cyrl-UZ"/>
        </w:rPr>
      </w:pPr>
      <w:r w:rsidRPr="00F5522E">
        <w:rPr>
          <w:rFonts w:ascii="Arial Narrow" w:hAnsi="Arial Narrow" w:cs="Arial"/>
          <w:b/>
          <w:bCs/>
          <w:sz w:val="22"/>
          <w:szCs w:val="22"/>
        </w:rPr>
        <w:t xml:space="preserve">Artículo 19. </w:t>
      </w:r>
      <w:r w:rsidRPr="00F5522E">
        <w:rPr>
          <w:rFonts w:ascii="Arial Narrow" w:hAnsi="Arial Narrow" w:cs="Arial"/>
          <w:bCs/>
          <w:sz w:val="22"/>
          <w:szCs w:val="22"/>
        </w:rPr>
        <w:t>La información pública de oficio deberá de actualizarse en los medios electrónicos disponibles por lo menos una vez al mes. En todos los casos se deberá de indicar en el medio electrónico la fecha de actualización por cada rubro de información.</w:t>
      </w:r>
    </w:p>
    <w:p w:rsidR="00452CC0" w:rsidRPr="00F5522E" w:rsidRDefault="00452CC0" w:rsidP="00452CC0">
      <w:pPr>
        <w:rPr>
          <w:rFonts w:ascii="Arial Narrow" w:hAnsi="Arial Narrow" w:cs="Arial"/>
          <w:bCs/>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Cs/>
          <w:sz w:val="22"/>
          <w:szCs w:val="22"/>
        </w:rPr>
        <w:t>La información publicada por los sujetos obligados en términos del presente ordenamiento no constituye propaganda gubernamental, por lo que deberá mantenerse accesible, incluso dentro de los procesos electorales.</w:t>
      </w:r>
    </w:p>
    <w:p w:rsidR="00452CC0" w:rsidRPr="00F5522E" w:rsidRDefault="00452CC0" w:rsidP="00452CC0">
      <w:pPr>
        <w:rPr>
          <w:rFonts w:ascii="Arial Narrow" w:hAnsi="Arial Narrow" w:cs="Arial"/>
          <w:b/>
          <w:bCs/>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bCs/>
          <w:sz w:val="22"/>
          <w:szCs w:val="22"/>
        </w:rPr>
        <w:t xml:space="preserve">Artículo 20. </w:t>
      </w:r>
      <w:r w:rsidRPr="00F5522E">
        <w:rPr>
          <w:rFonts w:ascii="Arial Narrow" w:hAnsi="Arial Narrow" w:cs="Arial"/>
          <w:sz w:val="22"/>
          <w:szCs w:val="22"/>
        </w:rPr>
        <w:t>El sujeto obligado deberá difundir, dentro del primer mes de cada año, un calendario de actualización de la información, por cada contenido y área responsable.</w:t>
      </w:r>
    </w:p>
    <w:p w:rsidR="00452CC0" w:rsidRPr="00F5522E" w:rsidRDefault="00452CC0" w:rsidP="00452CC0">
      <w:pPr>
        <w:rPr>
          <w:rFonts w:ascii="Arial Narrow" w:hAnsi="Arial Narrow" w:cs="Arial"/>
          <w:sz w:val="22"/>
          <w:szCs w:val="22"/>
          <w:lang w:val="uz-Cyrl-UZ" w:eastAsia="uz-Cyrl-UZ" w:bidi="uz-Cyrl-UZ"/>
        </w:rPr>
      </w:pPr>
    </w:p>
    <w:p w:rsidR="006B4227" w:rsidRPr="005941AD" w:rsidRDefault="006B4227" w:rsidP="006B4227">
      <w:pPr>
        <w:jc w:val="left"/>
        <w:rPr>
          <w:rFonts w:ascii="Arial Narrow" w:hAnsi="Arial Narrow" w:cs="Arial"/>
          <w:b/>
          <w:color w:val="000000"/>
          <w:sz w:val="32"/>
          <w:szCs w:val="22"/>
        </w:rPr>
      </w:pPr>
      <w:r w:rsidRPr="005941AD">
        <w:rPr>
          <w:rFonts w:ascii="Arial Narrow" w:hAnsi="Arial Narrow"/>
          <w:i/>
          <w:sz w:val="12"/>
        </w:rPr>
        <w:t>(REFORMADA, P.O. 27 DE NOVIEMBRE DE 2020)</w:t>
      </w:r>
    </w:p>
    <w:p w:rsidR="006B4227" w:rsidRPr="006B4227" w:rsidRDefault="006B4227" w:rsidP="006B4227">
      <w:pPr>
        <w:rPr>
          <w:rFonts w:ascii="Arial Narrow" w:hAnsi="Arial Narrow" w:cs="Arial"/>
          <w:bCs/>
          <w:sz w:val="22"/>
          <w:szCs w:val="22"/>
        </w:rPr>
      </w:pPr>
      <w:r w:rsidRPr="006B4227">
        <w:rPr>
          <w:rFonts w:ascii="Arial Narrow" w:hAnsi="Arial Narrow" w:cs="Arial"/>
          <w:bCs/>
          <w:sz w:val="22"/>
          <w:szCs w:val="22"/>
        </w:rPr>
        <w:t xml:space="preserve">Para la publicación de la información pública de oficio, los sujetos obligados utilizarán formatos de fácil comprensión. Se procurará, en la medida de lo posible, la traducción a lenguas indígenas y </w:t>
      </w:r>
      <w:proofErr w:type="spellStart"/>
      <w:r w:rsidRPr="006B4227">
        <w:rPr>
          <w:rFonts w:ascii="Arial Narrow" w:hAnsi="Arial Narrow" w:cs="Arial"/>
          <w:bCs/>
          <w:sz w:val="22"/>
          <w:szCs w:val="22"/>
        </w:rPr>
        <w:t>afromexicanas</w:t>
      </w:r>
      <w:proofErr w:type="spellEnd"/>
      <w:r w:rsidRPr="006B4227">
        <w:rPr>
          <w:rFonts w:ascii="Arial Narrow" w:hAnsi="Arial Narrow" w:cs="Arial"/>
          <w:bCs/>
          <w:sz w:val="22"/>
          <w:szCs w:val="22"/>
        </w:rPr>
        <w:t>.</w:t>
      </w:r>
    </w:p>
    <w:p w:rsidR="00452CC0" w:rsidRPr="006B4227" w:rsidRDefault="00452CC0" w:rsidP="00452CC0">
      <w:pPr>
        <w:rPr>
          <w:rFonts w:ascii="Arial Narrow" w:hAnsi="Arial Narrow" w:cs="Arial"/>
          <w:bCs/>
          <w:sz w:val="22"/>
          <w:szCs w:val="22"/>
        </w:rPr>
      </w:pPr>
    </w:p>
    <w:p w:rsidR="00452CC0" w:rsidRPr="00F5522E" w:rsidRDefault="00452CC0" w:rsidP="00452CC0">
      <w:pPr>
        <w:jc w:val="center"/>
        <w:rPr>
          <w:rFonts w:ascii="Arial Narrow" w:hAnsi="Arial Narrow" w:cs="Arial"/>
          <w:b/>
          <w:bCs/>
          <w:sz w:val="22"/>
          <w:szCs w:val="22"/>
        </w:rPr>
      </w:pPr>
    </w:p>
    <w:p w:rsidR="00452CC0" w:rsidRPr="00F5522E" w:rsidRDefault="00452CC0" w:rsidP="00452CC0">
      <w:pPr>
        <w:jc w:val="center"/>
        <w:rPr>
          <w:rFonts w:ascii="Arial Narrow" w:hAnsi="Arial Narrow" w:cs="Arial"/>
          <w:b/>
          <w:bCs/>
          <w:sz w:val="22"/>
          <w:szCs w:val="22"/>
          <w:lang w:val="uz-Cyrl-UZ" w:eastAsia="uz-Cyrl-UZ" w:bidi="uz-Cyrl-UZ"/>
        </w:rPr>
      </w:pPr>
      <w:r w:rsidRPr="00F5522E">
        <w:rPr>
          <w:rFonts w:ascii="Arial Narrow" w:hAnsi="Arial Narrow" w:cs="Arial"/>
          <w:b/>
          <w:bCs/>
          <w:sz w:val="22"/>
          <w:szCs w:val="22"/>
        </w:rPr>
        <w:t>SECCIÓN SEGUNDA</w:t>
      </w:r>
    </w:p>
    <w:p w:rsidR="00452CC0" w:rsidRPr="00F5522E" w:rsidRDefault="00452CC0" w:rsidP="00452CC0">
      <w:pPr>
        <w:jc w:val="center"/>
        <w:rPr>
          <w:rFonts w:ascii="Arial Narrow" w:hAnsi="Arial Narrow" w:cs="Arial"/>
          <w:sz w:val="22"/>
          <w:szCs w:val="22"/>
          <w:lang w:val="uz-Cyrl-UZ" w:eastAsia="uz-Cyrl-UZ" w:bidi="uz-Cyrl-UZ"/>
        </w:rPr>
      </w:pPr>
      <w:r w:rsidRPr="00F5522E">
        <w:rPr>
          <w:rFonts w:ascii="Arial Narrow" w:hAnsi="Arial Narrow" w:cs="Arial"/>
          <w:b/>
          <w:bCs/>
          <w:sz w:val="22"/>
          <w:szCs w:val="22"/>
        </w:rPr>
        <w:t>LA INFORMACIÓN PÚBLICA DE OFICIO SUJETA A PUBLICACIÓN</w:t>
      </w:r>
    </w:p>
    <w:p w:rsidR="00452CC0" w:rsidRPr="00F5522E" w:rsidRDefault="00452CC0" w:rsidP="00452CC0">
      <w:pPr>
        <w:rPr>
          <w:rFonts w:ascii="Arial Narrow" w:hAnsi="Arial Narrow" w:cs="Arial"/>
          <w:b/>
          <w:bCs/>
          <w:sz w:val="22"/>
          <w:szCs w:val="22"/>
          <w:lang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bCs/>
          <w:sz w:val="22"/>
          <w:szCs w:val="22"/>
        </w:rPr>
        <w:t xml:space="preserve">Artículo 21. </w:t>
      </w:r>
      <w:r w:rsidRPr="00F5522E">
        <w:rPr>
          <w:rFonts w:ascii="Arial Narrow" w:hAnsi="Arial Narrow" w:cs="Arial"/>
          <w:sz w:val="22"/>
          <w:szCs w:val="22"/>
        </w:rPr>
        <w:t xml:space="preserve">Los sujetos obligados, deberán mantener impresa para consulta directa y difundir, además de la contenida en el artículo 70 de la Ley General, a través de los sitios de internet y de la Plataforma Nacional </w:t>
      </w:r>
      <w:r w:rsidRPr="00F5522E">
        <w:rPr>
          <w:rFonts w:ascii="Arial Narrow" w:hAnsi="Arial Narrow" w:cs="Arial"/>
          <w:bCs/>
          <w:sz w:val="22"/>
          <w:szCs w:val="22"/>
        </w:rPr>
        <w:t>de Transparencia</w:t>
      </w:r>
      <w:r w:rsidRPr="00F5522E">
        <w:rPr>
          <w:rFonts w:ascii="Arial Narrow" w:hAnsi="Arial Narrow" w:cs="Arial"/>
          <w:sz w:val="22"/>
          <w:szCs w:val="22"/>
        </w:rPr>
        <w:t xml:space="preserve">, la siguiente información adicional de interés público: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7"/>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Su estructura orgánica en un formato que permita vincular por cada eslabón de la misma, nivel tabular, las facultades y responsabilidades que le corresponden de conformidad con las disposiciones aplicables, y los puestos públicos vacantes de dicha estructura, así como los requisitos para poder acceder a los mismos; </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7"/>
        </w:numPr>
        <w:rPr>
          <w:rFonts w:ascii="Arial Narrow" w:hAnsi="Arial Narrow" w:cs="Arial"/>
          <w:sz w:val="22"/>
          <w:szCs w:val="22"/>
          <w:lang w:val="uz-Cyrl-UZ" w:eastAsia="uz-Cyrl-UZ" w:bidi="uz-Cyrl-UZ"/>
        </w:rPr>
      </w:pPr>
      <w:r w:rsidRPr="00F5522E">
        <w:rPr>
          <w:rFonts w:ascii="Arial Narrow" w:hAnsi="Arial Narrow" w:cs="Arial"/>
          <w:sz w:val="22"/>
          <w:szCs w:val="22"/>
        </w:rPr>
        <w:lastRenderedPageBreak/>
        <w:t>El marco normativo aplicable a los sujetos obligados, en el que deberá incluirse el periódico oficial, las leyes, códigos, reglamentos, decretos, reglas de operación, manuales administrativos, acuerdos, circulares, lineamientos y políticas emitidas aplicables en el ámbito de su competencia;</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7"/>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El directorio de los servidores públicos, con nombre, cargo o nombramiento asignado, nivel tabular, fecha de alta en el cargo, fotografía, domicilio oficial, números telefónicos, y en su caso, dirección electrónica y redes sociales oficiales, con excepción de los miembros de las corporaciones policiacas;  </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7"/>
        </w:numPr>
        <w:rPr>
          <w:rFonts w:ascii="Arial Narrow" w:hAnsi="Arial Narrow" w:cs="Arial"/>
          <w:sz w:val="22"/>
          <w:szCs w:val="22"/>
          <w:lang w:val="uz-Cyrl-UZ" w:eastAsia="uz-Cyrl-UZ" w:bidi="uz-Cyrl-UZ"/>
        </w:rPr>
      </w:pPr>
      <w:r w:rsidRPr="00F5522E">
        <w:rPr>
          <w:rFonts w:ascii="Arial Narrow" w:hAnsi="Arial Narrow" w:cs="Arial"/>
          <w:sz w:val="22"/>
          <w:szCs w:val="22"/>
        </w:rPr>
        <w:t>Los nombramientos, comisiones y licencias de los servidores públicos;</w:t>
      </w:r>
    </w:p>
    <w:p w:rsidR="00F5522E" w:rsidRPr="00F5522E" w:rsidRDefault="00F5522E" w:rsidP="00F5522E">
      <w:pPr>
        <w:rPr>
          <w:rFonts w:ascii="Arial Narrow" w:hAnsi="Arial Narrow" w:cs="Arial"/>
          <w:sz w:val="22"/>
          <w:szCs w:val="22"/>
          <w:lang w:val="uz-Cyrl-UZ" w:eastAsia="uz-Cyrl-UZ" w:bidi="uz-Cyrl-UZ"/>
        </w:rPr>
      </w:pPr>
    </w:p>
    <w:p w:rsidR="00452CC0" w:rsidRPr="00F5522E" w:rsidRDefault="00452CC0" w:rsidP="00452CC0">
      <w:pPr>
        <w:numPr>
          <w:ilvl w:val="0"/>
          <w:numId w:val="7"/>
        </w:numPr>
        <w:rPr>
          <w:rFonts w:ascii="Arial Narrow" w:hAnsi="Arial Narrow" w:cs="Arial"/>
          <w:sz w:val="22"/>
          <w:szCs w:val="22"/>
          <w:lang w:val="uz-Cyrl-UZ" w:eastAsia="uz-Cyrl-UZ" w:bidi="uz-Cyrl-UZ"/>
        </w:rPr>
      </w:pPr>
      <w:r w:rsidRPr="00F5522E">
        <w:rPr>
          <w:rFonts w:ascii="Arial Narrow" w:hAnsi="Arial Narrow" w:cs="Arial"/>
          <w:sz w:val="22"/>
          <w:szCs w:val="22"/>
        </w:rPr>
        <w:t>La remuneración mensual por puesto de todos los servidores públicos por sueldo o por honorarios, incluyendo todas las percepciones, así como el tipo de seguridad social con el que cuentan;</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7"/>
        </w:numPr>
        <w:rPr>
          <w:rFonts w:ascii="Arial Narrow" w:hAnsi="Arial Narrow" w:cs="Arial"/>
          <w:sz w:val="22"/>
          <w:szCs w:val="22"/>
          <w:lang w:val="uz-Cyrl-UZ" w:eastAsia="uz-Cyrl-UZ" w:bidi="uz-Cyrl-UZ"/>
        </w:rPr>
      </w:pPr>
      <w:r w:rsidRPr="00F5522E">
        <w:rPr>
          <w:rFonts w:ascii="Arial Narrow" w:hAnsi="Arial Narrow" w:cs="Arial"/>
          <w:sz w:val="22"/>
          <w:szCs w:val="22"/>
        </w:rPr>
        <w:t>Versión pública de la declaración patrimonial de los servidores públicos, que contenga: nombre, cargo, tipo de declaración, sueldo y bienes inmuebles, ubicados en territorio nacional y extranjero; así como el listado de servidores públicos que no hayan rendido la declaración patrimonial;</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7"/>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El importe por concepto de viáticos a partir del jefe de departamento y, en su caso, de gastos de representación;  </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7"/>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El perfil de los puestos y el currículum de todos los servidores públicos. Se exceptúa la publicación del currículum de los miembros de las corporaciones policiacas;   </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7"/>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La relativa a los convenios de colaboración y contratos que los sujetos obligados celebren con la Federación, otros Estados, con los Municipios y cualquier otra persona de derecho público o privado; </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7"/>
        </w:numPr>
        <w:rPr>
          <w:rFonts w:ascii="Arial Narrow" w:hAnsi="Arial Narrow" w:cs="Arial"/>
          <w:sz w:val="22"/>
          <w:szCs w:val="22"/>
          <w:lang w:val="uz-Cyrl-UZ" w:eastAsia="uz-Cyrl-UZ" w:bidi="uz-Cyrl-UZ"/>
        </w:rPr>
      </w:pPr>
      <w:r w:rsidRPr="00F5522E">
        <w:rPr>
          <w:rFonts w:ascii="Arial Narrow" w:hAnsi="Arial Narrow" w:cs="Arial"/>
          <w:sz w:val="22"/>
          <w:szCs w:val="22"/>
        </w:rPr>
        <w:t>Las condiciones generales de trabajo, o instrumentos que regulen las relaciones laborales del personal sindicalizado y de confianza que se encuentre adscrito a los sujetos obligados y los recursos económicos o en especie que por cualquier motivo se hayan entregado a los sindicatos, incluso los donativos y el monto global de las cuotas sindicales;</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7"/>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Los planes, programas o proyectos con los indicadores de gestión, de </w:t>
      </w:r>
      <w:proofErr w:type="gramStart"/>
      <w:r w:rsidRPr="00F5522E">
        <w:rPr>
          <w:rFonts w:ascii="Arial Narrow" w:hAnsi="Arial Narrow" w:cs="Arial"/>
          <w:sz w:val="22"/>
          <w:szCs w:val="22"/>
        </w:rPr>
        <w:t>resultados  y</w:t>
      </w:r>
      <w:proofErr w:type="gramEnd"/>
      <w:r w:rsidRPr="00F5522E">
        <w:rPr>
          <w:rFonts w:ascii="Arial Narrow" w:hAnsi="Arial Narrow" w:cs="Arial"/>
          <w:sz w:val="22"/>
          <w:szCs w:val="22"/>
        </w:rPr>
        <w:t xml:space="preserve"> sus metas, que permitan evaluar su desempeño por área; </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7"/>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Un listado con los servicios que ofrece, que incluya los trámites, tiempos de respuesta, requisitos, objetivo y formatos para acceder a ellos, así como información sobre la población o sector a quien vayan dirigidos; </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7"/>
        </w:numPr>
        <w:rPr>
          <w:rFonts w:ascii="Arial Narrow" w:hAnsi="Arial Narrow" w:cs="Arial"/>
          <w:sz w:val="22"/>
          <w:szCs w:val="22"/>
          <w:lang w:val="uz-Cyrl-UZ" w:eastAsia="uz-Cyrl-UZ" w:bidi="uz-Cyrl-UZ"/>
        </w:rPr>
      </w:pPr>
      <w:r w:rsidRPr="00F5522E">
        <w:rPr>
          <w:rFonts w:ascii="Arial Narrow" w:hAnsi="Arial Narrow" w:cs="Arial"/>
          <w:sz w:val="22"/>
          <w:szCs w:val="22"/>
        </w:rPr>
        <w:t>Todo mecanismo de presentación directa de solicitudes, opiniones, quejas, denuncias, o sugerencias;</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7"/>
        </w:numPr>
        <w:rPr>
          <w:rFonts w:ascii="Arial Narrow" w:hAnsi="Arial Narrow" w:cs="Arial"/>
          <w:sz w:val="22"/>
          <w:szCs w:val="22"/>
          <w:lang w:val="uz-Cyrl-UZ" w:eastAsia="uz-Cyrl-UZ" w:bidi="uz-Cyrl-UZ"/>
        </w:rPr>
      </w:pPr>
      <w:r w:rsidRPr="00F5522E">
        <w:rPr>
          <w:rFonts w:ascii="Arial Narrow" w:hAnsi="Arial Narrow" w:cs="Arial"/>
          <w:sz w:val="22"/>
          <w:szCs w:val="22"/>
        </w:rPr>
        <w:t>Todo mecanismo de participación ciudadana que permita la toma de decisiones;</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7"/>
        </w:numPr>
        <w:rPr>
          <w:rFonts w:ascii="Arial Narrow" w:hAnsi="Arial Narrow" w:cs="Arial"/>
          <w:sz w:val="22"/>
          <w:szCs w:val="22"/>
          <w:lang w:val="uz-Cyrl-UZ" w:eastAsia="uz-Cyrl-UZ" w:bidi="uz-Cyrl-UZ"/>
        </w:rPr>
      </w:pPr>
      <w:r w:rsidRPr="00F5522E">
        <w:rPr>
          <w:rFonts w:ascii="Arial Narrow" w:hAnsi="Arial Narrow" w:cs="Arial"/>
          <w:sz w:val="22"/>
          <w:szCs w:val="22"/>
        </w:rPr>
        <w:t>Los programas de subsidio, estímulo y apoyos que ofrece, incluyendo el diseño, ejecución, montos asignados, criterios y requisitos para acceder a éstos, en su caso, las reglas de operación, así como el área responsable de la entrega;</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7"/>
        </w:numPr>
        <w:rPr>
          <w:rFonts w:ascii="Arial Narrow" w:hAnsi="Arial Narrow" w:cs="Arial"/>
          <w:sz w:val="22"/>
          <w:szCs w:val="22"/>
          <w:lang w:val="uz-Cyrl-UZ" w:eastAsia="uz-Cyrl-UZ" w:bidi="uz-Cyrl-UZ"/>
        </w:rPr>
      </w:pPr>
      <w:r w:rsidRPr="00F5522E">
        <w:rPr>
          <w:rFonts w:ascii="Arial Narrow" w:hAnsi="Arial Narrow" w:cs="Arial"/>
          <w:sz w:val="22"/>
          <w:szCs w:val="22"/>
        </w:rPr>
        <w:t>Los nombres de los beneficiarios de los programas de subsidio, estímulo y/o apoyos otorgados;</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7"/>
        </w:numPr>
        <w:rPr>
          <w:rFonts w:ascii="Arial Narrow" w:hAnsi="Arial Narrow" w:cs="Arial"/>
          <w:sz w:val="22"/>
          <w:szCs w:val="22"/>
          <w:lang w:val="uz-Cyrl-UZ" w:eastAsia="uz-Cyrl-UZ" w:bidi="uz-Cyrl-UZ"/>
        </w:rPr>
      </w:pPr>
      <w:r w:rsidRPr="00F5522E">
        <w:rPr>
          <w:rFonts w:ascii="Arial Narrow" w:hAnsi="Arial Narrow" w:cs="Arial"/>
          <w:sz w:val="22"/>
          <w:szCs w:val="22"/>
        </w:rPr>
        <w:t>Los padrones de beneficiarios de los programas sociales;</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7"/>
        </w:numPr>
        <w:rPr>
          <w:rFonts w:ascii="Arial Narrow" w:hAnsi="Arial Narrow" w:cs="Arial"/>
          <w:sz w:val="22"/>
          <w:szCs w:val="22"/>
          <w:lang w:val="uz-Cyrl-UZ" w:eastAsia="uz-Cyrl-UZ" w:bidi="uz-Cyrl-UZ"/>
        </w:rPr>
      </w:pPr>
      <w:r w:rsidRPr="00F5522E">
        <w:rPr>
          <w:rFonts w:ascii="Arial Narrow" w:hAnsi="Arial Narrow" w:cs="Arial"/>
          <w:sz w:val="22"/>
          <w:szCs w:val="22"/>
        </w:rPr>
        <w:t>Listado de personas físicas o morales a quienes, por cualquier motivo, se les entregue o permita usar recursos públicos, incluyendo, en su caso, montos, criterios y convocatoria;</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7"/>
        </w:numPr>
        <w:rPr>
          <w:rFonts w:ascii="Arial Narrow" w:hAnsi="Arial Narrow" w:cs="Arial"/>
          <w:sz w:val="22"/>
          <w:szCs w:val="22"/>
          <w:lang w:val="uz-Cyrl-UZ" w:eastAsia="uz-Cyrl-UZ" w:bidi="uz-Cyrl-UZ"/>
        </w:rPr>
      </w:pPr>
      <w:r w:rsidRPr="00F5522E">
        <w:rPr>
          <w:rFonts w:ascii="Arial Narrow" w:hAnsi="Arial Narrow" w:cs="Arial"/>
          <w:sz w:val="22"/>
          <w:szCs w:val="22"/>
        </w:rPr>
        <w:t>Un listado de las instituciones de beneficencia que reciban recursos públicos del sujeto obligado;</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7"/>
        </w:numPr>
        <w:rPr>
          <w:rFonts w:ascii="Arial Narrow" w:hAnsi="Arial Narrow" w:cs="Arial"/>
          <w:sz w:val="22"/>
          <w:szCs w:val="22"/>
          <w:lang w:val="uz-Cyrl-UZ" w:eastAsia="uz-Cyrl-UZ" w:bidi="uz-Cyrl-UZ"/>
        </w:rPr>
      </w:pPr>
      <w:r w:rsidRPr="00F5522E">
        <w:rPr>
          <w:rFonts w:ascii="Arial Narrow" w:hAnsi="Arial Narrow" w:cs="Arial"/>
          <w:sz w:val="22"/>
          <w:szCs w:val="22"/>
        </w:rPr>
        <w:t>Para los últimos tres ejercicios fiscales, la relativa al presupuesto asignado en lo general y por programa;</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7"/>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El calendario de las sesiones o reuniones públicas a que se convoquen, y en su caso, la minuta o acta correspondiente; </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7"/>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Nombre, nombramiento, fotografía, domicilio y correo electrónico oficiales de los servidores públicos que integren la Unidad de Transparencia y el Comité de Transparencia, así como, un mapa georreferenciado de la ubicación donde se encuentran las oficinas o instalaciones de la Unidad de Transparencia; </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7"/>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Los catálogos documentales de sus archivos administrativos de conformidad con lo establecido en esta ley; </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7"/>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Las solicitudes de acceso a la información pública, las quejas presentadas y las respuestas que se les dé, incluyendo, en su caso, la información entregada, a través del sistema de solicitudes de acceso a la información; </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7"/>
        </w:numPr>
        <w:rPr>
          <w:rFonts w:ascii="Arial Narrow" w:hAnsi="Arial Narrow" w:cs="Arial"/>
          <w:sz w:val="22"/>
          <w:szCs w:val="22"/>
          <w:lang w:val="uz-Cyrl-UZ" w:eastAsia="uz-Cyrl-UZ" w:bidi="uz-Cyrl-UZ"/>
        </w:rPr>
      </w:pPr>
      <w:r w:rsidRPr="00F5522E">
        <w:rPr>
          <w:rFonts w:ascii="Arial Narrow" w:hAnsi="Arial Narrow" w:cs="Arial"/>
          <w:sz w:val="22"/>
          <w:szCs w:val="22"/>
        </w:rPr>
        <w:t>Los informes de avances de gestión financiera trimestrales y la cuenta pública anual, una vez que se presenten ante el Congreso del Estado;</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7"/>
        </w:numPr>
        <w:rPr>
          <w:rFonts w:ascii="Arial Narrow" w:hAnsi="Arial Narrow" w:cs="Arial"/>
          <w:sz w:val="22"/>
          <w:szCs w:val="22"/>
          <w:lang w:val="uz-Cyrl-UZ" w:eastAsia="uz-Cyrl-UZ" w:bidi="uz-Cyrl-UZ"/>
        </w:rPr>
      </w:pPr>
      <w:r w:rsidRPr="00F5522E">
        <w:rPr>
          <w:rFonts w:ascii="Arial Narrow" w:hAnsi="Arial Narrow" w:cs="Arial"/>
          <w:sz w:val="22"/>
          <w:szCs w:val="22"/>
        </w:rPr>
        <w:t>La deuda pública, así como las instituciones a las que se adeuda;</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7"/>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El número, tipo y los resultados de las auditorías practicadas y concluidas al ejercicio presupuestal de cada una de las entidades públicas, con excepción de los que debe publicar la Auditoría Superior del Estado, de acuerdo a lo previsto en la fracción XI del artículo </w:t>
      </w:r>
      <w:proofErr w:type="gramStart"/>
      <w:r w:rsidRPr="00F5522E">
        <w:rPr>
          <w:rFonts w:ascii="Arial Narrow" w:hAnsi="Arial Narrow" w:cs="Arial"/>
          <w:sz w:val="22"/>
          <w:szCs w:val="22"/>
        </w:rPr>
        <w:t>26  de</w:t>
      </w:r>
      <w:proofErr w:type="gramEnd"/>
      <w:r w:rsidRPr="00F5522E">
        <w:rPr>
          <w:rFonts w:ascii="Arial Narrow" w:hAnsi="Arial Narrow" w:cs="Arial"/>
          <w:sz w:val="22"/>
          <w:szCs w:val="22"/>
        </w:rPr>
        <w:t xml:space="preserve"> este ordenamiento; </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7"/>
        </w:numPr>
        <w:rPr>
          <w:rFonts w:ascii="Arial Narrow" w:hAnsi="Arial Narrow" w:cs="Arial"/>
          <w:sz w:val="22"/>
          <w:szCs w:val="22"/>
          <w:lang w:val="uz-Cyrl-UZ" w:eastAsia="uz-Cyrl-UZ" w:bidi="uz-Cyrl-UZ"/>
        </w:rPr>
      </w:pPr>
      <w:r w:rsidRPr="00F5522E">
        <w:rPr>
          <w:rFonts w:ascii="Arial Narrow" w:hAnsi="Arial Narrow" w:cs="Arial"/>
          <w:sz w:val="22"/>
          <w:szCs w:val="22"/>
        </w:rPr>
        <w:t>El padrón de proveedores y contratistas, identificando el nombre de la persona física o moral, el número de identificación, el domicilio fiscal, el inicio de operaciones, la fecha de registro y de vigencia, así como la copia del acta constitutiva y sus posteriores modificaciones;</w:t>
      </w:r>
    </w:p>
    <w:p w:rsidR="00452CC0" w:rsidRPr="00F5522E" w:rsidRDefault="00452CC0" w:rsidP="00452CC0">
      <w:pPr>
        <w:ind w:left="360"/>
        <w:rPr>
          <w:rFonts w:ascii="Arial Narrow" w:hAnsi="Arial Narrow" w:cs="Arial"/>
          <w:sz w:val="22"/>
          <w:szCs w:val="22"/>
          <w:lang w:val="uz-Cyrl-UZ" w:eastAsia="uz-Cyrl-UZ" w:bidi="uz-Cyrl-UZ"/>
        </w:rPr>
      </w:pPr>
    </w:p>
    <w:p w:rsidR="00452CC0" w:rsidRPr="00F5522E" w:rsidRDefault="00452CC0" w:rsidP="00452CC0">
      <w:pPr>
        <w:numPr>
          <w:ilvl w:val="0"/>
          <w:numId w:val="7"/>
        </w:numPr>
        <w:rPr>
          <w:rFonts w:ascii="Arial Narrow" w:hAnsi="Arial Narrow" w:cs="Arial"/>
          <w:sz w:val="22"/>
          <w:szCs w:val="22"/>
          <w:lang w:val="uz-Cyrl-UZ" w:eastAsia="uz-Cyrl-UZ" w:bidi="uz-Cyrl-UZ"/>
        </w:rPr>
      </w:pPr>
      <w:r w:rsidRPr="00F5522E">
        <w:rPr>
          <w:rFonts w:ascii="Arial Narrow" w:hAnsi="Arial Narrow" w:cs="Arial"/>
          <w:sz w:val="22"/>
          <w:szCs w:val="22"/>
        </w:rPr>
        <w:t>Los nombres de los inspectores o visitadores;</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7"/>
        </w:numPr>
        <w:rPr>
          <w:rFonts w:ascii="Arial Narrow" w:hAnsi="Arial Narrow" w:cs="Arial"/>
          <w:sz w:val="22"/>
          <w:szCs w:val="22"/>
          <w:lang w:val="uz-Cyrl-UZ" w:eastAsia="uz-Cyrl-UZ" w:bidi="uz-Cyrl-UZ"/>
        </w:rPr>
      </w:pPr>
      <w:r w:rsidRPr="00F5522E">
        <w:rPr>
          <w:rFonts w:ascii="Arial Narrow" w:hAnsi="Arial Narrow" w:cs="Arial"/>
          <w:sz w:val="22"/>
          <w:szCs w:val="22"/>
        </w:rPr>
        <w:t>Los resultados sobre procedimientos de adjudicación directa, invitación restringida y licitación de cualquier naturaleza, incluyendo el o los contratos celebrados. En el caso que contengan información reservada o confidencial, sobre ellos se difundirá una versión pública que deberá contener, de manera enunciativa más no limitativa, lo siguiente:</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8"/>
        </w:numPr>
        <w:rPr>
          <w:rFonts w:ascii="Arial Narrow" w:hAnsi="Arial Narrow" w:cs="Arial"/>
          <w:sz w:val="22"/>
          <w:szCs w:val="22"/>
          <w:lang w:val="uz-Cyrl-UZ" w:eastAsia="uz-Cyrl-UZ" w:bidi="uz-Cyrl-UZ"/>
        </w:rPr>
      </w:pPr>
      <w:r w:rsidRPr="00F5522E">
        <w:rPr>
          <w:rFonts w:ascii="Arial Narrow" w:hAnsi="Arial Narrow" w:cs="Arial"/>
          <w:sz w:val="22"/>
          <w:szCs w:val="22"/>
        </w:rPr>
        <w:t>De licitaciones públicas o procedimientos de invitación a cuando menos tres personas:</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9"/>
        </w:numPr>
        <w:rPr>
          <w:rFonts w:ascii="Arial Narrow" w:hAnsi="Arial Narrow" w:cs="Arial"/>
          <w:bCs/>
          <w:sz w:val="22"/>
          <w:szCs w:val="22"/>
          <w:lang w:val="es-ES"/>
        </w:rPr>
      </w:pPr>
      <w:r w:rsidRPr="00F5522E">
        <w:rPr>
          <w:rFonts w:ascii="Arial Narrow" w:hAnsi="Arial Narrow" w:cs="Arial"/>
          <w:sz w:val="22"/>
          <w:szCs w:val="22"/>
        </w:rPr>
        <w:t>La convocatoria o invitación emitida;</w:t>
      </w:r>
    </w:p>
    <w:p w:rsidR="00452CC0" w:rsidRPr="00F5522E" w:rsidRDefault="00452CC0" w:rsidP="00452CC0">
      <w:pPr>
        <w:numPr>
          <w:ilvl w:val="0"/>
          <w:numId w:val="9"/>
        </w:numPr>
        <w:rPr>
          <w:rFonts w:ascii="Arial Narrow" w:hAnsi="Arial Narrow" w:cs="Arial"/>
          <w:sz w:val="22"/>
          <w:szCs w:val="22"/>
          <w:lang w:val="uz-Cyrl-UZ" w:eastAsia="uz-Cyrl-UZ" w:bidi="uz-Cyrl-UZ"/>
        </w:rPr>
      </w:pPr>
      <w:r w:rsidRPr="00F5522E">
        <w:rPr>
          <w:rFonts w:ascii="Arial Narrow" w:hAnsi="Arial Narrow" w:cs="Arial"/>
          <w:sz w:val="22"/>
          <w:szCs w:val="22"/>
        </w:rPr>
        <w:t>Los nombres de los participantes o invitados;</w:t>
      </w:r>
    </w:p>
    <w:p w:rsidR="00452CC0" w:rsidRPr="00F5522E" w:rsidRDefault="00452CC0" w:rsidP="00452CC0">
      <w:pPr>
        <w:numPr>
          <w:ilvl w:val="0"/>
          <w:numId w:val="9"/>
        </w:numPr>
        <w:rPr>
          <w:rFonts w:ascii="Arial Narrow" w:hAnsi="Arial Narrow" w:cs="Arial"/>
          <w:sz w:val="22"/>
          <w:szCs w:val="22"/>
          <w:lang w:val="uz-Cyrl-UZ" w:eastAsia="uz-Cyrl-UZ" w:bidi="uz-Cyrl-UZ"/>
        </w:rPr>
      </w:pPr>
      <w:r w:rsidRPr="00F5522E">
        <w:rPr>
          <w:rFonts w:ascii="Arial Narrow" w:hAnsi="Arial Narrow" w:cs="Arial"/>
          <w:sz w:val="22"/>
          <w:szCs w:val="22"/>
        </w:rPr>
        <w:t>El nombre del ganador y las razones que lo justifican;</w:t>
      </w:r>
    </w:p>
    <w:p w:rsidR="00452CC0" w:rsidRPr="00F5522E" w:rsidRDefault="00452CC0" w:rsidP="00452CC0">
      <w:pPr>
        <w:numPr>
          <w:ilvl w:val="0"/>
          <w:numId w:val="9"/>
        </w:numPr>
        <w:rPr>
          <w:rFonts w:ascii="Arial Narrow" w:hAnsi="Arial Narrow" w:cs="Arial"/>
          <w:sz w:val="22"/>
          <w:szCs w:val="22"/>
          <w:lang w:val="uz-Cyrl-UZ" w:eastAsia="uz-Cyrl-UZ" w:bidi="uz-Cyrl-UZ"/>
        </w:rPr>
      </w:pPr>
      <w:r w:rsidRPr="00F5522E">
        <w:rPr>
          <w:rFonts w:ascii="Arial Narrow" w:hAnsi="Arial Narrow" w:cs="Arial"/>
          <w:sz w:val="22"/>
          <w:szCs w:val="22"/>
        </w:rPr>
        <w:t>La persona física responsable de vigilar la obra o el servicio contratado;</w:t>
      </w:r>
    </w:p>
    <w:p w:rsidR="00452CC0" w:rsidRPr="00F5522E" w:rsidRDefault="00452CC0" w:rsidP="00452CC0">
      <w:pPr>
        <w:numPr>
          <w:ilvl w:val="0"/>
          <w:numId w:val="9"/>
        </w:numPr>
        <w:rPr>
          <w:rFonts w:ascii="Arial Narrow" w:hAnsi="Arial Narrow" w:cs="Arial"/>
          <w:sz w:val="22"/>
          <w:szCs w:val="22"/>
          <w:lang w:val="uz-Cyrl-UZ" w:eastAsia="uz-Cyrl-UZ" w:bidi="uz-Cyrl-UZ"/>
        </w:rPr>
      </w:pPr>
      <w:r w:rsidRPr="00F5522E">
        <w:rPr>
          <w:rFonts w:ascii="Arial Narrow" w:hAnsi="Arial Narrow" w:cs="Arial"/>
          <w:sz w:val="22"/>
          <w:szCs w:val="22"/>
        </w:rPr>
        <w:t>El área solicitante y la responsable de su ejecución;</w:t>
      </w:r>
    </w:p>
    <w:p w:rsidR="00452CC0" w:rsidRPr="00F5522E" w:rsidRDefault="00452CC0" w:rsidP="00452CC0">
      <w:pPr>
        <w:numPr>
          <w:ilvl w:val="0"/>
          <w:numId w:val="9"/>
        </w:numPr>
        <w:rPr>
          <w:rFonts w:ascii="Arial Narrow" w:hAnsi="Arial Narrow" w:cs="Arial"/>
          <w:sz w:val="22"/>
          <w:szCs w:val="22"/>
          <w:lang w:val="uz-Cyrl-UZ" w:eastAsia="uz-Cyrl-UZ" w:bidi="uz-Cyrl-UZ"/>
        </w:rPr>
      </w:pPr>
      <w:r w:rsidRPr="00F5522E">
        <w:rPr>
          <w:rFonts w:ascii="Arial Narrow" w:hAnsi="Arial Narrow" w:cs="Arial"/>
          <w:sz w:val="22"/>
          <w:szCs w:val="22"/>
        </w:rPr>
        <w:t>El número de contrato, la fecha, el monto y el plazo de entrega o de ejecución de los servicios u obra licitada;</w:t>
      </w:r>
    </w:p>
    <w:p w:rsidR="00452CC0" w:rsidRPr="00F5522E" w:rsidRDefault="00452CC0" w:rsidP="00452CC0">
      <w:pPr>
        <w:numPr>
          <w:ilvl w:val="0"/>
          <w:numId w:val="9"/>
        </w:numPr>
        <w:rPr>
          <w:rFonts w:ascii="Arial Narrow" w:hAnsi="Arial Narrow" w:cs="Arial"/>
          <w:sz w:val="22"/>
          <w:szCs w:val="22"/>
          <w:lang w:val="uz-Cyrl-UZ" w:eastAsia="uz-Cyrl-UZ" w:bidi="uz-Cyrl-UZ"/>
        </w:rPr>
      </w:pPr>
      <w:r w:rsidRPr="00F5522E">
        <w:rPr>
          <w:rFonts w:ascii="Arial Narrow" w:hAnsi="Arial Narrow" w:cs="Arial"/>
          <w:sz w:val="22"/>
          <w:szCs w:val="22"/>
        </w:rPr>
        <w:t>Los mecanismos de vigilancia y supervisión, incluyendo, en su caso, los estudios de impacto urbano y ambiental, según corresponda;</w:t>
      </w:r>
    </w:p>
    <w:p w:rsidR="00452CC0" w:rsidRPr="00F5522E" w:rsidRDefault="00452CC0" w:rsidP="00452CC0">
      <w:pPr>
        <w:numPr>
          <w:ilvl w:val="0"/>
          <w:numId w:val="9"/>
        </w:numPr>
        <w:rPr>
          <w:rFonts w:ascii="Arial Narrow" w:hAnsi="Arial Narrow" w:cs="Arial"/>
          <w:sz w:val="22"/>
          <w:szCs w:val="22"/>
          <w:lang w:val="uz-Cyrl-UZ" w:eastAsia="uz-Cyrl-UZ" w:bidi="uz-Cyrl-UZ"/>
        </w:rPr>
      </w:pPr>
      <w:r w:rsidRPr="00F5522E">
        <w:rPr>
          <w:rFonts w:ascii="Arial Narrow" w:hAnsi="Arial Narrow" w:cs="Arial"/>
          <w:sz w:val="22"/>
          <w:szCs w:val="22"/>
        </w:rPr>
        <w:t>Los convenios modificatorios que, en su caso, sean firmados, precisando el objeto y la fecha de celebración; y</w:t>
      </w:r>
    </w:p>
    <w:p w:rsidR="00452CC0" w:rsidRPr="00F5522E" w:rsidRDefault="00452CC0" w:rsidP="00452CC0">
      <w:pPr>
        <w:numPr>
          <w:ilvl w:val="0"/>
          <w:numId w:val="9"/>
        </w:numPr>
        <w:rPr>
          <w:rFonts w:ascii="Arial Narrow" w:hAnsi="Arial Narrow" w:cs="Arial"/>
          <w:sz w:val="22"/>
          <w:szCs w:val="22"/>
          <w:lang w:val="uz-Cyrl-UZ" w:eastAsia="uz-Cyrl-UZ" w:bidi="uz-Cyrl-UZ"/>
        </w:rPr>
      </w:pPr>
      <w:r w:rsidRPr="00F5522E">
        <w:rPr>
          <w:rFonts w:ascii="Arial Narrow" w:hAnsi="Arial Narrow" w:cs="Arial"/>
          <w:sz w:val="22"/>
          <w:szCs w:val="22"/>
        </w:rPr>
        <w:lastRenderedPageBreak/>
        <w:t>Los informes de avance sobre las obras o servicios contratados;</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8"/>
        </w:numPr>
        <w:rPr>
          <w:rFonts w:ascii="Arial Narrow" w:hAnsi="Arial Narrow" w:cs="Arial"/>
          <w:sz w:val="22"/>
          <w:szCs w:val="22"/>
          <w:lang w:val="uz-Cyrl-UZ" w:eastAsia="uz-Cyrl-UZ" w:bidi="uz-Cyrl-UZ"/>
        </w:rPr>
      </w:pPr>
      <w:r w:rsidRPr="00F5522E">
        <w:rPr>
          <w:rFonts w:ascii="Arial Narrow" w:hAnsi="Arial Narrow" w:cs="Arial"/>
          <w:sz w:val="22"/>
          <w:szCs w:val="22"/>
        </w:rPr>
        <w:t>De las adjudicaciones directas:</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10"/>
        </w:numPr>
        <w:rPr>
          <w:rFonts w:ascii="Arial Narrow" w:hAnsi="Arial Narrow" w:cs="Arial"/>
          <w:sz w:val="22"/>
          <w:szCs w:val="22"/>
          <w:lang w:val="uz-Cyrl-UZ" w:eastAsia="uz-Cyrl-UZ" w:bidi="uz-Cyrl-UZ"/>
        </w:rPr>
      </w:pPr>
      <w:r w:rsidRPr="00F5522E">
        <w:rPr>
          <w:rFonts w:ascii="Arial Narrow" w:hAnsi="Arial Narrow" w:cs="Arial"/>
          <w:sz w:val="22"/>
          <w:szCs w:val="22"/>
        </w:rPr>
        <w:t>Los motivos y fundamentos legales aplicados para llevarla a cabo;</w:t>
      </w:r>
    </w:p>
    <w:p w:rsidR="00452CC0" w:rsidRPr="00F5522E" w:rsidRDefault="00452CC0" w:rsidP="00452CC0">
      <w:pPr>
        <w:numPr>
          <w:ilvl w:val="0"/>
          <w:numId w:val="10"/>
        </w:numPr>
        <w:rPr>
          <w:rFonts w:ascii="Arial Narrow" w:hAnsi="Arial Narrow" w:cs="Arial"/>
          <w:sz w:val="22"/>
          <w:szCs w:val="22"/>
          <w:lang w:val="uz-Cyrl-UZ" w:eastAsia="uz-Cyrl-UZ" w:bidi="uz-Cyrl-UZ"/>
        </w:rPr>
      </w:pPr>
      <w:r w:rsidRPr="00F5522E">
        <w:rPr>
          <w:rFonts w:ascii="Arial Narrow" w:hAnsi="Arial Narrow" w:cs="Arial"/>
          <w:sz w:val="22"/>
          <w:szCs w:val="22"/>
        </w:rPr>
        <w:t>En su caso, las cotizaciones consideradas, especificando los nombres de los proveedores y los montos;</w:t>
      </w:r>
    </w:p>
    <w:p w:rsidR="00452CC0" w:rsidRPr="00F5522E" w:rsidRDefault="00452CC0" w:rsidP="00452CC0">
      <w:pPr>
        <w:numPr>
          <w:ilvl w:val="0"/>
          <w:numId w:val="10"/>
        </w:numPr>
        <w:rPr>
          <w:rFonts w:ascii="Arial Narrow" w:hAnsi="Arial Narrow" w:cs="Arial"/>
          <w:sz w:val="22"/>
          <w:szCs w:val="22"/>
          <w:lang w:val="uz-Cyrl-UZ" w:eastAsia="uz-Cyrl-UZ" w:bidi="uz-Cyrl-UZ"/>
        </w:rPr>
      </w:pPr>
      <w:r w:rsidRPr="00F5522E">
        <w:rPr>
          <w:rFonts w:ascii="Arial Narrow" w:hAnsi="Arial Narrow" w:cs="Arial"/>
          <w:sz w:val="22"/>
          <w:szCs w:val="22"/>
        </w:rPr>
        <w:t>El nombre de la persona física o moral adjudicada;</w:t>
      </w:r>
    </w:p>
    <w:p w:rsidR="00452CC0" w:rsidRPr="00F5522E" w:rsidRDefault="00452CC0" w:rsidP="00452CC0">
      <w:pPr>
        <w:numPr>
          <w:ilvl w:val="0"/>
          <w:numId w:val="10"/>
        </w:numPr>
        <w:rPr>
          <w:rFonts w:ascii="Arial Narrow" w:hAnsi="Arial Narrow" w:cs="Arial"/>
          <w:sz w:val="22"/>
          <w:szCs w:val="22"/>
          <w:lang w:val="uz-Cyrl-UZ" w:eastAsia="uz-Cyrl-UZ" w:bidi="uz-Cyrl-UZ"/>
        </w:rPr>
      </w:pPr>
      <w:r w:rsidRPr="00F5522E">
        <w:rPr>
          <w:rFonts w:ascii="Arial Narrow" w:hAnsi="Arial Narrow" w:cs="Arial"/>
          <w:sz w:val="22"/>
          <w:szCs w:val="22"/>
        </w:rPr>
        <w:t>El área solicitante y la responsable de su ejecución;</w:t>
      </w:r>
    </w:p>
    <w:p w:rsidR="00452CC0" w:rsidRPr="00F5522E" w:rsidRDefault="00452CC0" w:rsidP="00452CC0">
      <w:pPr>
        <w:numPr>
          <w:ilvl w:val="0"/>
          <w:numId w:val="10"/>
        </w:numPr>
        <w:rPr>
          <w:rFonts w:ascii="Arial Narrow" w:hAnsi="Arial Narrow" w:cs="Arial"/>
          <w:sz w:val="22"/>
          <w:szCs w:val="22"/>
          <w:lang w:val="uz-Cyrl-UZ" w:eastAsia="uz-Cyrl-UZ" w:bidi="uz-Cyrl-UZ"/>
        </w:rPr>
      </w:pPr>
      <w:r w:rsidRPr="00F5522E">
        <w:rPr>
          <w:rFonts w:ascii="Arial Narrow" w:hAnsi="Arial Narrow" w:cs="Arial"/>
          <w:sz w:val="22"/>
          <w:szCs w:val="22"/>
        </w:rPr>
        <w:t>El número, fecha, el monto del contrato y el plazo de entrega o de ejecución de los servicios u obra;</w:t>
      </w:r>
    </w:p>
    <w:p w:rsidR="00452CC0" w:rsidRPr="00F5522E" w:rsidRDefault="00452CC0" w:rsidP="00452CC0">
      <w:pPr>
        <w:numPr>
          <w:ilvl w:val="0"/>
          <w:numId w:val="10"/>
        </w:numPr>
        <w:rPr>
          <w:rFonts w:ascii="Arial Narrow" w:hAnsi="Arial Narrow" w:cs="Arial"/>
          <w:sz w:val="22"/>
          <w:szCs w:val="22"/>
          <w:lang w:val="uz-Cyrl-UZ" w:eastAsia="uz-Cyrl-UZ" w:bidi="uz-Cyrl-UZ"/>
        </w:rPr>
      </w:pPr>
      <w:r w:rsidRPr="00F5522E">
        <w:rPr>
          <w:rFonts w:ascii="Arial Narrow" w:hAnsi="Arial Narrow" w:cs="Arial"/>
          <w:sz w:val="22"/>
          <w:szCs w:val="22"/>
        </w:rPr>
        <w:t>Los mecanismos de vigilancia y supervisión, incluyendo, en su caso, los estudios de impacto urbano y ambiental, según corresponda; y</w:t>
      </w:r>
    </w:p>
    <w:p w:rsidR="00452CC0" w:rsidRPr="00F5522E" w:rsidRDefault="00452CC0" w:rsidP="00452CC0">
      <w:pPr>
        <w:numPr>
          <w:ilvl w:val="0"/>
          <w:numId w:val="10"/>
        </w:numPr>
        <w:rPr>
          <w:rFonts w:ascii="Arial Narrow" w:hAnsi="Arial Narrow" w:cs="Arial"/>
          <w:sz w:val="22"/>
          <w:szCs w:val="22"/>
          <w:lang w:val="uz-Cyrl-UZ" w:eastAsia="uz-Cyrl-UZ" w:bidi="uz-Cyrl-UZ"/>
        </w:rPr>
      </w:pPr>
      <w:r w:rsidRPr="00F5522E">
        <w:rPr>
          <w:rFonts w:ascii="Arial Narrow" w:hAnsi="Arial Narrow" w:cs="Arial"/>
          <w:sz w:val="22"/>
          <w:szCs w:val="22"/>
        </w:rPr>
        <w:t>Los informes de avance sobre las obras o servicios contratados;</w:t>
      </w:r>
    </w:p>
    <w:p w:rsidR="00452CC0" w:rsidRPr="00F5522E" w:rsidRDefault="00452CC0" w:rsidP="00452CC0">
      <w:pPr>
        <w:ind w:left="1778"/>
        <w:rPr>
          <w:rFonts w:ascii="Arial Narrow" w:hAnsi="Arial Narrow" w:cs="Arial"/>
          <w:sz w:val="22"/>
          <w:szCs w:val="22"/>
          <w:lang w:val="uz-Cyrl-UZ" w:eastAsia="uz-Cyrl-UZ" w:bidi="uz-Cyrl-UZ"/>
        </w:rPr>
      </w:pPr>
    </w:p>
    <w:p w:rsidR="00452CC0" w:rsidRPr="00F5522E" w:rsidRDefault="00452CC0" w:rsidP="00452CC0">
      <w:pPr>
        <w:ind w:left="1778"/>
        <w:rPr>
          <w:rFonts w:ascii="Arial Narrow" w:hAnsi="Arial Narrow" w:cs="Arial"/>
          <w:sz w:val="22"/>
          <w:szCs w:val="22"/>
          <w:lang w:val="uz-Cyrl-UZ" w:eastAsia="uz-Cyrl-UZ" w:bidi="uz-Cyrl-UZ"/>
        </w:rPr>
      </w:pPr>
    </w:p>
    <w:p w:rsidR="00452CC0" w:rsidRPr="00F5522E" w:rsidRDefault="00452CC0" w:rsidP="00452CC0">
      <w:pPr>
        <w:numPr>
          <w:ilvl w:val="0"/>
          <w:numId w:val="7"/>
        </w:numPr>
        <w:rPr>
          <w:rFonts w:ascii="Arial Narrow" w:hAnsi="Arial Narrow" w:cs="Arial"/>
          <w:sz w:val="22"/>
          <w:szCs w:val="22"/>
          <w:lang w:val="uz-Cyrl-UZ" w:eastAsia="uz-Cyrl-UZ" w:bidi="uz-Cyrl-UZ"/>
        </w:rPr>
      </w:pPr>
      <w:r w:rsidRPr="00F5522E">
        <w:rPr>
          <w:rFonts w:ascii="Arial Narrow" w:hAnsi="Arial Narrow" w:cs="Arial"/>
          <w:sz w:val="22"/>
          <w:szCs w:val="22"/>
        </w:rPr>
        <w:t>La agenda mensual en su caso, de eventos culturales o deportivos;</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7"/>
        </w:numPr>
        <w:rPr>
          <w:rFonts w:ascii="Arial Narrow" w:hAnsi="Arial Narrow" w:cs="Arial"/>
          <w:sz w:val="22"/>
          <w:szCs w:val="22"/>
          <w:lang w:val="uz-Cyrl-UZ" w:eastAsia="uz-Cyrl-UZ" w:bidi="uz-Cyrl-UZ"/>
        </w:rPr>
      </w:pPr>
      <w:r w:rsidRPr="00F5522E">
        <w:rPr>
          <w:rFonts w:ascii="Arial Narrow" w:hAnsi="Arial Narrow" w:cs="Arial"/>
          <w:sz w:val="22"/>
          <w:szCs w:val="22"/>
        </w:rPr>
        <w:t>Las actas de entrega-recepción, una vez que estén legalmente concluidas;</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7"/>
        </w:numPr>
        <w:rPr>
          <w:rFonts w:ascii="Arial Narrow" w:hAnsi="Arial Narrow" w:cs="Arial"/>
          <w:sz w:val="22"/>
          <w:szCs w:val="22"/>
          <w:lang w:val="uz-Cyrl-UZ" w:eastAsia="uz-Cyrl-UZ" w:bidi="uz-Cyrl-UZ"/>
        </w:rPr>
      </w:pPr>
      <w:r w:rsidRPr="00F5522E">
        <w:rPr>
          <w:rFonts w:ascii="Arial Narrow" w:hAnsi="Arial Narrow" w:cs="Arial"/>
          <w:sz w:val="22"/>
          <w:szCs w:val="22"/>
        </w:rPr>
        <w:t>La georreferenciación e imagen de todas las obras públicas, señalando: sector al que pertenece, ubicación y monto asignado y ejercido;</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7"/>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Los índices de expedientes clasificados como reservados elaborados semestralmente y por rubros temáticos; </w:t>
      </w:r>
    </w:p>
    <w:p w:rsidR="00452CC0" w:rsidRPr="00F5522E" w:rsidRDefault="00452CC0" w:rsidP="00452CC0">
      <w:pPr>
        <w:tabs>
          <w:tab w:val="num" w:pos="851"/>
        </w:tabs>
        <w:ind w:left="851" w:hanging="578"/>
        <w:rPr>
          <w:rFonts w:ascii="Arial Narrow" w:hAnsi="Arial Narrow" w:cs="Arial"/>
          <w:sz w:val="22"/>
          <w:szCs w:val="22"/>
          <w:lang w:val="uz-Cyrl-UZ" w:eastAsia="uz-Cyrl-UZ" w:bidi="uz-Cyrl-UZ"/>
        </w:rPr>
      </w:pPr>
    </w:p>
    <w:p w:rsidR="00452CC0" w:rsidRPr="00F5522E" w:rsidRDefault="00452CC0" w:rsidP="00452CC0">
      <w:pPr>
        <w:numPr>
          <w:ilvl w:val="0"/>
          <w:numId w:val="7"/>
        </w:numPr>
        <w:rPr>
          <w:rFonts w:ascii="Arial Narrow" w:hAnsi="Arial Narrow" w:cs="Arial"/>
          <w:sz w:val="22"/>
          <w:szCs w:val="22"/>
          <w:lang w:val="uz-Cyrl-UZ" w:eastAsia="uz-Cyrl-UZ" w:bidi="uz-Cyrl-UZ"/>
        </w:rPr>
      </w:pPr>
      <w:r w:rsidRPr="00F5522E">
        <w:rPr>
          <w:rFonts w:ascii="Arial Narrow" w:hAnsi="Arial Narrow" w:cs="Arial"/>
          <w:sz w:val="22"/>
          <w:szCs w:val="22"/>
        </w:rPr>
        <w:t>Una guía simple de los archivos y su organización, que contenga la descripción de los fondos documentales vinculados a sus áreas, así como datos del responsable del archivo;</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7"/>
        </w:numPr>
        <w:rPr>
          <w:rFonts w:ascii="Arial Narrow" w:hAnsi="Arial Narrow" w:cs="Arial"/>
          <w:sz w:val="22"/>
          <w:szCs w:val="22"/>
          <w:lang w:val="uz-Cyrl-UZ" w:eastAsia="uz-Cyrl-UZ" w:bidi="uz-Cyrl-UZ"/>
        </w:rPr>
      </w:pPr>
      <w:r w:rsidRPr="00F5522E">
        <w:rPr>
          <w:rFonts w:ascii="Arial Narrow" w:hAnsi="Arial Narrow" w:cs="Arial"/>
          <w:sz w:val="22"/>
          <w:szCs w:val="22"/>
        </w:rPr>
        <w:t>Respecto de las concesiones, licencias, permisos y autorizaciones: su objeto, el nombre o  razón social del titular, el tipo y vigencia de las mismas; tratándose de licencias para el  expendio, venta y consumo de bebidas alcohólicas, se deberá publicar además del número de licencia, nombre del titular, el nombre del usuario o comodatario de la licencia, nombre comercial, el giro, dirección y ubicación del local a través de planos georreferenciados, fotografía del mismo, los horarios de venta y/o consumo, número de multas y clausuras en su caso;</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7"/>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Tratándose de concesiones de transporte público, se deberá </w:t>
      </w:r>
      <w:proofErr w:type="gramStart"/>
      <w:r w:rsidRPr="00F5522E">
        <w:rPr>
          <w:rFonts w:ascii="Arial Narrow" w:hAnsi="Arial Narrow" w:cs="Arial"/>
          <w:sz w:val="22"/>
          <w:szCs w:val="22"/>
        </w:rPr>
        <w:t>publicar</w:t>
      </w:r>
      <w:proofErr w:type="gramEnd"/>
      <w:r w:rsidRPr="00F5522E">
        <w:rPr>
          <w:rFonts w:ascii="Arial Narrow" w:hAnsi="Arial Narrow" w:cs="Arial"/>
          <w:sz w:val="22"/>
          <w:szCs w:val="22"/>
        </w:rPr>
        <w:t xml:space="preserve"> además:</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11"/>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El nombre del propietario del vehículo asignado a dicha concesión; </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11"/>
        </w:numPr>
        <w:rPr>
          <w:rFonts w:ascii="Arial Narrow" w:hAnsi="Arial Narrow" w:cs="Arial"/>
          <w:sz w:val="22"/>
          <w:szCs w:val="22"/>
          <w:lang w:val="uz-Cyrl-UZ" w:eastAsia="uz-Cyrl-UZ" w:bidi="uz-Cyrl-UZ"/>
        </w:rPr>
      </w:pPr>
      <w:r w:rsidRPr="00F5522E">
        <w:rPr>
          <w:rFonts w:ascii="Arial Narrow" w:hAnsi="Arial Narrow" w:cs="Arial"/>
          <w:sz w:val="22"/>
          <w:szCs w:val="22"/>
        </w:rPr>
        <w:t>El número de las placas y de tarjeta de circulación, versión pública de la factura y fotografía de las unidades por concesión;</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11"/>
        </w:numPr>
        <w:rPr>
          <w:rFonts w:ascii="Arial Narrow" w:hAnsi="Arial Narrow" w:cs="Arial"/>
          <w:sz w:val="22"/>
          <w:szCs w:val="22"/>
          <w:lang w:val="uz-Cyrl-UZ" w:eastAsia="uz-Cyrl-UZ" w:bidi="uz-Cyrl-UZ"/>
        </w:rPr>
      </w:pPr>
      <w:r w:rsidRPr="00F5522E">
        <w:rPr>
          <w:rFonts w:ascii="Arial Narrow" w:hAnsi="Arial Narrow" w:cs="Arial"/>
          <w:sz w:val="22"/>
          <w:szCs w:val="22"/>
        </w:rPr>
        <w:t>El acta constitutiva del concesionario, en los casos que sea persona moral, identificación oficial con fotografía, poder general del representante y constancia de inscripción como patrón ante el Instituto Mexicano del Seguro Social y constancia del registro del pago del impuesto sobre nómina;</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11"/>
        </w:numPr>
        <w:rPr>
          <w:rFonts w:ascii="Arial Narrow" w:hAnsi="Arial Narrow" w:cs="Arial"/>
          <w:sz w:val="22"/>
          <w:szCs w:val="22"/>
          <w:lang w:val="uz-Cyrl-UZ" w:eastAsia="uz-Cyrl-UZ" w:bidi="uz-Cyrl-UZ"/>
        </w:rPr>
      </w:pPr>
      <w:r w:rsidRPr="00F5522E">
        <w:rPr>
          <w:rFonts w:ascii="Arial Narrow" w:hAnsi="Arial Narrow" w:cs="Arial"/>
          <w:sz w:val="22"/>
          <w:szCs w:val="22"/>
        </w:rPr>
        <w:t>El documento que acredite el importe pagado de la concesión, del pago de tenencias y derechos de control vehicular;</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11"/>
        </w:numPr>
        <w:rPr>
          <w:rFonts w:ascii="Arial Narrow" w:hAnsi="Arial Narrow" w:cs="Arial"/>
          <w:sz w:val="22"/>
          <w:szCs w:val="22"/>
          <w:lang w:val="uz-Cyrl-UZ" w:eastAsia="uz-Cyrl-UZ" w:bidi="uz-Cyrl-UZ"/>
        </w:rPr>
      </w:pPr>
      <w:r w:rsidRPr="00F5522E">
        <w:rPr>
          <w:rFonts w:ascii="Arial Narrow" w:hAnsi="Arial Narrow" w:cs="Arial"/>
          <w:sz w:val="22"/>
          <w:szCs w:val="22"/>
        </w:rPr>
        <w:t>Póliza de seguro vigente;</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11"/>
        </w:numPr>
        <w:rPr>
          <w:rFonts w:ascii="Arial Narrow" w:hAnsi="Arial Narrow" w:cs="Arial"/>
          <w:sz w:val="22"/>
          <w:szCs w:val="22"/>
          <w:lang w:val="uz-Cyrl-UZ" w:eastAsia="uz-Cyrl-UZ" w:bidi="uz-Cyrl-UZ"/>
        </w:rPr>
      </w:pPr>
      <w:r w:rsidRPr="00F5522E">
        <w:rPr>
          <w:rFonts w:ascii="Arial Narrow" w:hAnsi="Arial Narrow" w:cs="Arial"/>
          <w:sz w:val="22"/>
          <w:szCs w:val="22"/>
        </w:rPr>
        <w:lastRenderedPageBreak/>
        <w:t>Documento que acredite la verificación ecológica;</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11"/>
        </w:numPr>
        <w:rPr>
          <w:rFonts w:ascii="Arial Narrow" w:hAnsi="Arial Narrow" w:cs="Arial"/>
          <w:sz w:val="22"/>
          <w:szCs w:val="22"/>
          <w:lang w:val="uz-Cyrl-UZ" w:eastAsia="uz-Cyrl-UZ" w:bidi="uz-Cyrl-UZ"/>
        </w:rPr>
      </w:pPr>
      <w:r w:rsidRPr="00F5522E">
        <w:rPr>
          <w:rFonts w:ascii="Arial Narrow" w:hAnsi="Arial Narrow" w:cs="Arial"/>
          <w:sz w:val="22"/>
          <w:szCs w:val="22"/>
        </w:rPr>
        <w:t>En caso de cambio de concesionario, se deberá de señalar el nombre del anterior y el nuevo, señalando el motivo por el cual existe un cambio de propietario de la concesión;</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11"/>
        </w:numPr>
        <w:rPr>
          <w:rFonts w:ascii="Arial Narrow" w:hAnsi="Arial Narrow" w:cs="Arial"/>
          <w:sz w:val="22"/>
          <w:szCs w:val="22"/>
          <w:lang w:val="uz-Cyrl-UZ" w:eastAsia="uz-Cyrl-UZ" w:bidi="uz-Cyrl-UZ"/>
        </w:rPr>
      </w:pPr>
      <w:r w:rsidRPr="00F5522E">
        <w:rPr>
          <w:rFonts w:ascii="Arial Narrow" w:hAnsi="Arial Narrow" w:cs="Arial"/>
          <w:sz w:val="22"/>
          <w:szCs w:val="22"/>
        </w:rPr>
        <w:t>En su caso, oficio de afiliación sindical o ruta a la que pertenece;</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11"/>
        </w:numPr>
        <w:rPr>
          <w:rFonts w:ascii="Arial Narrow" w:hAnsi="Arial Narrow" w:cs="Arial"/>
          <w:sz w:val="22"/>
          <w:szCs w:val="22"/>
          <w:lang w:val="uz-Cyrl-UZ" w:eastAsia="uz-Cyrl-UZ" w:bidi="uz-Cyrl-UZ"/>
        </w:rPr>
      </w:pPr>
      <w:r w:rsidRPr="00F5522E">
        <w:rPr>
          <w:rFonts w:ascii="Arial Narrow" w:hAnsi="Arial Narrow" w:cs="Arial"/>
          <w:sz w:val="22"/>
          <w:szCs w:val="22"/>
        </w:rPr>
        <w:t>El nombre y fotografía del conductor del vehículo o vehículos asignados a dicha concesión;</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11"/>
        </w:numPr>
        <w:rPr>
          <w:rFonts w:ascii="Arial Narrow" w:hAnsi="Arial Narrow" w:cs="Arial"/>
          <w:sz w:val="22"/>
          <w:szCs w:val="22"/>
          <w:lang w:val="uz-Cyrl-UZ" w:eastAsia="uz-Cyrl-UZ" w:bidi="uz-Cyrl-UZ"/>
        </w:rPr>
      </w:pPr>
      <w:r w:rsidRPr="00F5522E">
        <w:rPr>
          <w:rFonts w:ascii="Arial Narrow" w:hAnsi="Arial Narrow" w:cs="Arial"/>
          <w:sz w:val="22"/>
          <w:szCs w:val="22"/>
        </w:rPr>
        <w:t>El número de infracciones o multas, detallando el número de licencia del conductor y el número o identificación de la boleta, fecha y motivo de la infracción; y</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11"/>
        </w:numPr>
        <w:rPr>
          <w:rFonts w:ascii="Arial Narrow" w:hAnsi="Arial Narrow" w:cs="Arial"/>
          <w:sz w:val="22"/>
          <w:szCs w:val="22"/>
          <w:lang w:val="uz-Cyrl-UZ" w:eastAsia="uz-Cyrl-UZ" w:bidi="uz-Cyrl-UZ"/>
        </w:rPr>
      </w:pPr>
      <w:r w:rsidRPr="00F5522E">
        <w:rPr>
          <w:rFonts w:ascii="Arial Narrow" w:hAnsi="Arial Narrow" w:cs="Arial"/>
          <w:sz w:val="22"/>
          <w:szCs w:val="22"/>
        </w:rPr>
        <w:t>El tipo de seguridad social al que están inscritos los operadores del servicio de transporte;</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7"/>
        </w:numPr>
        <w:rPr>
          <w:rFonts w:ascii="Arial Narrow" w:hAnsi="Arial Narrow" w:cs="Arial"/>
          <w:sz w:val="22"/>
          <w:szCs w:val="22"/>
          <w:lang w:val="uz-Cyrl-UZ" w:eastAsia="uz-Cyrl-UZ" w:bidi="uz-Cyrl-UZ"/>
        </w:rPr>
      </w:pPr>
      <w:r w:rsidRPr="00F5522E">
        <w:rPr>
          <w:rFonts w:ascii="Arial Narrow" w:hAnsi="Arial Narrow" w:cs="Arial"/>
          <w:sz w:val="22"/>
          <w:szCs w:val="22"/>
        </w:rPr>
        <w:t>La entrega de recursos públicos, cualquiera que sea su destino;</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7"/>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El estado que guardan los </w:t>
      </w:r>
      <w:proofErr w:type="gramStart"/>
      <w:r w:rsidRPr="00F5522E">
        <w:rPr>
          <w:rFonts w:ascii="Arial Narrow" w:hAnsi="Arial Narrow" w:cs="Arial"/>
          <w:sz w:val="22"/>
          <w:szCs w:val="22"/>
        </w:rPr>
        <w:t>sistemas  pensionarios</w:t>
      </w:r>
      <w:proofErr w:type="gramEnd"/>
      <w:r w:rsidRPr="00F5522E">
        <w:rPr>
          <w:rFonts w:ascii="Arial Narrow" w:hAnsi="Arial Narrow" w:cs="Arial"/>
          <w:sz w:val="22"/>
          <w:szCs w:val="22"/>
        </w:rPr>
        <w:t>, los estudios actuariales que se realicen por los sujetos obligados y los montos de los fondos pensionarios con el cálculo de su horizonte financiero;</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7"/>
        </w:numPr>
        <w:rPr>
          <w:rFonts w:ascii="Arial Narrow" w:hAnsi="Arial Narrow" w:cs="Arial"/>
          <w:sz w:val="22"/>
          <w:szCs w:val="22"/>
          <w:lang w:val="uz-Cyrl-UZ" w:eastAsia="uz-Cyrl-UZ" w:bidi="uz-Cyrl-UZ"/>
        </w:rPr>
      </w:pPr>
      <w:r w:rsidRPr="00F5522E">
        <w:rPr>
          <w:rFonts w:ascii="Arial Narrow" w:hAnsi="Arial Narrow" w:cs="Arial"/>
          <w:sz w:val="22"/>
          <w:szCs w:val="22"/>
        </w:rPr>
        <w:t>El informe anual de actividades;</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7"/>
        </w:numPr>
        <w:rPr>
          <w:rFonts w:ascii="Arial Narrow" w:hAnsi="Arial Narrow" w:cs="Arial"/>
          <w:sz w:val="22"/>
          <w:szCs w:val="22"/>
          <w:lang w:val="uz-Cyrl-UZ" w:eastAsia="uz-Cyrl-UZ" w:bidi="uz-Cyrl-UZ"/>
        </w:rPr>
      </w:pPr>
      <w:r w:rsidRPr="00F5522E">
        <w:rPr>
          <w:rFonts w:ascii="Arial Narrow" w:hAnsi="Arial Narrow" w:cs="Arial"/>
          <w:sz w:val="22"/>
          <w:szCs w:val="22"/>
        </w:rPr>
        <w:t>Estadísticas o indicadores sobre los ingresos derivados de impuestos, derechos, productos o aprovechamientos;</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7"/>
        </w:numPr>
        <w:rPr>
          <w:rFonts w:ascii="Arial Narrow" w:hAnsi="Arial Narrow" w:cs="Arial"/>
          <w:sz w:val="22"/>
          <w:szCs w:val="22"/>
          <w:lang w:val="uz-Cyrl-UZ" w:eastAsia="uz-Cyrl-UZ" w:bidi="uz-Cyrl-UZ"/>
        </w:rPr>
      </w:pPr>
      <w:r w:rsidRPr="00F5522E">
        <w:rPr>
          <w:rFonts w:ascii="Arial Narrow" w:hAnsi="Arial Narrow" w:cs="Arial"/>
          <w:sz w:val="22"/>
          <w:szCs w:val="22"/>
        </w:rPr>
        <w:t>La información desclasificada, la cual deberá de permanecer dos años posteriores a partir de que perdió su clasificación;</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7"/>
        </w:numPr>
        <w:rPr>
          <w:rFonts w:ascii="Arial Narrow" w:hAnsi="Arial Narrow" w:cs="Arial"/>
          <w:sz w:val="22"/>
          <w:szCs w:val="22"/>
          <w:lang w:val="uz-Cyrl-UZ" w:eastAsia="uz-Cyrl-UZ" w:bidi="uz-Cyrl-UZ"/>
        </w:rPr>
      </w:pPr>
      <w:r w:rsidRPr="00F5522E">
        <w:rPr>
          <w:rFonts w:ascii="Arial Narrow" w:hAnsi="Arial Narrow" w:cs="Arial"/>
          <w:sz w:val="22"/>
          <w:szCs w:val="22"/>
        </w:rPr>
        <w:t>Las preguntas más frecuentes y sus respectivas respuestas;</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7"/>
        </w:numPr>
        <w:rPr>
          <w:rFonts w:ascii="Arial Narrow" w:hAnsi="Arial Narrow" w:cs="Arial"/>
          <w:sz w:val="22"/>
          <w:szCs w:val="22"/>
          <w:lang w:val="uz-Cyrl-UZ" w:eastAsia="uz-Cyrl-UZ" w:bidi="uz-Cyrl-UZ"/>
        </w:rPr>
      </w:pPr>
      <w:r w:rsidRPr="00F5522E">
        <w:rPr>
          <w:rFonts w:ascii="Arial Narrow" w:hAnsi="Arial Narrow" w:cs="Arial"/>
          <w:sz w:val="22"/>
          <w:szCs w:val="22"/>
        </w:rPr>
        <w:t>El Catálogo de Información Adicional;</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7"/>
        </w:numPr>
        <w:rPr>
          <w:rFonts w:ascii="Arial Narrow" w:hAnsi="Arial Narrow" w:cs="Arial"/>
          <w:sz w:val="22"/>
          <w:szCs w:val="22"/>
          <w:lang w:val="uz-Cyrl-UZ" w:eastAsia="uz-Cyrl-UZ" w:bidi="uz-Cyrl-UZ"/>
        </w:rPr>
      </w:pPr>
      <w:r w:rsidRPr="00F5522E">
        <w:rPr>
          <w:rFonts w:ascii="Arial Narrow" w:hAnsi="Arial Narrow" w:cs="Arial"/>
          <w:sz w:val="22"/>
          <w:szCs w:val="22"/>
        </w:rPr>
        <w:t>Los sujetos obligados que participen o coadyuven en el auxilio de comunidades en emergencia o desastre, deberán de difundir un informe de acciones realizadas durante la contingencia, en un plazo no mayor a 30 días;</w:t>
      </w:r>
    </w:p>
    <w:p w:rsidR="00452CC0" w:rsidRPr="00F5522E" w:rsidRDefault="00452CC0" w:rsidP="00452CC0">
      <w:pPr>
        <w:rPr>
          <w:rFonts w:ascii="Arial Narrow" w:hAnsi="Arial Narrow" w:cs="Arial"/>
          <w:color w:val="222222"/>
          <w:sz w:val="22"/>
          <w:szCs w:val="22"/>
          <w:lang w:val="uz-Cyrl-UZ" w:eastAsia="uz-Cyrl-UZ" w:bidi="uz-Cyrl-UZ"/>
        </w:rPr>
      </w:pPr>
    </w:p>
    <w:p w:rsidR="00452CC0" w:rsidRPr="00F5522E" w:rsidRDefault="00452CC0" w:rsidP="00452CC0">
      <w:pPr>
        <w:numPr>
          <w:ilvl w:val="0"/>
          <w:numId w:val="7"/>
        </w:numPr>
        <w:rPr>
          <w:rFonts w:ascii="Arial Narrow" w:hAnsi="Arial Narrow" w:cs="Arial"/>
          <w:sz w:val="22"/>
          <w:szCs w:val="22"/>
          <w:lang w:val="uz-Cyrl-UZ" w:eastAsia="uz-Cyrl-UZ" w:bidi="uz-Cyrl-UZ"/>
        </w:rPr>
      </w:pPr>
      <w:r w:rsidRPr="00F5522E">
        <w:rPr>
          <w:rFonts w:ascii="Arial Narrow" w:hAnsi="Arial Narrow" w:cs="Arial"/>
          <w:color w:val="222222"/>
          <w:sz w:val="22"/>
          <w:szCs w:val="22"/>
        </w:rPr>
        <w:t>La aportación en dinero o en especie que reciban de las diversas personas físicas o morales, nacionales o internacionales, a través de los centros de acopio o en las instituciones de crédito, para ayudar a los municipios o comunidades en emergencia o desastre; </w:t>
      </w:r>
    </w:p>
    <w:p w:rsidR="00452CC0" w:rsidRPr="00F5522E" w:rsidRDefault="00452CC0" w:rsidP="00452CC0">
      <w:pPr>
        <w:rPr>
          <w:rFonts w:ascii="Arial Narrow" w:hAnsi="Arial Narrow" w:cs="Arial"/>
          <w:color w:val="222222"/>
          <w:sz w:val="22"/>
          <w:szCs w:val="22"/>
          <w:lang w:val="uz-Cyrl-UZ" w:eastAsia="uz-Cyrl-UZ" w:bidi="uz-Cyrl-UZ"/>
        </w:rPr>
      </w:pPr>
    </w:p>
    <w:p w:rsidR="00452CC0" w:rsidRPr="00F5522E" w:rsidRDefault="00452CC0" w:rsidP="00452CC0">
      <w:pPr>
        <w:numPr>
          <w:ilvl w:val="0"/>
          <w:numId w:val="7"/>
        </w:numPr>
        <w:rPr>
          <w:rFonts w:ascii="Arial Narrow" w:hAnsi="Arial Narrow" w:cs="Arial"/>
          <w:sz w:val="22"/>
          <w:szCs w:val="22"/>
          <w:lang w:val="uz-Cyrl-UZ" w:eastAsia="uz-Cyrl-UZ" w:bidi="uz-Cyrl-UZ"/>
        </w:rPr>
      </w:pPr>
      <w:r w:rsidRPr="00F5522E">
        <w:rPr>
          <w:rFonts w:ascii="Arial Narrow" w:hAnsi="Arial Narrow" w:cs="Arial"/>
          <w:color w:val="222222"/>
          <w:sz w:val="22"/>
          <w:szCs w:val="22"/>
        </w:rPr>
        <w:t>El listado de servidores públicos con sanciones definitivas, especificando la causa de sanción, la disposición y la sanción;</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7"/>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El listado del parque vehicular donde se identifique el modelo, año y número de placa;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7"/>
        </w:numPr>
        <w:rPr>
          <w:rFonts w:ascii="Arial Narrow" w:hAnsi="Arial Narrow" w:cs="Arial"/>
          <w:sz w:val="22"/>
          <w:szCs w:val="22"/>
          <w:lang w:val="uz-Cyrl-UZ" w:eastAsia="uz-Cyrl-UZ" w:bidi="uz-Cyrl-UZ"/>
        </w:rPr>
      </w:pPr>
      <w:r w:rsidRPr="00F5522E">
        <w:rPr>
          <w:rFonts w:ascii="Arial Narrow" w:hAnsi="Arial Narrow" w:cs="Arial"/>
          <w:sz w:val="22"/>
          <w:szCs w:val="22"/>
        </w:rPr>
        <w:t>La información catastral, consistente en cartografía catastral por sector, manzana y lote, y las tablas de valores por sección, calles y avenidas, con inclusión de deméritos eventuales;</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7"/>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El proceso catastral de valuación de los predios; </w:t>
      </w:r>
    </w:p>
    <w:p w:rsidR="00452CC0" w:rsidRPr="00F5522E" w:rsidRDefault="00452CC0" w:rsidP="00452CC0">
      <w:pPr>
        <w:ind w:left="708"/>
        <w:rPr>
          <w:rFonts w:ascii="Arial Narrow" w:hAnsi="Arial Narrow" w:cs="Arial"/>
          <w:sz w:val="22"/>
          <w:szCs w:val="22"/>
          <w:lang w:val="uz-Cyrl-UZ" w:eastAsia="uz-Cyrl-UZ" w:bidi="uz-Cyrl-UZ"/>
        </w:rPr>
      </w:pPr>
    </w:p>
    <w:p w:rsidR="00452CC0" w:rsidRPr="00F5522E" w:rsidRDefault="00452CC0" w:rsidP="00452CC0">
      <w:pPr>
        <w:numPr>
          <w:ilvl w:val="0"/>
          <w:numId w:val="7"/>
        </w:numPr>
        <w:rPr>
          <w:rFonts w:ascii="Arial Narrow" w:hAnsi="Arial Narrow" w:cs="Arial"/>
          <w:sz w:val="22"/>
          <w:szCs w:val="22"/>
          <w:lang w:val="uz-Cyrl-UZ" w:eastAsia="uz-Cyrl-UZ" w:bidi="uz-Cyrl-UZ"/>
        </w:rPr>
      </w:pPr>
      <w:r w:rsidRPr="00F5522E">
        <w:rPr>
          <w:rFonts w:ascii="Arial Narrow" w:hAnsi="Arial Narrow" w:cs="Arial"/>
          <w:sz w:val="22"/>
          <w:szCs w:val="22"/>
        </w:rPr>
        <w:lastRenderedPageBreak/>
        <w:t>Los mecanismos y los resultados de la evaluación, investigación o la integración de expedientes que midan el impacto ambiental, social, demográfico o económico que se realicen para el desarrollo de planes o proyectos; y</w:t>
      </w:r>
    </w:p>
    <w:p w:rsidR="00452CC0" w:rsidRPr="00F5522E" w:rsidRDefault="00452CC0" w:rsidP="00452CC0">
      <w:pPr>
        <w:numPr>
          <w:ilvl w:val="0"/>
          <w:numId w:val="7"/>
        </w:numPr>
        <w:rPr>
          <w:rFonts w:ascii="Arial Narrow" w:hAnsi="Arial Narrow" w:cs="Arial"/>
          <w:sz w:val="22"/>
          <w:szCs w:val="22"/>
          <w:lang w:val="uz-Cyrl-UZ" w:eastAsia="uz-Cyrl-UZ" w:bidi="uz-Cyrl-UZ"/>
        </w:rPr>
      </w:pPr>
      <w:r w:rsidRPr="00F5522E">
        <w:rPr>
          <w:rFonts w:ascii="Arial Narrow" w:hAnsi="Arial Narrow" w:cs="Arial"/>
          <w:sz w:val="22"/>
          <w:szCs w:val="22"/>
        </w:rPr>
        <w:t>Cualquier otra información que sea de utilidad o resulte relevante para el conocimiento y evaluación de las funciones responsabilidad del sujeto obligado.</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sz w:val="22"/>
          <w:szCs w:val="22"/>
        </w:rPr>
        <w:t>Artículo 22.</w:t>
      </w:r>
      <w:r w:rsidRPr="00F5522E">
        <w:rPr>
          <w:rFonts w:ascii="Arial Narrow" w:hAnsi="Arial Narrow" w:cs="Arial"/>
          <w:sz w:val="22"/>
          <w:szCs w:val="22"/>
        </w:rPr>
        <w:t xml:space="preserve"> Además de lo establecido en el artículo anterior, los sujetos obligados deberán publicar lo relacionado con los gastos de publicidad oficial, que deberá contener:</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12"/>
        </w:numPr>
        <w:rPr>
          <w:rFonts w:ascii="Arial Narrow" w:hAnsi="Arial Narrow" w:cs="Arial"/>
          <w:sz w:val="22"/>
          <w:szCs w:val="22"/>
          <w:lang w:val="uz-Cyrl-UZ" w:eastAsia="uz-Cyrl-UZ" w:bidi="uz-Cyrl-UZ"/>
        </w:rPr>
      </w:pPr>
      <w:r w:rsidRPr="00F5522E">
        <w:rPr>
          <w:rFonts w:ascii="Arial Narrow" w:hAnsi="Arial Narrow" w:cs="Arial"/>
          <w:sz w:val="22"/>
          <w:szCs w:val="22"/>
        </w:rPr>
        <w:t>Presupuesto aprobado por partida y ejercido;</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12"/>
        </w:numPr>
        <w:rPr>
          <w:rFonts w:ascii="Arial Narrow" w:hAnsi="Arial Narrow" w:cs="Arial"/>
          <w:sz w:val="22"/>
          <w:szCs w:val="22"/>
          <w:lang w:val="uz-Cyrl-UZ" w:eastAsia="uz-Cyrl-UZ" w:bidi="uz-Cyrl-UZ"/>
        </w:rPr>
      </w:pPr>
      <w:r w:rsidRPr="00F5522E">
        <w:rPr>
          <w:rFonts w:ascii="Arial Narrow" w:hAnsi="Arial Narrow" w:cs="Arial"/>
          <w:sz w:val="22"/>
          <w:szCs w:val="22"/>
        </w:rPr>
        <w:t>Contrato, monto y factura;</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12"/>
        </w:numPr>
        <w:rPr>
          <w:rFonts w:ascii="Arial Narrow" w:hAnsi="Arial Narrow" w:cs="Arial"/>
          <w:sz w:val="22"/>
          <w:szCs w:val="22"/>
          <w:lang w:val="uz-Cyrl-UZ" w:eastAsia="uz-Cyrl-UZ" w:bidi="uz-Cyrl-UZ"/>
        </w:rPr>
      </w:pPr>
      <w:r w:rsidRPr="00F5522E">
        <w:rPr>
          <w:rFonts w:ascii="Arial Narrow" w:hAnsi="Arial Narrow" w:cs="Arial"/>
          <w:sz w:val="22"/>
          <w:szCs w:val="22"/>
        </w:rPr>
        <w:t>Nombre de la campaña y objeto;</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12"/>
        </w:numPr>
        <w:rPr>
          <w:rFonts w:ascii="Arial Narrow" w:hAnsi="Arial Narrow" w:cs="Arial"/>
          <w:sz w:val="22"/>
          <w:szCs w:val="22"/>
          <w:lang w:val="uz-Cyrl-UZ" w:eastAsia="uz-Cyrl-UZ" w:bidi="uz-Cyrl-UZ"/>
        </w:rPr>
      </w:pPr>
      <w:r w:rsidRPr="00F5522E">
        <w:rPr>
          <w:rFonts w:ascii="Arial Narrow" w:hAnsi="Arial Narrow" w:cs="Arial"/>
          <w:sz w:val="22"/>
          <w:szCs w:val="22"/>
        </w:rPr>
        <w:t>Fecha de inicio y fecha de término;</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12"/>
        </w:numPr>
        <w:rPr>
          <w:rFonts w:ascii="Arial Narrow" w:hAnsi="Arial Narrow" w:cs="Arial"/>
          <w:sz w:val="22"/>
          <w:szCs w:val="22"/>
          <w:lang w:val="uz-Cyrl-UZ" w:eastAsia="uz-Cyrl-UZ" w:bidi="uz-Cyrl-UZ"/>
        </w:rPr>
      </w:pPr>
      <w:r w:rsidRPr="00F5522E">
        <w:rPr>
          <w:rFonts w:ascii="Arial Narrow" w:hAnsi="Arial Narrow" w:cs="Arial"/>
          <w:sz w:val="22"/>
          <w:szCs w:val="22"/>
        </w:rPr>
        <w:t>Dependencia o dirección que la solicita;</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12"/>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Tipo de medio de comunicación; </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12"/>
        </w:numPr>
        <w:rPr>
          <w:rFonts w:ascii="Arial Narrow" w:hAnsi="Arial Narrow" w:cs="Arial"/>
          <w:sz w:val="22"/>
          <w:szCs w:val="22"/>
          <w:lang w:val="uz-Cyrl-UZ" w:eastAsia="uz-Cyrl-UZ" w:bidi="uz-Cyrl-UZ"/>
        </w:rPr>
      </w:pPr>
      <w:r w:rsidRPr="00F5522E">
        <w:rPr>
          <w:rFonts w:ascii="Arial Narrow" w:hAnsi="Arial Narrow" w:cs="Arial"/>
          <w:sz w:val="22"/>
          <w:szCs w:val="22"/>
        </w:rPr>
        <w:t>Costo por centímetro de las publicaciones impresas y por segundo o minuto según sea el caso de la difusión en medios electrónicos;</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12"/>
        </w:numPr>
        <w:rPr>
          <w:rFonts w:ascii="Arial Narrow" w:hAnsi="Arial Narrow" w:cs="Arial"/>
          <w:sz w:val="22"/>
          <w:szCs w:val="22"/>
          <w:lang w:val="uz-Cyrl-UZ" w:eastAsia="uz-Cyrl-UZ" w:bidi="uz-Cyrl-UZ"/>
        </w:rPr>
      </w:pPr>
      <w:r w:rsidRPr="00F5522E">
        <w:rPr>
          <w:rFonts w:ascii="Arial Narrow" w:hAnsi="Arial Narrow" w:cs="Arial"/>
          <w:sz w:val="22"/>
          <w:szCs w:val="22"/>
        </w:rPr>
        <w:t>Padrón de proveedores, y</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12"/>
        </w:numPr>
        <w:rPr>
          <w:rFonts w:ascii="Arial Narrow" w:hAnsi="Arial Narrow" w:cs="Arial"/>
          <w:sz w:val="22"/>
          <w:szCs w:val="22"/>
          <w:lang w:val="uz-Cyrl-UZ" w:eastAsia="uz-Cyrl-UZ" w:bidi="uz-Cyrl-UZ"/>
        </w:rPr>
      </w:pPr>
      <w:r w:rsidRPr="00F5522E">
        <w:rPr>
          <w:rFonts w:ascii="Arial Narrow" w:hAnsi="Arial Narrow" w:cs="Arial"/>
          <w:sz w:val="22"/>
          <w:szCs w:val="22"/>
        </w:rPr>
        <w:t>Se prohíbe la contratación de publicidad oficial en términos superiores a aquella que se otorga a la iniciativa privada. La Auditoria Superior del Estado se podrá auxiliar de las autoridades de protección al consumidor para verificar los precios.</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sz w:val="22"/>
          <w:szCs w:val="22"/>
        </w:rPr>
        <w:t xml:space="preserve">Artículo 23. </w:t>
      </w:r>
      <w:r w:rsidRPr="00F5522E">
        <w:rPr>
          <w:rFonts w:ascii="Arial Narrow" w:hAnsi="Arial Narrow" w:cs="Arial"/>
          <w:sz w:val="22"/>
          <w:szCs w:val="22"/>
        </w:rPr>
        <w:t>Los sujetos obligados deberán informar al instituto, cuáles son los rubros del artículo 21 que no le sean aplicables a sus páginas de Internet, con el objeto de que verifique y apruebe de forma fundada y motivada la relación de fracciones aplicables a cada sujeto obligado.</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sz w:val="22"/>
          <w:szCs w:val="22"/>
        </w:rPr>
        <w:t xml:space="preserve">Artículo 24. </w:t>
      </w:r>
      <w:r w:rsidRPr="00F5522E">
        <w:rPr>
          <w:rFonts w:ascii="Arial Narrow" w:hAnsi="Arial Narrow" w:cs="Arial"/>
          <w:sz w:val="22"/>
          <w:szCs w:val="22"/>
        </w:rPr>
        <w:t>Los sujetos obligados contarán con un medio electrónico, en el cual puedan recibir quejas, sugerencias y propuestas, debiendo asignar un responsable de área para dar respuesta en un plazo menor a 15 días.</w:t>
      </w:r>
    </w:p>
    <w:p w:rsidR="00452CC0" w:rsidRPr="00F5522E" w:rsidRDefault="00452CC0" w:rsidP="00452CC0">
      <w:pPr>
        <w:rPr>
          <w:rFonts w:ascii="Arial Narrow" w:hAnsi="Arial Narrow" w:cs="Arial"/>
          <w:b/>
          <w:bCs/>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bCs/>
          <w:sz w:val="22"/>
          <w:szCs w:val="22"/>
        </w:rPr>
        <w:t xml:space="preserve">Artículo 25. </w:t>
      </w:r>
      <w:r w:rsidRPr="00F5522E">
        <w:rPr>
          <w:rFonts w:ascii="Arial Narrow" w:hAnsi="Arial Narrow" w:cs="Arial"/>
          <w:sz w:val="22"/>
          <w:szCs w:val="22"/>
        </w:rPr>
        <w:t>Además de lo señalado en el artículo 71 fracción I de la Ley General y el artículo 21 del presente ordenamiento, el Poder Ejecutivo del Estado y la Administración Pública Estatal, deberán publicar la siguiente información:</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13"/>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Los reglamentos de las leyes expedidos en ejercicio de sus atribuciones; </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13"/>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Las iniciativas de leyes o decretos y demás disposiciones generales o particulares en materia administrativa; </w:t>
      </w:r>
    </w:p>
    <w:p w:rsidR="00F5522E" w:rsidRPr="00F5522E" w:rsidRDefault="00F5522E" w:rsidP="00F5522E">
      <w:pPr>
        <w:rPr>
          <w:rFonts w:ascii="Arial Narrow" w:hAnsi="Arial Narrow" w:cs="Arial"/>
          <w:sz w:val="22"/>
          <w:szCs w:val="22"/>
          <w:lang w:val="uz-Cyrl-UZ" w:eastAsia="uz-Cyrl-UZ" w:bidi="uz-Cyrl-UZ"/>
        </w:rPr>
      </w:pPr>
    </w:p>
    <w:p w:rsidR="00452CC0" w:rsidRPr="00F5522E" w:rsidRDefault="00452CC0" w:rsidP="00452CC0">
      <w:pPr>
        <w:numPr>
          <w:ilvl w:val="0"/>
          <w:numId w:val="13"/>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Los convenios de coordinación con la Federación, Estados y Municipios y de concertación con los sectores social y privado, señalando el objeto, las partes y tiempo de duración; </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13"/>
        </w:numPr>
        <w:rPr>
          <w:rFonts w:ascii="Arial Narrow" w:hAnsi="Arial Narrow" w:cs="Arial"/>
          <w:sz w:val="22"/>
          <w:szCs w:val="22"/>
          <w:lang w:val="uz-Cyrl-UZ" w:eastAsia="uz-Cyrl-UZ" w:bidi="uz-Cyrl-UZ"/>
        </w:rPr>
      </w:pPr>
      <w:r w:rsidRPr="00F5522E">
        <w:rPr>
          <w:rFonts w:ascii="Arial Narrow" w:hAnsi="Arial Narrow" w:cs="Arial"/>
          <w:sz w:val="22"/>
          <w:szCs w:val="22"/>
        </w:rPr>
        <w:t>Por conducto de la Secretaría de Gobierno, deberá publicar lo siguiente:</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3"/>
        </w:numPr>
        <w:ind w:left="1418" w:hanging="567"/>
        <w:rPr>
          <w:rFonts w:ascii="Arial Narrow" w:hAnsi="Arial Narrow" w:cs="Arial"/>
          <w:sz w:val="22"/>
          <w:szCs w:val="22"/>
          <w:lang w:val="uz-Cyrl-UZ" w:eastAsia="uz-Cyrl-UZ" w:bidi="uz-Cyrl-UZ"/>
        </w:rPr>
      </w:pPr>
      <w:r w:rsidRPr="00F5522E">
        <w:rPr>
          <w:rFonts w:ascii="Arial Narrow" w:hAnsi="Arial Narrow" w:cs="Arial"/>
          <w:sz w:val="22"/>
          <w:szCs w:val="22"/>
        </w:rPr>
        <w:t xml:space="preserve">En materia de protección civil el atlas estatal de riesgos, por municipio; </w:t>
      </w:r>
    </w:p>
    <w:p w:rsidR="00452CC0" w:rsidRPr="00F5522E" w:rsidRDefault="00452CC0" w:rsidP="00452CC0">
      <w:pPr>
        <w:ind w:left="1418" w:hanging="567"/>
        <w:rPr>
          <w:rFonts w:ascii="Arial Narrow" w:hAnsi="Arial Narrow" w:cs="Arial"/>
          <w:sz w:val="22"/>
          <w:szCs w:val="22"/>
          <w:lang w:val="uz-Cyrl-UZ" w:eastAsia="uz-Cyrl-UZ" w:bidi="uz-Cyrl-UZ"/>
        </w:rPr>
      </w:pPr>
    </w:p>
    <w:p w:rsidR="00452CC0" w:rsidRPr="00F5522E" w:rsidRDefault="00452CC0" w:rsidP="00452CC0">
      <w:pPr>
        <w:numPr>
          <w:ilvl w:val="0"/>
          <w:numId w:val="3"/>
        </w:numPr>
        <w:ind w:left="1418" w:hanging="567"/>
        <w:rPr>
          <w:rFonts w:ascii="Arial Narrow" w:hAnsi="Arial Narrow" w:cs="Arial"/>
          <w:sz w:val="22"/>
          <w:szCs w:val="22"/>
          <w:lang w:val="uz-Cyrl-UZ" w:eastAsia="uz-Cyrl-UZ" w:bidi="uz-Cyrl-UZ"/>
        </w:rPr>
      </w:pPr>
      <w:r w:rsidRPr="00F5522E">
        <w:rPr>
          <w:rFonts w:ascii="Arial Narrow" w:hAnsi="Arial Narrow" w:cs="Arial"/>
          <w:sz w:val="22"/>
          <w:szCs w:val="22"/>
        </w:rPr>
        <w:t>El listado de expropiaciones por causa de utilidad pública, realizadas en los últimos seis años que contenga al menos fecha de expropiación, domicilio y causa de utilidad pública;</w:t>
      </w:r>
    </w:p>
    <w:p w:rsidR="00452CC0" w:rsidRPr="00F5522E" w:rsidRDefault="00452CC0" w:rsidP="00452CC0">
      <w:pPr>
        <w:ind w:left="1418" w:hanging="567"/>
        <w:rPr>
          <w:rFonts w:ascii="Arial Narrow" w:hAnsi="Arial Narrow" w:cs="Arial"/>
          <w:sz w:val="22"/>
          <w:szCs w:val="22"/>
          <w:lang w:val="uz-Cyrl-UZ" w:eastAsia="uz-Cyrl-UZ" w:bidi="uz-Cyrl-UZ"/>
        </w:rPr>
      </w:pPr>
    </w:p>
    <w:p w:rsidR="00452CC0" w:rsidRPr="00F5522E" w:rsidRDefault="00452CC0" w:rsidP="00452CC0">
      <w:pPr>
        <w:numPr>
          <w:ilvl w:val="0"/>
          <w:numId w:val="3"/>
        </w:numPr>
        <w:ind w:left="1418" w:hanging="567"/>
        <w:rPr>
          <w:rFonts w:ascii="Arial Narrow" w:hAnsi="Arial Narrow" w:cs="Arial"/>
          <w:sz w:val="22"/>
          <w:szCs w:val="22"/>
          <w:lang w:val="uz-Cyrl-UZ" w:eastAsia="uz-Cyrl-UZ" w:bidi="uz-Cyrl-UZ"/>
        </w:rPr>
      </w:pPr>
      <w:r w:rsidRPr="00F5522E">
        <w:rPr>
          <w:rFonts w:ascii="Arial Narrow" w:hAnsi="Arial Narrow" w:cs="Arial"/>
          <w:sz w:val="22"/>
          <w:szCs w:val="22"/>
        </w:rPr>
        <w:t>El listado de las notarías públicas otorgadas y sus titulares, en los términos de la ley respectiva;</w:t>
      </w:r>
    </w:p>
    <w:p w:rsidR="00452CC0" w:rsidRPr="00F5522E" w:rsidRDefault="00452CC0" w:rsidP="00452CC0">
      <w:pPr>
        <w:ind w:left="1418" w:hanging="567"/>
        <w:rPr>
          <w:rFonts w:ascii="Arial Narrow" w:hAnsi="Arial Narrow" w:cs="Arial"/>
          <w:sz w:val="22"/>
          <w:szCs w:val="22"/>
          <w:lang w:val="uz-Cyrl-UZ" w:eastAsia="uz-Cyrl-UZ" w:bidi="uz-Cyrl-UZ"/>
        </w:rPr>
      </w:pPr>
    </w:p>
    <w:p w:rsidR="00452CC0" w:rsidRPr="00F5522E" w:rsidRDefault="00452CC0" w:rsidP="00452CC0">
      <w:pPr>
        <w:numPr>
          <w:ilvl w:val="0"/>
          <w:numId w:val="3"/>
        </w:numPr>
        <w:ind w:left="1418" w:hanging="567"/>
        <w:rPr>
          <w:rFonts w:ascii="Arial Narrow" w:hAnsi="Arial Narrow" w:cs="Arial"/>
          <w:sz w:val="22"/>
          <w:szCs w:val="22"/>
          <w:lang w:val="uz-Cyrl-UZ" w:eastAsia="uz-Cyrl-UZ" w:bidi="uz-Cyrl-UZ"/>
        </w:rPr>
      </w:pPr>
      <w:r w:rsidRPr="00F5522E">
        <w:rPr>
          <w:rFonts w:ascii="Arial Narrow" w:hAnsi="Arial Narrow" w:cs="Arial"/>
          <w:sz w:val="22"/>
          <w:szCs w:val="22"/>
        </w:rPr>
        <w:t>Listado de aspirantes a notarios;</w:t>
      </w:r>
    </w:p>
    <w:p w:rsidR="00452CC0" w:rsidRPr="00F5522E" w:rsidRDefault="00452CC0" w:rsidP="00452CC0">
      <w:pPr>
        <w:ind w:left="1418" w:hanging="567"/>
        <w:rPr>
          <w:rFonts w:ascii="Arial Narrow" w:hAnsi="Arial Narrow" w:cs="Arial"/>
          <w:sz w:val="22"/>
          <w:szCs w:val="22"/>
          <w:lang w:val="uz-Cyrl-UZ" w:eastAsia="uz-Cyrl-UZ" w:bidi="uz-Cyrl-UZ"/>
        </w:rPr>
      </w:pPr>
    </w:p>
    <w:p w:rsidR="00452CC0" w:rsidRPr="00F5522E" w:rsidRDefault="00452CC0" w:rsidP="00452CC0">
      <w:pPr>
        <w:numPr>
          <w:ilvl w:val="0"/>
          <w:numId w:val="3"/>
        </w:numPr>
        <w:ind w:left="1418" w:hanging="567"/>
        <w:rPr>
          <w:rFonts w:ascii="Arial Narrow" w:hAnsi="Arial Narrow" w:cs="Arial"/>
          <w:sz w:val="22"/>
          <w:szCs w:val="22"/>
          <w:lang w:val="uz-Cyrl-UZ" w:eastAsia="uz-Cyrl-UZ" w:bidi="uz-Cyrl-UZ"/>
        </w:rPr>
      </w:pPr>
      <w:r w:rsidRPr="00F5522E">
        <w:rPr>
          <w:rFonts w:ascii="Arial Narrow" w:hAnsi="Arial Narrow" w:cs="Arial"/>
          <w:sz w:val="22"/>
          <w:szCs w:val="22"/>
        </w:rPr>
        <w:t>El resultado de los exámenes de los aspirantes a notarios;</w:t>
      </w:r>
    </w:p>
    <w:p w:rsidR="00452CC0" w:rsidRPr="00F5522E" w:rsidRDefault="00452CC0" w:rsidP="00452CC0">
      <w:pPr>
        <w:ind w:left="1418" w:hanging="567"/>
        <w:rPr>
          <w:rFonts w:ascii="Arial Narrow" w:hAnsi="Arial Narrow" w:cs="Arial"/>
          <w:sz w:val="22"/>
          <w:szCs w:val="22"/>
          <w:lang w:val="uz-Cyrl-UZ" w:eastAsia="uz-Cyrl-UZ" w:bidi="uz-Cyrl-UZ"/>
        </w:rPr>
      </w:pPr>
    </w:p>
    <w:p w:rsidR="00452CC0" w:rsidRPr="00F5522E" w:rsidRDefault="00452CC0" w:rsidP="00452CC0">
      <w:pPr>
        <w:numPr>
          <w:ilvl w:val="0"/>
          <w:numId w:val="3"/>
        </w:numPr>
        <w:ind w:left="1418" w:hanging="567"/>
        <w:rPr>
          <w:rFonts w:ascii="Arial Narrow" w:hAnsi="Arial Narrow" w:cs="Arial"/>
          <w:sz w:val="22"/>
          <w:szCs w:val="22"/>
          <w:lang w:val="uz-Cyrl-UZ" w:eastAsia="uz-Cyrl-UZ" w:bidi="uz-Cyrl-UZ"/>
        </w:rPr>
      </w:pPr>
      <w:r w:rsidRPr="00F5522E">
        <w:rPr>
          <w:rFonts w:ascii="Arial Narrow" w:hAnsi="Arial Narrow" w:cs="Arial"/>
          <w:sz w:val="22"/>
          <w:szCs w:val="22"/>
        </w:rPr>
        <w:t>El resultado de cada visita realizada a cada notaría;</w:t>
      </w:r>
    </w:p>
    <w:p w:rsidR="00452CC0" w:rsidRPr="00F5522E" w:rsidRDefault="00452CC0" w:rsidP="00452CC0">
      <w:pPr>
        <w:ind w:left="1418" w:hanging="567"/>
        <w:rPr>
          <w:rFonts w:ascii="Arial Narrow" w:hAnsi="Arial Narrow" w:cs="Arial"/>
          <w:sz w:val="22"/>
          <w:szCs w:val="22"/>
          <w:lang w:val="uz-Cyrl-UZ" w:eastAsia="uz-Cyrl-UZ" w:bidi="uz-Cyrl-UZ"/>
        </w:rPr>
      </w:pPr>
    </w:p>
    <w:p w:rsidR="00452CC0" w:rsidRPr="00F5522E" w:rsidRDefault="00452CC0" w:rsidP="00452CC0">
      <w:pPr>
        <w:numPr>
          <w:ilvl w:val="0"/>
          <w:numId w:val="3"/>
        </w:numPr>
        <w:ind w:left="1418" w:hanging="567"/>
        <w:rPr>
          <w:rFonts w:ascii="Arial Narrow" w:hAnsi="Arial Narrow" w:cs="Arial"/>
          <w:sz w:val="22"/>
          <w:szCs w:val="22"/>
          <w:lang w:val="uz-Cyrl-UZ" w:eastAsia="uz-Cyrl-UZ" w:bidi="uz-Cyrl-UZ"/>
        </w:rPr>
      </w:pPr>
      <w:r w:rsidRPr="00F5522E">
        <w:rPr>
          <w:rFonts w:ascii="Arial Narrow" w:hAnsi="Arial Narrow" w:cs="Arial"/>
          <w:sz w:val="22"/>
          <w:szCs w:val="22"/>
        </w:rPr>
        <w:t>Estadística de visitas realizadas a cada notaría, por tipo de visita, por distrito y por notario;</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3"/>
        </w:numPr>
        <w:ind w:left="1418" w:hanging="567"/>
        <w:rPr>
          <w:rFonts w:ascii="Arial Narrow" w:hAnsi="Arial Narrow" w:cs="Arial"/>
          <w:sz w:val="22"/>
          <w:szCs w:val="22"/>
          <w:lang w:val="uz-Cyrl-UZ" w:eastAsia="uz-Cyrl-UZ" w:bidi="uz-Cyrl-UZ"/>
        </w:rPr>
      </w:pPr>
      <w:r w:rsidRPr="00F5522E">
        <w:rPr>
          <w:rFonts w:ascii="Arial Narrow" w:hAnsi="Arial Narrow" w:cs="Arial"/>
          <w:sz w:val="22"/>
          <w:szCs w:val="22"/>
        </w:rPr>
        <w:t>Las sanciones aplicadas a los notarios y a quienes se aplicaron;</w:t>
      </w:r>
    </w:p>
    <w:p w:rsidR="00452CC0" w:rsidRPr="00F5522E" w:rsidRDefault="00452CC0" w:rsidP="00452CC0">
      <w:pPr>
        <w:ind w:left="1418" w:hanging="567"/>
        <w:rPr>
          <w:rFonts w:ascii="Arial Narrow" w:hAnsi="Arial Narrow" w:cs="Arial"/>
          <w:sz w:val="22"/>
          <w:szCs w:val="22"/>
          <w:lang w:val="uz-Cyrl-UZ" w:eastAsia="uz-Cyrl-UZ" w:bidi="uz-Cyrl-UZ"/>
        </w:rPr>
      </w:pPr>
    </w:p>
    <w:p w:rsidR="00452CC0" w:rsidRPr="00F5522E" w:rsidRDefault="00452CC0" w:rsidP="00452CC0">
      <w:pPr>
        <w:numPr>
          <w:ilvl w:val="0"/>
          <w:numId w:val="3"/>
        </w:numPr>
        <w:ind w:left="1418" w:hanging="567"/>
        <w:rPr>
          <w:rFonts w:ascii="Arial Narrow" w:hAnsi="Arial Narrow" w:cs="Arial"/>
          <w:sz w:val="22"/>
          <w:szCs w:val="22"/>
          <w:lang w:val="uz-Cyrl-UZ" w:eastAsia="uz-Cyrl-UZ" w:bidi="uz-Cyrl-UZ"/>
        </w:rPr>
      </w:pPr>
      <w:r w:rsidRPr="00F5522E">
        <w:rPr>
          <w:rFonts w:ascii="Arial Narrow" w:hAnsi="Arial Narrow" w:cs="Arial"/>
          <w:sz w:val="22"/>
          <w:szCs w:val="22"/>
        </w:rPr>
        <w:t>Listado de licencias, suspensiones temporales, suplencias y renuncias, de los notarios;</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3"/>
        </w:numPr>
        <w:ind w:left="1418" w:hanging="567"/>
        <w:rPr>
          <w:rFonts w:ascii="Arial Narrow" w:hAnsi="Arial Narrow" w:cs="Arial"/>
          <w:sz w:val="22"/>
          <w:szCs w:val="22"/>
          <w:lang w:val="uz-Cyrl-UZ" w:eastAsia="uz-Cyrl-UZ" w:bidi="uz-Cyrl-UZ"/>
        </w:rPr>
      </w:pPr>
      <w:r w:rsidRPr="00F5522E">
        <w:rPr>
          <w:rFonts w:ascii="Arial Narrow" w:hAnsi="Arial Narrow" w:cs="Arial"/>
          <w:sz w:val="22"/>
          <w:szCs w:val="22"/>
        </w:rPr>
        <w:t>El domicilio y la ubicación de los albergues y refugios, así como las rutas de evacuación. Durante la contingencia, esta información se deberá de difundir físicamente en lugares públicos de fácil acceso a la población afectada y por redes sociales;</w:t>
      </w:r>
    </w:p>
    <w:p w:rsidR="00452CC0" w:rsidRPr="00F5522E" w:rsidRDefault="00452CC0" w:rsidP="00452CC0">
      <w:pPr>
        <w:rPr>
          <w:rFonts w:ascii="Arial Narrow" w:hAnsi="Arial Narrow" w:cs="Arial"/>
          <w:color w:val="222222"/>
          <w:sz w:val="22"/>
          <w:szCs w:val="22"/>
          <w:lang w:val="uz-Cyrl-UZ" w:eastAsia="uz-Cyrl-UZ" w:bidi="uz-Cyrl-UZ"/>
        </w:rPr>
      </w:pPr>
    </w:p>
    <w:p w:rsidR="00452CC0" w:rsidRPr="00F5522E" w:rsidRDefault="00452CC0" w:rsidP="00452CC0">
      <w:pPr>
        <w:numPr>
          <w:ilvl w:val="0"/>
          <w:numId w:val="3"/>
        </w:numPr>
        <w:ind w:left="1418" w:hanging="567"/>
        <w:rPr>
          <w:rFonts w:ascii="Arial Narrow" w:hAnsi="Arial Narrow" w:cs="Arial"/>
          <w:sz w:val="22"/>
          <w:szCs w:val="22"/>
          <w:lang w:val="uz-Cyrl-UZ" w:eastAsia="uz-Cyrl-UZ" w:bidi="uz-Cyrl-UZ"/>
        </w:rPr>
      </w:pPr>
      <w:r w:rsidRPr="00F5522E">
        <w:rPr>
          <w:rFonts w:ascii="Arial Narrow" w:hAnsi="Arial Narrow" w:cs="Arial"/>
          <w:color w:val="222222"/>
          <w:sz w:val="22"/>
          <w:szCs w:val="22"/>
        </w:rPr>
        <w:t>Publicar el Plan Estatal y Programa Estatal de Protección Civil y demás programas específicos, sectoriales, regionales, de contingencias o acciones que de éstos se deriven;</w:t>
      </w:r>
    </w:p>
    <w:p w:rsidR="00452CC0" w:rsidRPr="00F5522E" w:rsidRDefault="00452CC0" w:rsidP="00452CC0">
      <w:pPr>
        <w:rPr>
          <w:rFonts w:ascii="Arial Narrow" w:hAnsi="Arial Narrow" w:cs="Arial"/>
          <w:color w:val="222222"/>
          <w:sz w:val="22"/>
          <w:szCs w:val="22"/>
          <w:lang w:val="uz-Cyrl-UZ" w:eastAsia="uz-Cyrl-UZ" w:bidi="uz-Cyrl-UZ"/>
        </w:rPr>
      </w:pPr>
    </w:p>
    <w:p w:rsidR="00452CC0" w:rsidRPr="00F5522E" w:rsidRDefault="00452CC0" w:rsidP="00452CC0">
      <w:pPr>
        <w:numPr>
          <w:ilvl w:val="0"/>
          <w:numId w:val="3"/>
        </w:numPr>
        <w:ind w:left="1418" w:hanging="567"/>
        <w:rPr>
          <w:rFonts w:ascii="Arial Narrow" w:hAnsi="Arial Narrow" w:cs="Arial"/>
          <w:sz w:val="22"/>
          <w:szCs w:val="22"/>
          <w:lang w:val="uz-Cyrl-UZ" w:eastAsia="uz-Cyrl-UZ" w:bidi="uz-Cyrl-UZ"/>
        </w:rPr>
      </w:pPr>
      <w:r w:rsidRPr="00F5522E">
        <w:rPr>
          <w:rFonts w:ascii="Arial Narrow" w:hAnsi="Arial Narrow" w:cs="Arial"/>
          <w:color w:val="222222"/>
          <w:sz w:val="22"/>
          <w:szCs w:val="22"/>
        </w:rPr>
        <w:t>Publicar un directorio internacional, nacional, estatal y municipal, de organismos públicos y privados, especialmente dedicados a la atención de la protección civil en caso de emergencias o desastres; </w:t>
      </w:r>
    </w:p>
    <w:p w:rsidR="00452CC0" w:rsidRPr="00F5522E" w:rsidRDefault="00452CC0" w:rsidP="00452CC0">
      <w:pPr>
        <w:rPr>
          <w:rFonts w:ascii="Arial Narrow" w:hAnsi="Arial Narrow" w:cs="Arial"/>
          <w:color w:val="222222"/>
          <w:sz w:val="22"/>
          <w:szCs w:val="22"/>
          <w:lang w:val="uz-Cyrl-UZ" w:eastAsia="uz-Cyrl-UZ" w:bidi="uz-Cyrl-UZ"/>
        </w:rPr>
      </w:pPr>
    </w:p>
    <w:p w:rsidR="00452CC0" w:rsidRPr="00F5522E" w:rsidRDefault="00452CC0" w:rsidP="00452CC0">
      <w:pPr>
        <w:numPr>
          <w:ilvl w:val="0"/>
          <w:numId w:val="3"/>
        </w:numPr>
        <w:ind w:left="1418" w:hanging="567"/>
        <w:rPr>
          <w:rFonts w:ascii="Arial Narrow" w:hAnsi="Arial Narrow" w:cs="Arial"/>
          <w:sz w:val="22"/>
          <w:szCs w:val="22"/>
          <w:lang w:val="uz-Cyrl-UZ" w:eastAsia="uz-Cyrl-UZ" w:bidi="uz-Cyrl-UZ"/>
        </w:rPr>
      </w:pPr>
      <w:r w:rsidRPr="00F5522E">
        <w:rPr>
          <w:rFonts w:ascii="Arial Narrow" w:hAnsi="Arial Narrow" w:cs="Arial"/>
          <w:color w:val="222222"/>
          <w:sz w:val="22"/>
          <w:szCs w:val="22"/>
        </w:rPr>
        <w:t>Informar y orientar oportunamente a la población sobre los riesgos y la implementación de medidas que deban adoptarse en caso de emergencias o desastres; </w:t>
      </w:r>
    </w:p>
    <w:p w:rsidR="00452CC0" w:rsidRPr="00F5522E" w:rsidRDefault="00452CC0" w:rsidP="00452CC0">
      <w:pPr>
        <w:rPr>
          <w:rFonts w:ascii="Arial Narrow" w:hAnsi="Arial Narrow" w:cs="Arial"/>
          <w:color w:val="222222"/>
          <w:sz w:val="22"/>
          <w:szCs w:val="22"/>
          <w:lang w:val="uz-Cyrl-UZ" w:eastAsia="uz-Cyrl-UZ" w:bidi="uz-Cyrl-UZ"/>
        </w:rPr>
      </w:pPr>
    </w:p>
    <w:p w:rsidR="00452CC0" w:rsidRPr="00F5522E" w:rsidRDefault="00452CC0" w:rsidP="00452CC0">
      <w:pPr>
        <w:numPr>
          <w:ilvl w:val="0"/>
          <w:numId w:val="3"/>
        </w:numPr>
        <w:ind w:left="1418" w:hanging="567"/>
        <w:rPr>
          <w:rFonts w:ascii="Arial Narrow" w:hAnsi="Arial Narrow" w:cs="Arial"/>
          <w:sz w:val="22"/>
          <w:szCs w:val="22"/>
          <w:lang w:val="uz-Cyrl-UZ" w:eastAsia="uz-Cyrl-UZ" w:bidi="uz-Cyrl-UZ"/>
        </w:rPr>
      </w:pPr>
      <w:r w:rsidRPr="00F5522E">
        <w:rPr>
          <w:rFonts w:ascii="Arial Narrow" w:hAnsi="Arial Narrow" w:cs="Arial"/>
          <w:color w:val="222222"/>
          <w:sz w:val="22"/>
          <w:szCs w:val="22"/>
        </w:rPr>
        <w:t>Difundir a través de infografías la información relativa a las medidas de protección civil en caso de emergencias o desastres; y</w:t>
      </w:r>
    </w:p>
    <w:p w:rsidR="00452CC0" w:rsidRPr="00F5522E" w:rsidRDefault="00452CC0" w:rsidP="00452CC0">
      <w:pPr>
        <w:rPr>
          <w:rFonts w:ascii="Arial Narrow" w:hAnsi="Arial Narrow" w:cs="Arial"/>
          <w:color w:val="222222"/>
          <w:sz w:val="22"/>
          <w:szCs w:val="22"/>
          <w:lang w:val="uz-Cyrl-UZ" w:eastAsia="uz-Cyrl-UZ" w:bidi="uz-Cyrl-UZ"/>
        </w:rPr>
      </w:pPr>
    </w:p>
    <w:p w:rsidR="00452CC0" w:rsidRPr="000D6EC9" w:rsidRDefault="00452CC0" w:rsidP="00452CC0">
      <w:pPr>
        <w:numPr>
          <w:ilvl w:val="0"/>
          <w:numId w:val="3"/>
        </w:numPr>
        <w:ind w:left="1418" w:hanging="567"/>
        <w:rPr>
          <w:rFonts w:ascii="Arial Narrow" w:hAnsi="Arial Narrow" w:cs="Arial"/>
          <w:sz w:val="22"/>
          <w:szCs w:val="22"/>
          <w:lang w:val="uz-Cyrl-UZ" w:eastAsia="uz-Cyrl-UZ" w:bidi="uz-Cyrl-UZ"/>
        </w:rPr>
      </w:pPr>
      <w:r w:rsidRPr="00F5522E">
        <w:rPr>
          <w:rFonts w:ascii="Arial Narrow" w:hAnsi="Arial Narrow" w:cs="Arial"/>
          <w:color w:val="222222"/>
          <w:sz w:val="22"/>
          <w:szCs w:val="22"/>
        </w:rPr>
        <w:t>Publicar un listado de las constancias de factibilidad en materia de protección civil para la instalación de los establecimientos que, por su funcionamiento o naturaleza, representen riesgos para la población.</w:t>
      </w:r>
    </w:p>
    <w:p w:rsidR="000D6EC9" w:rsidRPr="00F5522E" w:rsidRDefault="000D6EC9" w:rsidP="000D6EC9">
      <w:pPr>
        <w:rPr>
          <w:rFonts w:ascii="Arial Narrow" w:hAnsi="Arial Narrow" w:cs="Arial"/>
          <w:sz w:val="22"/>
          <w:szCs w:val="22"/>
          <w:lang w:val="uz-Cyrl-UZ" w:eastAsia="uz-Cyrl-UZ" w:bidi="uz-Cyrl-UZ"/>
        </w:rPr>
      </w:pPr>
    </w:p>
    <w:p w:rsidR="000D6EC9" w:rsidRPr="00403CA0" w:rsidRDefault="000D6EC9" w:rsidP="000D6EC9">
      <w:pPr>
        <w:rPr>
          <w:rFonts w:ascii="Arial Narrow" w:hAnsi="Arial Narrow"/>
          <w:bCs/>
          <w:i/>
          <w:sz w:val="12"/>
          <w:szCs w:val="10"/>
        </w:rPr>
      </w:pPr>
      <w:r>
        <w:rPr>
          <w:rFonts w:ascii="Arial Narrow" w:hAnsi="Arial Narrow"/>
          <w:bCs/>
          <w:i/>
          <w:sz w:val="12"/>
          <w:szCs w:val="10"/>
        </w:rPr>
        <w:t xml:space="preserve">      </w:t>
      </w:r>
      <w:r w:rsidRPr="00403CA0">
        <w:rPr>
          <w:rFonts w:ascii="Arial Narrow" w:hAnsi="Arial Narrow"/>
          <w:bCs/>
          <w:i/>
          <w:sz w:val="12"/>
          <w:szCs w:val="10"/>
        </w:rPr>
        <w:t>(REFORMAD</w:t>
      </w:r>
      <w:r>
        <w:rPr>
          <w:rFonts w:ascii="Arial Narrow" w:hAnsi="Arial Narrow"/>
          <w:bCs/>
          <w:i/>
          <w:sz w:val="12"/>
          <w:szCs w:val="10"/>
        </w:rPr>
        <w:t>A</w:t>
      </w:r>
      <w:r w:rsidRPr="00403CA0">
        <w:rPr>
          <w:rFonts w:ascii="Arial Narrow" w:hAnsi="Arial Narrow"/>
          <w:bCs/>
          <w:i/>
          <w:sz w:val="12"/>
          <w:szCs w:val="10"/>
        </w:rPr>
        <w:t xml:space="preserve">, P.O. </w:t>
      </w:r>
      <w:r>
        <w:rPr>
          <w:rFonts w:ascii="Arial Narrow" w:hAnsi="Arial Narrow"/>
          <w:bCs/>
          <w:i/>
          <w:sz w:val="12"/>
          <w:szCs w:val="10"/>
        </w:rPr>
        <w:t>26</w:t>
      </w:r>
      <w:r w:rsidRPr="00403CA0">
        <w:rPr>
          <w:rFonts w:ascii="Arial Narrow" w:hAnsi="Arial Narrow"/>
          <w:bCs/>
          <w:i/>
          <w:sz w:val="12"/>
          <w:szCs w:val="10"/>
        </w:rPr>
        <w:t xml:space="preserve"> DE </w:t>
      </w:r>
      <w:r>
        <w:rPr>
          <w:rFonts w:ascii="Arial Narrow" w:hAnsi="Arial Narrow"/>
          <w:bCs/>
          <w:i/>
          <w:sz w:val="12"/>
          <w:szCs w:val="10"/>
        </w:rPr>
        <w:t>DICIEMBRE DE 2017</w:t>
      </w:r>
      <w:r w:rsidRPr="00403CA0">
        <w:rPr>
          <w:rFonts w:ascii="Arial Narrow" w:hAnsi="Arial Narrow"/>
          <w:bCs/>
          <w:i/>
          <w:sz w:val="12"/>
          <w:szCs w:val="10"/>
        </w:rPr>
        <w:t>)</w:t>
      </w:r>
    </w:p>
    <w:p w:rsidR="000D6EC9" w:rsidRPr="000D6EC9" w:rsidRDefault="000D6EC9" w:rsidP="000D6EC9">
      <w:pPr>
        <w:numPr>
          <w:ilvl w:val="0"/>
          <w:numId w:val="13"/>
        </w:numPr>
        <w:rPr>
          <w:rFonts w:ascii="Arial Narrow" w:hAnsi="Arial Narrow" w:cs="Arial"/>
          <w:sz w:val="22"/>
          <w:szCs w:val="22"/>
        </w:rPr>
      </w:pPr>
      <w:r w:rsidRPr="000D6EC9">
        <w:rPr>
          <w:rFonts w:ascii="Arial Narrow" w:hAnsi="Arial Narrow" w:cs="Arial"/>
          <w:sz w:val="22"/>
          <w:szCs w:val="22"/>
        </w:rPr>
        <w:t>Por conducto del Instituto Registral y Catastral del Estado de Coahuila de Zaragoza, deberá publicar, por cada escritura inscrita:</w:t>
      </w:r>
    </w:p>
    <w:p w:rsidR="00452CC0" w:rsidRPr="000D6EC9" w:rsidRDefault="00452CC0" w:rsidP="00452CC0">
      <w:pPr>
        <w:ind w:left="720"/>
        <w:rPr>
          <w:rFonts w:ascii="Arial Narrow" w:hAnsi="Arial Narrow" w:cs="Arial"/>
          <w:sz w:val="22"/>
          <w:szCs w:val="22"/>
          <w:lang w:eastAsia="uz-Cyrl-UZ" w:bidi="uz-Cyrl-UZ"/>
        </w:rPr>
      </w:pPr>
    </w:p>
    <w:p w:rsidR="00452CC0" w:rsidRPr="00F5522E" w:rsidRDefault="00452CC0" w:rsidP="00452CC0">
      <w:pPr>
        <w:numPr>
          <w:ilvl w:val="0"/>
          <w:numId w:val="14"/>
        </w:numPr>
        <w:rPr>
          <w:rFonts w:ascii="Arial Narrow" w:hAnsi="Arial Narrow" w:cs="Arial"/>
          <w:sz w:val="22"/>
          <w:szCs w:val="22"/>
          <w:lang w:val="uz-Cyrl-UZ" w:eastAsia="uz-Cyrl-UZ" w:bidi="uz-Cyrl-UZ"/>
        </w:rPr>
      </w:pPr>
      <w:r w:rsidRPr="00F5522E">
        <w:rPr>
          <w:rFonts w:ascii="Arial Narrow" w:hAnsi="Arial Narrow" w:cs="Arial"/>
          <w:sz w:val="22"/>
          <w:szCs w:val="22"/>
        </w:rPr>
        <w:t>El tipo de acto o negocio jurídico que se asienta;</w:t>
      </w:r>
    </w:p>
    <w:p w:rsidR="00452CC0" w:rsidRPr="00F5522E" w:rsidRDefault="00452CC0" w:rsidP="00452CC0">
      <w:pPr>
        <w:ind w:left="1440"/>
        <w:rPr>
          <w:rFonts w:ascii="Arial Narrow" w:hAnsi="Arial Narrow" w:cs="Arial"/>
          <w:sz w:val="22"/>
          <w:szCs w:val="22"/>
          <w:lang w:val="uz-Cyrl-UZ" w:eastAsia="uz-Cyrl-UZ" w:bidi="uz-Cyrl-UZ"/>
        </w:rPr>
      </w:pPr>
    </w:p>
    <w:p w:rsidR="00452CC0" w:rsidRPr="00F5522E" w:rsidRDefault="00452CC0" w:rsidP="00452CC0">
      <w:pPr>
        <w:numPr>
          <w:ilvl w:val="0"/>
          <w:numId w:val="14"/>
        </w:numPr>
        <w:rPr>
          <w:rFonts w:ascii="Arial Narrow" w:hAnsi="Arial Narrow" w:cs="Arial"/>
          <w:sz w:val="22"/>
          <w:szCs w:val="22"/>
          <w:lang w:val="uz-Cyrl-UZ" w:eastAsia="uz-Cyrl-UZ" w:bidi="uz-Cyrl-UZ"/>
        </w:rPr>
      </w:pPr>
      <w:r w:rsidRPr="00F5522E">
        <w:rPr>
          <w:rFonts w:ascii="Arial Narrow" w:hAnsi="Arial Narrow" w:cs="Arial"/>
          <w:sz w:val="22"/>
          <w:szCs w:val="22"/>
        </w:rPr>
        <w:t>El nombre de las partes que participan;</w:t>
      </w:r>
    </w:p>
    <w:p w:rsidR="00452CC0" w:rsidRPr="00F5522E" w:rsidRDefault="00452CC0" w:rsidP="00452CC0">
      <w:pPr>
        <w:ind w:left="1440"/>
        <w:rPr>
          <w:rFonts w:ascii="Arial Narrow" w:hAnsi="Arial Narrow" w:cs="Arial"/>
          <w:sz w:val="22"/>
          <w:szCs w:val="22"/>
          <w:lang w:val="uz-Cyrl-UZ" w:eastAsia="uz-Cyrl-UZ" w:bidi="uz-Cyrl-UZ"/>
        </w:rPr>
      </w:pPr>
    </w:p>
    <w:p w:rsidR="00452CC0" w:rsidRPr="00F5522E" w:rsidRDefault="00452CC0" w:rsidP="00452CC0">
      <w:pPr>
        <w:numPr>
          <w:ilvl w:val="0"/>
          <w:numId w:val="14"/>
        </w:numPr>
        <w:rPr>
          <w:rFonts w:ascii="Arial Narrow" w:hAnsi="Arial Narrow" w:cs="Arial"/>
          <w:sz w:val="22"/>
          <w:szCs w:val="22"/>
          <w:lang w:val="uz-Cyrl-UZ" w:eastAsia="uz-Cyrl-UZ" w:bidi="uz-Cyrl-UZ"/>
        </w:rPr>
      </w:pPr>
      <w:r w:rsidRPr="00F5522E">
        <w:rPr>
          <w:rFonts w:ascii="Arial Narrow" w:hAnsi="Arial Narrow" w:cs="Arial"/>
          <w:sz w:val="22"/>
          <w:szCs w:val="22"/>
        </w:rPr>
        <w:t>Fecha en que se llevó a cabo y fecha en la que se registró;</w:t>
      </w:r>
    </w:p>
    <w:p w:rsidR="00452CC0" w:rsidRPr="00F5522E" w:rsidRDefault="00452CC0" w:rsidP="00452CC0">
      <w:pPr>
        <w:ind w:left="1440"/>
        <w:rPr>
          <w:rFonts w:ascii="Arial Narrow" w:hAnsi="Arial Narrow" w:cs="Arial"/>
          <w:sz w:val="22"/>
          <w:szCs w:val="22"/>
          <w:lang w:val="uz-Cyrl-UZ" w:eastAsia="uz-Cyrl-UZ" w:bidi="uz-Cyrl-UZ"/>
        </w:rPr>
      </w:pPr>
    </w:p>
    <w:p w:rsidR="00452CC0" w:rsidRPr="00F5522E" w:rsidRDefault="00452CC0" w:rsidP="00452CC0">
      <w:pPr>
        <w:numPr>
          <w:ilvl w:val="0"/>
          <w:numId w:val="14"/>
        </w:numPr>
        <w:rPr>
          <w:rFonts w:ascii="Arial Narrow" w:hAnsi="Arial Narrow" w:cs="Arial"/>
          <w:sz w:val="22"/>
          <w:szCs w:val="22"/>
          <w:lang w:val="uz-Cyrl-UZ" w:eastAsia="uz-Cyrl-UZ" w:bidi="uz-Cyrl-UZ"/>
        </w:rPr>
      </w:pPr>
      <w:r w:rsidRPr="00F5522E">
        <w:rPr>
          <w:rFonts w:ascii="Arial Narrow" w:hAnsi="Arial Narrow" w:cs="Arial"/>
          <w:sz w:val="22"/>
          <w:szCs w:val="22"/>
        </w:rPr>
        <w:t>Los datos registrales de identificación;</w:t>
      </w:r>
    </w:p>
    <w:p w:rsidR="00452CC0" w:rsidRPr="00F5522E" w:rsidRDefault="00452CC0" w:rsidP="00452CC0">
      <w:pPr>
        <w:ind w:left="1440"/>
        <w:rPr>
          <w:rFonts w:ascii="Arial Narrow" w:hAnsi="Arial Narrow" w:cs="Arial"/>
          <w:sz w:val="22"/>
          <w:szCs w:val="22"/>
          <w:lang w:val="uz-Cyrl-UZ" w:eastAsia="uz-Cyrl-UZ" w:bidi="uz-Cyrl-UZ"/>
        </w:rPr>
      </w:pPr>
    </w:p>
    <w:p w:rsidR="00452CC0" w:rsidRPr="00F5522E" w:rsidRDefault="00452CC0" w:rsidP="00452CC0">
      <w:pPr>
        <w:numPr>
          <w:ilvl w:val="0"/>
          <w:numId w:val="14"/>
        </w:numPr>
        <w:rPr>
          <w:rFonts w:ascii="Arial Narrow" w:hAnsi="Arial Narrow" w:cs="Arial"/>
          <w:sz w:val="22"/>
          <w:szCs w:val="22"/>
          <w:lang w:val="uz-Cyrl-UZ" w:eastAsia="uz-Cyrl-UZ" w:bidi="uz-Cyrl-UZ"/>
        </w:rPr>
      </w:pPr>
      <w:r w:rsidRPr="00F5522E">
        <w:rPr>
          <w:rFonts w:ascii="Arial Narrow" w:hAnsi="Arial Narrow" w:cs="Arial"/>
          <w:sz w:val="22"/>
          <w:szCs w:val="22"/>
        </w:rPr>
        <w:t>Síntesis del acto o negocio jurídico que se asienta, protegiendo los datos personales; y</w:t>
      </w:r>
    </w:p>
    <w:p w:rsidR="00452CC0" w:rsidRPr="00F5522E" w:rsidRDefault="00452CC0" w:rsidP="00452CC0">
      <w:pPr>
        <w:ind w:left="1440"/>
        <w:rPr>
          <w:rFonts w:ascii="Arial Narrow" w:hAnsi="Arial Narrow" w:cs="Arial"/>
          <w:sz w:val="22"/>
          <w:szCs w:val="22"/>
          <w:lang w:val="uz-Cyrl-UZ" w:eastAsia="uz-Cyrl-UZ" w:bidi="uz-Cyrl-UZ"/>
        </w:rPr>
      </w:pPr>
    </w:p>
    <w:p w:rsidR="00452CC0" w:rsidRPr="00F5522E" w:rsidRDefault="00452CC0" w:rsidP="00452CC0">
      <w:pPr>
        <w:numPr>
          <w:ilvl w:val="0"/>
          <w:numId w:val="14"/>
        </w:numPr>
        <w:rPr>
          <w:rFonts w:ascii="Arial Narrow" w:hAnsi="Arial Narrow" w:cs="Arial"/>
          <w:sz w:val="22"/>
          <w:szCs w:val="22"/>
          <w:lang w:val="uz-Cyrl-UZ" w:eastAsia="uz-Cyrl-UZ" w:bidi="uz-Cyrl-UZ"/>
        </w:rPr>
      </w:pPr>
      <w:r w:rsidRPr="00F5522E">
        <w:rPr>
          <w:rFonts w:ascii="Arial Narrow" w:hAnsi="Arial Narrow" w:cs="Arial"/>
          <w:sz w:val="22"/>
          <w:szCs w:val="22"/>
        </w:rPr>
        <w:t>Las anotaciones marginales referentes a hipotecas.</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13"/>
        </w:numPr>
        <w:rPr>
          <w:rFonts w:ascii="Arial Narrow" w:hAnsi="Arial Narrow" w:cs="Arial"/>
          <w:sz w:val="22"/>
          <w:szCs w:val="22"/>
          <w:lang w:val="uz-Cyrl-UZ" w:eastAsia="uz-Cyrl-UZ" w:bidi="uz-Cyrl-UZ"/>
        </w:rPr>
      </w:pPr>
      <w:r w:rsidRPr="00F5522E">
        <w:rPr>
          <w:rFonts w:ascii="Arial Narrow" w:hAnsi="Arial Narrow" w:cs="Arial"/>
          <w:sz w:val="22"/>
          <w:szCs w:val="22"/>
        </w:rPr>
        <w:t>Por conducto del Registro Civil para el Estado de Coahuila de Zaragoza, deberá publicar la siguiente información:</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15"/>
        </w:numPr>
        <w:rPr>
          <w:rFonts w:ascii="Arial Narrow" w:hAnsi="Arial Narrow" w:cs="Arial"/>
          <w:sz w:val="22"/>
          <w:szCs w:val="22"/>
          <w:lang w:val="uz-Cyrl-UZ" w:eastAsia="uz-Cyrl-UZ" w:bidi="uz-Cyrl-UZ"/>
        </w:rPr>
      </w:pPr>
      <w:r w:rsidRPr="00F5522E">
        <w:rPr>
          <w:rFonts w:ascii="Arial Narrow" w:hAnsi="Arial Narrow" w:cs="Arial"/>
          <w:sz w:val="22"/>
          <w:szCs w:val="22"/>
        </w:rPr>
        <w:t>Los requisitos para ser Oficial del Registro Civil;</w:t>
      </w:r>
    </w:p>
    <w:p w:rsidR="00452CC0" w:rsidRPr="00F5522E" w:rsidRDefault="00452CC0" w:rsidP="00452CC0">
      <w:pPr>
        <w:ind w:left="1440"/>
        <w:rPr>
          <w:rFonts w:ascii="Arial Narrow" w:hAnsi="Arial Narrow" w:cs="Arial"/>
          <w:sz w:val="22"/>
          <w:szCs w:val="22"/>
          <w:lang w:val="uz-Cyrl-UZ" w:eastAsia="uz-Cyrl-UZ" w:bidi="uz-Cyrl-UZ"/>
        </w:rPr>
      </w:pPr>
    </w:p>
    <w:p w:rsidR="00452CC0" w:rsidRPr="00F5522E" w:rsidRDefault="00452CC0" w:rsidP="00452CC0">
      <w:pPr>
        <w:numPr>
          <w:ilvl w:val="0"/>
          <w:numId w:val="15"/>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Los resultados de los exámenes de aptitud, de las investigaciones </w:t>
      </w:r>
      <w:proofErr w:type="gramStart"/>
      <w:r w:rsidRPr="00F5522E">
        <w:rPr>
          <w:rFonts w:ascii="Arial Narrow" w:hAnsi="Arial Narrow" w:cs="Arial"/>
          <w:sz w:val="22"/>
          <w:szCs w:val="22"/>
        </w:rPr>
        <w:t>e  inspecciones</w:t>
      </w:r>
      <w:proofErr w:type="gramEnd"/>
      <w:r w:rsidRPr="00F5522E">
        <w:rPr>
          <w:rFonts w:ascii="Arial Narrow" w:hAnsi="Arial Narrow" w:cs="Arial"/>
          <w:sz w:val="22"/>
          <w:szCs w:val="22"/>
        </w:rPr>
        <w:t xml:space="preserve"> que realice a las oficialías del Registro Civil;</w:t>
      </w:r>
    </w:p>
    <w:p w:rsidR="00452CC0" w:rsidRPr="00F5522E" w:rsidRDefault="00452CC0" w:rsidP="00452CC0">
      <w:pPr>
        <w:ind w:left="1440"/>
        <w:rPr>
          <w:rFonts w:ascii="Arial Narrow" w:hAnsi="Arial Narrow" w:cs="Arial"/>
          <w:sz w:val="22"/>
          <w:szCs w:val="22"/>
          <w:lang w:val="uz-Cyrl-UZ" w:eastAsia="uz-Cyrl-UZ" w:bidi="uz-Cyrl-UZ"/>
        </w:rPr>
      </w:pPr>
    </w:p>
    <w:p w:rsidR="00452CC0" w:rsidRPr="00F5522E" w:rsidRDefault="00452CC0" w:rsidP="00452CC0">
      <w:pPr>
        <w:numPr>
          <w:ilvl w:val="0"/>
          <w:numId w:val="15"/>
        </w:numPr>
        <w:rPr>
          <w:rFonts w:ascii="Arial Narrow" w:hAnsi="Arial Narrow" w:cs="Arial"/>
          <w:sz w:val="22"/>
          <w:szCs w:val="22"/>
          <w:lang w:val="uz-Cyrl-UZ" w:eastAsia="uz-Cyrl-UZ" w:bidi="uz-Cyrl-UZ"/>
        </w:rPr>
      </w:pPr>
      <w:r w:rsidRPr="00F5522E">
        <w:rPr>
          <w:rFonts w:ascii="Arial Narrow" w:hAnsi="Arial Narrow" w:cs="Arial"/>
          <w:sz w:val="22"/>
          <w:szCs w:val="22"/>
        </w:rPr>
        <w:t>Listado de las oficialías del Registro Civil en el Estado, incluyendo su domicilio, currículum y antigüedad en el desempeño de sus funciones; y</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15"/>
        </w:numPr>
        <w:rPr>
          <w:rFonts w:ascii="Arial Narrow" w:hAnsi="Arial Narrow" w:cs="Arial"/>
          <w:sz w:val="22"/>
          <w:szCs w:val="22"/>
          <w:lang w:val="uz-Cyrl-UZ" w:eastAsia="uz-Cyrl-UZ" w:bidi="uz-Cyrl-UZ"/>
        </w:rPr>
      </w:pPr>
      <w:r w:rsidRPr="00F5522E">
        <w:rPr>
          <w:rFonts w:ascii="Arial Narrow" w:hAnsi="Arial Narrow" w:cs="Arial"/>
          <w:sz w:val="22"/>
          <w:szCs w:val="22"/>
        </w:rPr>
        <w:t>Estadísticas de los trámites que realice.</w:t>
      </w:r>
    </w:p>
    <w:p w:rsidR="00452CC0" w:rsidRPr="000D6EC9" w:rsidRDefault="00452CC0" w:rsidP="000D6EC9">
      <w:pPr>
        <w:rPr>
          <w:rFonts w:ascii="Arial Narrow" w:hAnsi="Arial Narrow" w:cs="Arial"/>
          <w:sz w:val="22"/>
          <w:szCs w:val="22"/>
          <w:lang w:eastAsia="uz-Cyrl-UZ" w:bidi="uz-Cyrl-UZ"/>
        </w:rPr>
      </w:pPr>
    </w:p>
    <w:p w:rsidR="00795652" w:rsidRPr="00795652" w:rsidRDefault="00795652" w:rsidP="00795652">
      <w:pPr>
        <w:numPr>
          <w:ilvl w:val="0"/>
          <w:numId w:val="13"/>
        </w:numPr>
        <w:rPr>
          <w:rFonts w:ascii="Arial Narrow" w:hAnsi="Arial Narrow" w:cs="Arial"/>
          <w:sz w:val="18"/>
          <w:szCs w:val="22"/>
        </w:rPr>
      </w:pPr>
      <w:r w:rsidRPr="00795652">
        <w:rPr>
          <w:rFonts w:ascii="Arial Narrow" w:hAnsi="Arial Narrow" w:cs="Arial"/>
          <w:sz w:val="18"/>
          <w:szCs w:val="22"/>
        </w:rPr>
        <w:t xml:space="preserve"> (DEROGADA, P.O. 12 DE FEBRERO DE 2021)</w:t>
      </w:r>
      <w:r>
        <w:rPr>
          <w:rFonts w:ascii="Arial Narrow" w:hAnsi="Arial Narrow" w:cs="Arial"/>
          <w:sz w:val="18"/>
          <w:szCs w:val="22"/>
        </w:rPr>
        <w:t>:</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13"/>
        </w:numPr>
        <w:rPr>
          <w:rFonts w:ascii="Arial Narrow" w:hAnsi="Arial Narrow" w:cs="Arial"/>
          <w:sz w:val="22"/>
          <w:szCs w:val="22"/>
          <w:lang w:val="uz-Cyrl-UZ" w:eastAsia="uz-Cyrl-UZ" w:bidi="uz-Cyrl-UZ"/>
        </w:rPr>
      </w:pPr>
      <w:r w:rsidRPr="00F5522E">
        <w:rPr>
          <w:rFonts w:ascii="Arial Narrow" w:hAnsi="Arial Narrow" w:cs="Arial"/>
          <w:sz w:val="22"/>
          <w:szCs w:val="22"/>
        </w:rPr>
        <w:t>Por conducto de la Secretaría de Educación:</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17"/>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El calendario del ciclo escolar; </w:t>
      </w:r>
    </w:p>
    <w:p w:rsidR="00452CC0" w:rsidRPr="00F5522E" w:rsidRDefault="00452CC0" w:rsidP="00452CC0">
      <w:pPr>
        <w:ind w:left="1440"/>
        <w:rPr>
          <w:rFonts w:ascii="Arial Narrow" w:hAnsi="Arial Narrow" w:cs="Arial"/>
          <w:sz w:val="22"/>
          <w:szCs w:val="22"/>
          <w:lang w:val="uz-Cyrl-UZ" w:eastAsia="uz-Cyrl-UZ" w:bidi="uz-Cyrl-UZ"/>
        </w:rPr>
      </w:pPr>
    </w:p>
    <w:p w:rsidR="00452CC0" w:rsidRPr="00F5522E" w:rsidRDefault="00452CC0" w:rsidP="00452CC0">
      <w:pPr>
        <w:numPr>
          <w:ilvl w:val="0"/>
          <w:numId w:val="17"/>
        </w:numPr>
        <w:rPr>
          <w:rFonts w:ascii="Arial Narrow" w:hAnsi="Arial Narrow" w:cs="Arial"/>
          <w:sz w:val="22"/>
          <w:szCs w:val="22"/>
          <w:lang w:val="uz-Cyrl-UZ" w:eastAsia="uz-Cyrl-UZ" w:bidi="uz-Cyrl-UZ"/>
        </w:rPr>
      </w:pPr>
      <w:r w:rsidRPr="00F5522E">
        <w:rPr>
          <w:rFonts w:ascii="Arial Narrow" w:hAnsi="Arial Narrow" w:cs="Arial"/>
          <w:sz w:val="22"/>
          <w:szCs w:val="22"/>
        </w:rPr>
        <w:t>Directorio de escuelas públicas incorporadas al Sistema Educativo Estatal, incluyendo el domicilio, teléfonos, correo electrónico y página web en su caso, servicios que atienden y estudios reconocidos;</w:t>
      </w:r>
    </w:p>
    <w:p w:rsidR="00452CC0" w:rsidRPr="00F5522E" w:rsidRDefault="00452CC0" w:rsidP="00452CC0">
      <w:pPr>
        <w:ind w:left="1440"/>
        <w:rPr>
          <w:rFonts w:ascii="Arial Narrow" w:hAnsi="Arial Narrow" w:cs="Arial"/>
          <w:sz w:val="22"/>
          <w:szCs w:val="22"/>
          <w:lang w:val="uz-Cyrl-UZ" w:eastAsia="uz-Cyrl-UZ" w:bidi="uz-Cyrl-UZ"/>
        </w:rPr>
      </w:pPr>
    </w:p>
    <w:p w:rsidR="00452CC0" w:rsidRPr="00F5522E" w:rsidRDefault="00452CC0" w:rsidP="00452CC0">
      <w:pPr>
        <w:numPr>
          <w:ilvl w:val="0"/>
          <w:numId w:val="17"/>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La lista de útiles escolares básicos por nivel educativo;  </w:t>
      </w:r>
    </w:p>
    <w:p w:rsidR="00452CC0" w:rsidRPr="00F5522E" w:rsidRDefault="00452CC0" w:rsidP="00452CC0">
      <w:pPr>
        <w:ind w:left="1440"/>
        <w:rPr>
          <w:rFonts w:ascii="Arial Narrow" w:hAnsi="Arial Narrow" w:cs="Arial"/>
          <w:sz w:val="22"/>
          <w:szCs w:val="22"/>
          <w:lang w:val="uz-Cyrl-UZ" w:eastAsia="uz-Cyrl-UZ" w:bidi="uz-Cyrl-UZ"/>
        </w:rPr>
      </w:pPr>
    </w:p>
    <w:p w:rsidR="00452CC0" w:rsidRPr="00F5522E" w:rsidRDefault="00452CC0" w:rsidP="00452CC0">
      <w:pPr>
        <w:numPr>
          <w:ilvl w:val="0"/>
          <w:numId w:val="17"/>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El Directorio de bibliotecas públicas incluyendo horarios, el domicilio, teléfonos, correo electrónico, requisitos de consulta, reglamento y página web, en su caso; </w:t>
      </w:r>
    </w:p>
    <w:p w:rsidR="00452CC0" w:rsidRPr="00F5522E" w:rsidRDefault="00452CC0" w:rsidP="00452CC0">
      <w:pPr>
        <w:ind w:left="1440"/>
        <w:rPr>
          <w:rFonts w:ascii="Arial Narrow" w:hAnsi="Arial Narrow" w:cs="Arial"/>
          <w:sz w:val="22"/>
          <w:szCs w:val="22"/>
          <w:lang w:val="uz-Cyrl-UZ" w:eastAsia="uz-Cyrl-UZ" w:bidi="uz-Cyrl-UZ"/>
        </w:rPr>
      </w:pPr>
    </w:p>
    <w:p w:rsidR="00452CC0" w:rsidRPr="00F5522E" w:rsidRDefault="00452CC0" w:rsidP="00452CC0">
      <w:pPr>
        <w:numPr>
          <w:ilvl w:val="0"/>
          <w:numId w:val="17"/>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El número y tipo de las plazas docentes, administrativas y directivas existentes, el nombre, así como número de horas de nivel inicial, básico, medio superior, superior, especial, normal tecnológico y para adultos, por centros de trabajo, el pago que reciben por concepto de </w:t>
      </w:r>
      <w:proofErr w:type="gramStart"/>
      <w:r w:rsidRPr="00F5522E">
        <w:rPr>
          <w:rFonts w:ascii="Arial Narrow" w:hAnsi="Arial Narrow" w:cs="Arial"/>
          <w:sz w:val="22"/>
          <w:szCs w:val="22"/>
        </w:rPr>
        <w:t>servicios  y</w:t>
      </w:r>
      <w:proofErr w:type="gramEnd"/>
      <w:r w:rsidRPr="00F5522E">
        <w:rPr>
          <w:rFonts w:ascii="Arial Narrow" w:hAnsi="Arial Narrow" w:cs="Arial"/>
          <w:sz w:val="22"/>
          <w:szCs w:val="22"/>
        </w:rPr>
        <w:t xml:space="preserve"> los  movimientos que se realicen a dichas plazas;</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17"/>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Relación de trabajadores comisionados por centro de trabajo, identificando sus claves de pago, el centro de trabajo de origen y destino, así como el inicio y la conclusión de la comisión, el pago que, en su caso, reciben por concepto de servicios profesionales, y el objeto de la comisión otorgada al trabajador para desempeñar temporalmente funciones distintas para las que fue contratado;  </w:t>
      </w:r>
    </w:p>
    <w:p w:rsidR="00452CC0" w:rsidRPr="00F5522E" w:rsidRDefault="00452CC0" w:rsidP="00452CC0">
      <w:pPr>
        <w:ind w:left="1440"/>
        <w:rPr>
          <w:rFonts w:ascii="Arial Narrow" w:hAnsi="Arial Narrow" w:cs="Arial"/>
          <w:sz w:val="22"/>
          <w:szCs w:val="22"/>
          <w:lang w:val="uz-Cyrl-UZ" w:eastAsia="uz-Cyrl-UZ" w:bidi="uz-Cyrl-UZ"/>
        </w:rPr>
      </w:pPr>
    </w:p>
    <w:p w:rsidR="00452CC0" w:rsidRPr="00F5522E" w:rsidRDefault="00452CC0" w:rsidP="00452CC0">
      <w:pPr>
        <w:numPr>
          <w:ilvl w:val="0"/>
          <w:numId w:val="17"/>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El registro estatal y/o federal de profesionistas; y </w:t>
      </w:r>
    </w:p>
    <w:p w:rsidR="00452CC0" w:rsidRPr="00F5522E" w:rsidRDefault="00452CC0" w:rsidP="00452CC0">
      <w:pPr>
        <w:ind w:left="1440"/>
        <w:rPr>
          <w:rFonts w:ascii="Arial Narrow" w:hAnsi="Arial Narrow" w:cs="Arial"/>
          <w:sz w:val="22"/>
          <w:szCs w:val="22"/>
          <w:lang w:val="uz-Cyrl-UZ" w:eastAsia="uz-Cyrl-UZ" w:bidi="uz-Cyrl-UZ"/>
        </w:rPr>
      </w:pPr>
    </w:p>
    <w:p w:rsidR="00452CC0" w:rsidRPr="00F5522E" w:rsidRDefault="00452CC0" w:rsidP="00452CC0">
      <w:pPr>
        <w:numPr>
          <w:ilvl w:val="0"/>
          <w:numId w:val="17"/>
        </w:numPr>
        <w:rPr>
          <w:rFonts w:ascii="Arial Narrow" w:hAnsi="Arial Narrow" w:cs="Arial"/>
          <w:sz w:val="22"/>
          <w:szCs w:val="22"/>
          <w:lang w:val="uz-Cyrl-UZ" w:eastAsia="uz-Cyrl-UZ" w:bidi="uz-Cyrl-UZ"/>
        </w:rPr>
      </w:pPr>
      <w:r w:rsidRPr="00F5522E">
        <w:rPr>
          <w:rFonts w:ascii="Arial Narrow" w:hAnsi="Arial Narrow" w:cs="Arial"/>
          <w:sz w:val="22"/>
          <w:szCs w:val="22"/>
        </w:rPr>
        <w:t>En la página web oficial y en sus cuentas de redes sociales deberá publicar información referente a la suspensión de clases en los diferentes niveles educativos, cuando se dé por cualquier circunstancia.</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13"/>
        </w:numPr>
        <w:rPr>
          <w:rFonts w:ascii="Arial Narrow" w:hAnsi="Arial Narrow" w:cs="Arial"/>
          <w:sz w:val="22"/>
          <w:szCs w:val="22"/>
          <w:lang w:val="uz-Cyrl-UZ" w:eastAsia="uz-Cyrl-UZ" w:bidi="uz-Cyrl-UZ"/>
        </w:rPr>
      </w:pPr>
      <w:r w:rsidRPr="00F5522E">
        <w:rPr>
          <w:rFonts w:ascii="Arial Narrow" w:hAnsi="Arial Narrow" w:cs="Arial"/>
          <w:sz w:val="22"/>
          <w:szCs w:val="22"/>
        </w:rPr>
        <w:t>Además, la Secretaría de Educación deberá publicar de las escuelas públicas y privadas:</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18"/>
        </w:numPr>
        <w:rPr>
          <w:rFonts w:ascii="Arial Narrow" w:hAnsi="Arial Narrow" w:cs="Arial"/>
          <w:sz w:val="22"/>
          <w:szCs w:val="22"/>
          <w:lang w:val="uz-Cyrl-UZ" w:eastAsia="uz-Cyrl-UZ" w:bidi="uz-Cyrl-UZ"/>
        </w:rPr>
      </w:pPr>
      <w:r w:rsidRPr="00F5522E">
        <w:rPr>
          <w:rFonts w:ascii="Arial Narrow" w:hAnsi="Arial Narrow" w:cs="Arial"/>
          <w:sz w:val="22"/>
          <w:szCs w:val="22"/>
        </w:rPr>
        <w:t>Domicilio, nombre del director, del supervisor y jefe de sector;</w:t>
      </w:r>
    </w:p>
    <w:p w:rsidR="00452CC0" w:rsidRPr="00F5522E" w:rsidRDefault="00452CC0" w:rsidP="00452CC0">
      <w:pPr>
        <w:ind w:left="1440"/>
        <w:rPr>
          <w:rFonts w:ascii="Arial Narrow" w:hAnsi="Arial Narrow" w:cs="Arial"/>
          <w:sz w:val="22"/>
          <w:szCs w:val="22"/>
          <w:lang w:val="uz-Cyrl-UZ" w:eastAsia="uz-Cyrl-UZ" w:bidi="uz-Cyrl-UZ"/>
        </w:rPr>
      </w:pPr>
    </w:p>
    <w:p w:rsidR="00452CC0" w:rsidRPr="00F5522E" w:rsidRDefault="00452CC0" w:rsidP="00452CC0">
      <w:pPr>
        <w:numPr>
          <w:ilvl w:val="0"/>
          <w:numId w:val="18"/>
        </w:numPr>
        <w:rPr>
          <w:rFonts w:ascii="Arial Narrow" w:hAnsi="Arial Narrow" w:cs="Arial"/>
          <w:sz w:val="22"/>
          <w:szCs w:val="22"/>
          <w:lang w:val="uz-Cyrl-UZ" w:eastAsia="uz-Cyrl-UZ" w:bidi="uz-Cyrl-UZ"/>
        </w:rPr>
      </w:pPr>
      <w:r w:rsidRPr="00F5522E">
        <w:rPr>
          <w:rFonts w:ascii="Arial Narrow" w:hAnsi="Arial Narrow" w:cs="Arial"/>
          <w:sz w:val="22"/>
          <w:szCs w:val="22"/>
        </w:rPr>
        <w:t>Mapas y planos georreferenciados;</w:t>
      </w:r>
    </w:p>
    <w:p w:rsidR="00452CC0" w:rsidRPr="00F5522E" w:rsidRDefault="00452CC0" w:rsidP="00452CC0">
      <w:pPr>
        <w:ind w:left="1440"/>
        <w:rPr>
          <w:rFonts w:ascii="Arial Narrow" w:hAnsi="Arial Narrow" w:cs="Arial"/>
          <w:sz w:val="22"/>
          <w:szCs w:val="22"/>
          <w:lang w:val="uz-Cyrl-UZ" w:eastAsia="uz-Cyrl-UZ" w:bidi="uz-Cyrl-UZ"/>
        </w:rPr>
      </w:pPr>
    </w:p>
    <w:p w:rsidR="00452CC0" w:rsidRPr="00F5522E" w:rsidRDefault="00452CC0" w:rsidP="00452CC0">
      <w:pPr>
        <w:numPr>
          <w:ilvl w:val="0"/>
          <w:numId w:val="18"/>
        </w:numPr>
        <w:rPr>
          <w:rFonts w:ascii="Arial Narrow" w:hAnsi="Arial Narrow" w:cs="Arial"/>
          <w:sz w:val="22"/>
          <w:szCs w:val="22"/>
          <w:lang w:val="uz-Cyrl-UZ" w:eastAsia="uz-Cyrl-UZ" w:bidi="uz-Cyrl-UZ"/>
        </w:rPr>
      </w:pPr>
      <w:r w:rsidRPr="00F5522E">
        <w:rPr>
          <w:rFonts w:ascii="Arial Narrow" w:hAnsi="Arial Narrow" w:cs="Arial"/>
          <w:sz w:val="22"/>
          <w:szCs w:val="22"/>
        </w:rPr>
        <w:t>La cantidad de alumnos, grupos y docentes;</w:t>
      </w:r>
    </w:p>
    <w:p w:rsidR="00452CC0" w:rsidRPr="00F5522E" w:rsidRDefault="00452CC0" w:rsidP="00452CC0">
      <w:pPr>
        <w:ind w:left="1440"/>
        <w:rPr>
          <w:rFonts w:ascii="Arial Narrow" w:hAnsi="Arial Narrow" w:cs="Arial"/>
          <w:sz w:val="22"/>
          <w:szCs w:val="22"/>
          <w:lang w:val="uz-Cyrl-UZ" w:eastAsia="uz-Cyrl-UZ" w:bidi="uz-Cyrl-UZ"/>
        </w:rPr>
      </w:pPr>
    </w:p>
    <w:p w:rsidR="00452CC0" w:rsidRPr="00F5522E" w:rsidRDefault="00452CC0" w:rsidP="00452CC0">
      <w:pPr>
        <w:numPr>
          <w:ilvl w:val="0"/>
          <w:numId w:val="18"/>
        </w:numPr>
        <w:rPr>
          <w:rFonts w:ascii="Arial Narrow" w:hAnsi="Arial Narrow" w:cs="Arial"/>
          <w:sz w:val="22"/>
          <w:szCs w:val="22"/>
          <w:lang w:val="uz-Cyrl-UZ" w:eastAsia="uz-Cyrl-UZ" w:bidi="uz-Cyrl-UZ"/>
        </w:rPr>
      </w:pPr>
      <w:r w:rsidRPr="00F5522E">
        <w:rPr>
          <w:rFonts w:ascii="Arial Narrow" w:hAnsi="Arial Narrow" w:cs="Arial"/>
          <w:sz w:val="22"/>
          <w:szCs w:val="22"/>
        </w:rPr>
        <w:t>La plantilla de personal docente, administrativo, auxiliar y de servicio, incluyendo en su caso el título o cédula de registro en la Secretaría de Educación;</w:t>
      </w:r>
    </w:p>
    <w:p w:rsidR="00452CC0" w:rsidRPr="00F5522E" w:rsidRDefault="00452CC0" w:rsidP="00452CC0">
      <w:pPr>
        <w:ind w:left="1440"/>
        <w:rPr>
          <w:rFonts w:ascii="Arial Narrow" w:hAnsi="Arial Narrow" w:cs="Arial"/>
          <w:sz w:val="22"/>
          <w:szCs w:val="22"/>
          <w:lang w:val="uz-Cyrl-UZ" w:eastAsia="uz-Cyrl-UZ" w:bidi="uz-Cyrl-UZ"/>
        </w:rPr>
      </w:pPr>
    </w:p>
    <w:p w:rsidR="00452CC0" w:rsidRPr="00F5522E" w:rsidRDefault="00452CC0" w:rsidP="00452CC0">
      <w:pPr>
        <w:numPr>
          <w:ilvl w:val="0"/>
          <w:numId w:val="18"/>
        </w:numPr>
        <w:rPr>
          <w:rFonts w:ascii="Arial Narrow" w:hAnsi="Arial Narrow" w:cs="Arial"/>
          <w:sz w:val="22"/>
          <w:szCs w:val="22"/>
          <w:lang w:val="uz-Cyrl-UZ" w:eastAsia="uz-Cyrl-UZ" w:bidi="uz-Cyrl-UZ"/>
        </w:rPr>
      </w:pPr>
      <w:r w:rsidRPr="00F5522E">
        <w:rPr>
          <w:rFonts w:ascii="Arial Narrow" w:hAnsi="Arial Narrow" w:cs="Arial"/>
          <w:sz w:val="22"/>
          <w:szCs w:val="22"/>
        </w:rPr>
        <w:t>La infraestructura del inmueble, el número de aulas, laboratorios, talleres, y anexos;</w:t>
      </w:r>
    </w:p>
    <w:p w:rsidR="00452CC0" w:rsidRPr="00F5522E" w:rsidRDefault="00452CC0" w:rsidP="00452CC0">
      <w:pPr>
        <w:ind w:left="1440"/>
        <w:rPr>
          <w:rFonts w:ascii="Arial Narrow" w:hAnsi="Arial Narrow" w:cs="Arial"/>
          <w:sz w:val="22"/>
          <w:szCs w:val="22"/>
          <w:lang w:val="uz-Cyrl-UZ" w:eastAsia="uz-Cyrl-UZ" w:bidi="uz-Cyrl-UZ"/>
        </w:rPr>
      </w:pPr>
    </w:p>
    <w:p w:rsidR="00452CC0" w:rsidRPr="00F5522E" w:rsidRDefault="00452CC0" w:rsidP="00452CC0">
      <w:pPr>
        <w:numPr>
          <w:ilvl w:val="0"/>
          <w:numId w:val="18"/>
        </w:numPr>
        <w:rPr>
          <w:rFonts w:ascii="Arial Narrow" w:hAnsi="Arial Narrow" w:cs="Arial"/>
          <w:sz w:val="22"/>
          <w:szCs w:val="22"/>
          <w:lang w:val="uz-Cyrl-UZ" w:eastAsia="uz-Cyrl-UZ" w:bidi="uz-Cyrl-UZ"/>
        </w:rPr>
      </w:pPr>
      <w:r w:rsidRPr="00F5522E">
        <w:rPr>
          <w:rFonts w:ascii="Arial Narrow" w:hAnsi="Arial Narrow" w:cs="Arial"/>
          <w:sz w:val="22"/>
          <w:szCs w:val="22"/>
        </w:rPr>
        <w:t>Servicios con que cuenta la escuela, obras en proceso y equipo de cómputo;</w:t>
      </w:r>
    </w:p>
    <w:p w:rsidR="00452CC0" w:rsidRPr="00F5522E" w:rsidRDefault="00452CC0" w:rsidP="00452CC0">
      <w:pPr>
        <w:ind w:left="1440"/>
        <w:rPr>
          <w:rFonts w:ascii="Arial Narrow" w:hAnsi="Arial Narrow" w:cs="Arial"/>
          <w:sz w:val="22"/>
          <w:szCs w:val="22"/>
          <w:lang w:val="uz-Cyrl-UZ" w:eastAsia="uz-Cyrl-UZ" w:bidi="uz-Cyrl-UZ"/>
        </w:rPr>
      </w:pPr>
    </w:p>
    <w:p w:rsidR="00452CC0" w:rsidRPr="00F5522E" w:rsidRDefault="00452CC0" w:rsidP="00452CC0">
      <w:pPr>
        <w:numPr>
          <w:ilvl w:val="0"/>
          <w:numId w:val="18"/>
        </w:numPr>
        <w:rPr>
          <w:rFonts w:ascii="Arial Narrow" w:hAnsi="Arial Narrow" w:cs="Arial"/>
          <w:sz w:val="22"/>
          <w:szCs w:val="22"/>
          <w:lang w:val="uz-Cyrl-UZ" w:eastAsia="uz-Cyrl-UZ" w:bidi="uz-Cyrl-UZ"/>
        </w:rPr>
      </w:pPr>
      <w:proofErr w:type="gramStart"/>
      <w:r w:rsidRPr="00F5522E">
        <w:rPr>
          <w:rFonts w:ascii="Arial Narrow" w:hAnsi="Arial Narrow" w:cs="Arial"/>
          <w:sz w:val="22"/>
          <w:szCs w:val="22"/>
        </w:rPr>
        <w:t>Los  indicadores</w:t>
      </w:r>
      <w:proofErr w:type="gramEnd"/>
      <w:r w:rsidRPr="00F5522E">
        <w:rPr>
          <w:rFonts w:ascii="Arial Narrow" w:hAnsi="Arial Narrow" w:cs="Arial"/>
          <w:sz w:val="22"/>
          <w:szCs w:val="22"/>
        </w:rPr>
        <w:t xml:space="preserve"> educativos de aprobación, reprobación, deserción, retención y repetición;</w:t>
      </w:r>
    </w:p>
    <w:p w:rsidR="00452CC0" w:rsidRPr="00F5522E" w:rsidRDefault="00452CC0" w:rsidP="00452CC0">
      <w:pPr>
        <w:ind w:left="1440"/>
        <w:rPr>
          <w:rFonts w:ascii="Arial Narrow" w:hAnsi="Arial Narrow" w:cs="Arial"/>
          <w:sz w:val="22"/>
          <w:szCs w:val="22"/>
          <w:lang w:val="uz-Cyrl-UZ" w:eastAsia="uz-Cyrl-UZ" w:bidi="uz-Cyrl-UZ"/>
        </w:rPr>
      </w:pPr>
    </w:p>
    <w:p w:rsidR="00452CC0" w:rsidRPr="00F5522E" w:rsidRDefault="00452CC0" w:rsidP="00452CC0">
      <w:pPr>
        <w:numPr>
          <w:ilvl w:val="0"/>
          <w:numId w:val="18"/>
        </w:numPr>
        <w:rPr>
          <w:rFonts w:ascii="Arial Narrow" w:hAnsi="Arial Narrow" w:cs="Arial"/>
          <w:sz w:val="22"/>
          <w:szCs w:val="22"/>
          <w:lang w:val="uz-Cyrl-UZ" w:eastAsia="uz-Cyrl-UZ" w:bidi="uz-Cyrl-UZ"/>
        </w:rPr>
      </w:pPr>
      <w:r w:rsidRPr="00F5522E">
        <w:rPr>
          <w:rFonts w:ascii="Arial Narrow" w:hAnsi="Arial Narrow" w:cs="Arial"/>
          <w:sz w:val="22"/>
          <w:szCs w:val="22"/>
        </w:rPr>
        <w:t>Los resultados de evaluaciones nacionales y estatales;</w:t>
      </w:r>
    </w:p>
    <w:p w:rsidR="00452CC0" w:rsidRPr="00F5522E" w:rsidRDefault="00452CC0" w:rsidP="00452CC0">
      <w:pPr>
        <w:ind w:left="1440"/>
        <w:rPr>
          <w:rFonts w:ascii="Arial Narrow" w:hAnsi="Arial Narrow" w:cs="Arial"/>
          <w:sz w:val="22"/>
          <w:szCs w:val="22"/>
          <w:lang w:val="uz-Cyrl-UZ" w:eastAsia="uz-Cyrl-UZ" w:bidi="uz-Cyrl-UZ"/>
        </w:rPr>
      </w:pPr>
    </w:p>
    <w:p w:rsidR="00452CC0" w:rsidRPr="00F5522E" w:rsidRDefault="00452CC0" w:rsidP="00452CC0">
      <w:pPr>
        <w:numPr>
          <w:ilvl w:val="0"/>
          <w:numId w:val="18"/>
        </w:numPr>
        <w:rPr>
          <w:rFonts w:ascii="Arial Narrow" w:hAnsi="Arial Narrow" w:cs="Arial"/>
          <w:sz w:val="22"/>
          <w:szCs w:val="22"/>
          <w:lang w:val="uz-Cyrl-UZ" w:eastAsia="uz-Cyrl-UZ" w:bidi="uz-Cyrl-UZ"/>
        </w:rPr>
      </w:pPr>
      <w:r w:rsidRPr="00F5522E">
        <w:rPr>
          <w:rFonts w:ascii="Arial Narrow" w:hAnsi="Arial Narrow" w:cs="Arial"/>
          <w:sz w:val="22"/>
          <w:szCs w:val="22"/>
        </w:rPr>
        <w:t>Comparativo de escuelas similares;</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18"/>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Escuelas de alta </w:t>
      </w:r>
      <w:proofErr w:type="gramStart"/>
      <w:r w:rsidRPr="00F5522E">
        <w:rPr>
          <w:rFonts w:ascii="Arial Narrow" w:hAnsi="Arial Narrow" w:cs="Arial"/>
          <w:sz w:val="22"/>
          <w:szCs w:val="22"/>
        </w:rPr>
        <w:t>demanda,  así</w:t>
      </w:r>
      <w:proofErr w:type="gramEnd"/>
      <w:r w:rsidRPr="00F5522E">
        <w:rPr>
          <w:rFonts w:ascii="Arial Narrow" w:hAnsi="Arial Narrow" w:cs="Arial"/>
          <w:sz w:val="22"/>
          <w:szCs w:val="22"/>
        </w:rPr>
        <w:t xml:space="preserve"> como ubicación y posicionamiento según el contexto de la escuela;</w:t>
      </w:r>
    </w:p>
    <w:p w:rsidR="00452CC0" w:rsidRPr="00F5522E" w:rsidRDefault="00452CC0" w:rsidP="00452CC0">
      <w:pPr>
        <w:ind w:left="1440"/>
        <w:rPr>
          <w:rFonts w:ascii="Arial Narrow" w:hAnsi="Arial Narrow" w:cs="Arial"/>
          <w:sz w:val="22"/>
          <w:szCs w:val="22"/>
          <w:lang w:val="uz-Cyrl-UZ" w:eastAsia="uz-Cyrl-UZ" w:bidi="uz-Cyrl-UZ"/>
        </w:rPr>
      </w:pPr>
    </w:p>
    <w:p w:rsidR="00452CC0" w:rsidRPr="00F5522E" w:rsidRDefault="00452CC0" w:rsidP="00452CC0">
      <w:pPr>
        <w:numPr>
          <w:ilvl w:val="0"/>
          <w:numId w:val="18"/>
        </w:numPr>
        <w:rPr>
          <w:rFonts w:ascii="Arial Narrow" w:hAnsi="Arial Narrow" w:cs="Arial"/>
          <w:sz w:val="22"/>
          <w:szCs w:val="22"/>
          <w:lang w:val="uz-Cyrl-UZ" w:eastAsia="uz-Cyrl-UZ" w:bidi="uz-Cyrl-UZ"/>
        </w:rPr>
      </w:pPr>
      <w:r w:rsidRPr="00F5522E">
        <w:rPr>
          <w:rFonts w:ascii="Arial Narrow" w:hAnsi="Arial Narrow" w:cs="Arial"/>
          <w:sz w:val="22"/>
          <w:szCs w:val="22"/>
        </w:rPr>
        <w:t>Consejo de participación social, asociación de padres de familia y comité de seguridad escolar; y</w:t>
      </w:r>
    </w:p>
    <w:p w:rsidR="00452CC0" w:rsidRPr="00F5522E" w:rsidRDefault="00452CC0" w:rsidP="00452CC0">
      <w:pPr>
        <w:ind w:left="1440"/>
        <w:rPr>
          <w:rFonts w:ascii="Arial Narrow" w:hAnsi="Arial Narrow" w:cs="Arial"/>
          <w:sz w:val="22"/>
          <w:szCs w:val="22"/>
          <w:lang w:val="uz-Cyrl-UZ" w:eastAsia="uz-Cyrl-UZ" w:bidi="uz-Cyrl-UZ"/>
        </w:rPr>
      </w:pPr>
    </w:p>
    <w:p w:rsidR="00452CC0" w:rsidRPr="00F5522E" w:rsidRDefault="00452CC0" w:rsidP="00452CC0">
      <w:pPr>
        <w:numPr>
          <w:ilvl w:val="0"/>
          <w:numId w:val="18"/>
        </w:numPr>
        <w:rPr>
          <w:rFonts w:ascii="Arial Narrow" w:hAnsi="Arial Narrow" w:cs="Arial"/>
          <w:sz w:val="22"/>
          <w:szCs w:val="22"/>
          <w:lang w:val="uz-Cyrl-UZ" w:eastAsia="uz-Cyrl-UZ" w:bidi="uz-Cyrl-UZ"/>
        </w:rPr>
      </w:pPr>
      <w:r w:rsidRPr="00F5522E">
        <w:rPr>
          <w:rFonts w:ascii="Arial Narrow" w:hAnsi="Arial Narrow" w:cs="Arial"/>
          <w:sz w:val="22"/>
          <w:szCs w:val="22"/>
        </w:rPr>
        <w:t>Programas de apoyo para escuelas, alumnos y docentes, programas educativos, útiles, uniformes y zapatos escolares, becas, estímulos y compensaciones.</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13"/>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Por conducto de la Secretaría de Medio Ambiente: </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19"/>
        </w:numPr>
        <w:rPr>
          <w:rFonts w:ascii="Arial Narrow" w:hAnsi="Arial Narrow" w:cs="Arial"/>
          <w:sz w:val="22"/>
          <w:szCs w:val="22"/>
          <w:lang w:val="uz-Cyrl-UZ" w:eastAsia="uz-Cyrl-UZ" w:bidi="uz-Cyrl-UZ"/>
        </w:rPr>
      </w:pPr>
      <w:r w:rsidRPr="00F5522E">
        <w:rPr>
          <w:rFonts w:ascii="Arial Narrow" w:hAnsi="Arial Narrow" w:cs="Arial"/>
          <w:sz w:val="22"/>
          <w:szCs w:val="22"/>
        </w:rPr>
        <w:t>Plan de Desarrollo Forestal;</w:t>
      </w:r>
    </w:p>
    <w:p w:rsidR="00452CC0" w:rsidRPr="00F5522E" w:rsidRDefault="00452CC0" w:rsidP="00452CC0">
      <w:pPr>
        <w:ind w:left="1440"/>
        <w:rPr>
          <w:rFonts w:ascii="Arial Narrow" w:hAnsi="Arial Narrow" w:cs="Arial"/>
          <w:sz w:val="22"/>
          <w:szCs w:val="22"/>
          <w:lang w:val="uz-Cyrl-UZ" w:eastAsia="uz-Cyrl-UZ" w:bidi="uz-Cyrl-UZ"/>
        </w:rPr>
      </w:pPr>
    </w:p>
    <w:p w:rsidR="00452CC0" w:rsidRPr="003F7690" w:rsidRDefault="00452CC0" w:rsidP="00452CC0">
      <w:pPr>
        <w:numPr>
          <w:ilvl w:val="0"/>
          <w:numId w:val="19"/>
        </w:numPr>
        <w:rPr>
          <w:rFonts w:ascii="Arial Narrow" w:hAnsi="Arial Narrow" w:cs="Arial"/>
          <w:sz w:val="22"/>
          <w:szCs w:val="22"/>
          <w:lang w:val="uz-Cyrl-UZ" w:eastAsia="uz-Cyrl-UZ" w:bidi="uz-Cyrl-UZ"/>
        </w:rPr>
      </w:pPr>
      <w:r w:rsidRPr="00F5522E">
        <w:rPr>
          <w:rFonts w:ascii="Arial Narrow" w:hAnsi="Arial Narrow" w:cs="Arial"/>
          <w:sz w:val="22"/>
          <w:szCs w:val="22"/>
        </w:rPr>
        <w:t>El Sistema Estatal de Información Forestal;</w:t>
      </w:r>
    </w:p>
    <w:p w:rsidR="003F7690" w:rsidRPr="00F5522E" w:rsidRDefault="003F7690" w:rsidP="003F7690">
      <w:pPr>
        <w:rPr>
          <w:rFonts w:ascii="Arial Narrow" w:hAnsi="Arial Narrow" w:cs="Arial"/>
          <w:sz w:val="22"/>
          <w:szCs w:val="22"/>
          <w:lang w:val="uz-Cyrl-UZ" w:eastAsia="uz-Cyrl-UZ" w:bidi="uz-Cyrl-UZ"/>
        </w:rPr>
      </w:pPr>
    </w:p>
    <w:p w:rsidR="00452CC0" w:rsidRPr="00F5522E" w:rsidRDefault="00452CC0" w:rsidP="00452CC0">
      <w:pPr>
        <w:numPr>
          <w:ilvl w:val="0"/>
          <w:numId w:val="19"/>
        </w:numPr>
        <w:rPr>
          <w:rFonts w:ascii="Arial Narrow" w:hAnsi="Arial Narrow" w:cs="Arial"/>
          <w:sz w:val="22"/>
          <w:szCs w:val="22"/>
          <w:lang w:val="uz-Cyrl-UZ" w:eastAsia="uz-Cyrl-UZ" w:bidi="uz-Cyrl-UZ"/>
        </w:rPr>
      </w:pPr>
      <w:r w:rsidRPr="00F5522E">
        <w:rPr>
          <w:rFonts w:ascii="Arial Narrow" w:hAnsi="Arial Narrow" w:cs="Arial"/>
          <w:sz w:val="22"/>
          <w:szCs w:val="22"/>
        </w:rPr>
        <w:t>El inventario Estatal Forestal y de Suelos;</w:t>
      </w:r>
    </w:p>
    <w:p w:rsidR="00452CC0" w:rsidRPr="00F5522E" w:rsidRDefault="00452CC0" w:rsidP="00452CC0">
      <w:pPr>
        <w:ind w:left="1440"/>
        <w:rPr>
          <w:rFonts w:ascii="Arial Narrow" w:hAnsi="Arial Narrow" w:cs="Arial"/>
          <w:sz w:val="22"/>
          <w:szCs w:val="22"/>
          <w:lang w:val="uz-Cyrl-UZ" w:eastAsia="uz-Cyrl-UZ" w:bidi="uz-Cyrl-UZ"/>
        </w:rPr>
      </w:pPr>
    </w:p>
    <w:p w:rsidR="00452CC0" w:rsidRPr="00F5522E" w:rsidRDefault="00452CC0" w:rsidP="00452CC0">
      <w:pPr>
        <w:numPr>
          <w:ilvl w:val="0"/>
          <w:numId w:val="19"/>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El Ordenamiento Forestal; </w:t>
      </w:r>
    </w:p>
    <w:p w:rsidR="00452CC0" w:rsidRPr="00F5522E" w:rsidRDefault="00452CC0" w:rsidP="00452CC0">
      <w:pPr>
        <w:ind w:left="1440"/>
        <w:rPr>
          <w:rFonts w:ascii="Arial Narrow" w:hAnsi="Arial Narrow" w:cs="Arial"/>
          <w:sz w:val="22"/>
          <w:szCs w:val="22"/>
          <w:lang w:val="uz-Cyrl-UZ" w:eastAsia="uz-Cyrl-UZ" w:bidi="uz-Cyrl-UZ"/>
        </w:rPr>
      </w:pPr>
    </w:p>
    <w:p w:rsidR="00452CC0" w:rsidRPr="00F5522E" w:rsidRDefault="00452CC0" w:rsidP="00452CC0">
      <w:pPr>
        <w:numPr>
          <w:ilvl w:val="0"/>
          <w:numId w:val="19"/>
        </w:numPr>
        <w:rPr>
          <w:rFonts w:ascii="Arial Narrow" w:hAnsi="Arial Narrow" w:cs="Arial"/>
          <w:sz w:val="22"/>
          <w:szCs w:val="22"/>
          <w:lang w:val="uz-Cyrl-UZ" w:eastAsia="uz-Cyrl-UZ" w:bidi="uz-Cyrl-UZ"/>
        </w:rPr>
      </w:pPr>
      <w:r w:rsidRPr="00F5522E">
        <w:rPr>
          <w:rFonts w:ascii="Arial Narrow" w:hAnsi="Arial Narrow" w:cs="Arial"/>
          <w:sz w:val="22"/>
          <w:szCs w:val="22"/>
        </w:rPr>
        <w:t>El Padrón Forestal del Estado; y</w:t>
      </w:r>
    </w:p>
    <w:p w:rsidR="00452CC0" w:rsidRPr="00F5522E" w:rsidRDefault="00452CC0" w:rsidP="00452CC0">
      <w:pPr>
        <w:ind w:left="708"/>
        <w:rPr>
          <w:rFonts w:ascii="Arial Narrow" w:hAnsi="Arial Narrow" w:cs="Arial"/>
          <w:sz w:val="22"/>
          <w:szCs w:val="22"/>
          <w:lang w:val="uz-Cyrl-UZ" w:eastAsia="uz-Cyrl-UZ" w:bidi="uz-Cyrl-UZ"/>
        </w:rPr>
      </w:pPr>
    </w:p>
    <w:p w:rsidR="00452CC0" w:rsidRPr="00F5522E" w:rsidRDefault="00452CC0" w:rsidP="00452CC0">
      <w:pPr>
        <w:numPr>
          <w:ilvl w:val="0"/>
          <w:numId w:val="19"/>
        </w:numPr>
        <w:rPr>
          <w:rFonts w:ascii="Arial Narrow" w:hAnsi="Arial Narrow" w:cs="Arial"/>
          <w:sz w:val="22"/>
          <w:szCs w:val="22"/>
          <w:lang w:val="uz-Cyrl-UZ" w:eastAsia="uz-Cyrl-UZ" w:bidi="uz-Cyrl-UZ"/>
        </w:rPr>
      </w:pPr>
      <w:r w:rsidRPr="00F5522E">
        <w:rPr>
          <w:rFonts w:ascii="Arial Narrow" w:hAnsi="Arial Narrow" w:cs="Arial"/>
          <w:sz w:val="22"/>
          <w:szCs w:val="22"/>
          <w:lang w:eastAsia="uz-Cyrl-UZ" w:bidi="uz-Cyrl-UZ"/>
        </w:rPr>
        <w:t>Las amenazas a la flora y fauna del Estado y sus consecuencias.</w:t>
      </w:r>
    </w:p>
    <w:p w:rsidR="00452CC0" w:rsidRPr="00F5522E" w:rsidRDefault="00452CC0" w:rsidP="00452CC0">
      <w:pPr>
        <w:ind w:left="1440"/>
        <w:rPr>
          <w:rFonts w:ascii="Arial Narrow" w:hAnsi="Arial Narrow" w:cs="Arial"/>
          <w:sz w:val="22"/>
          <w:szCs w:val="22"/>
          <w:lang w:val="uz-Cyrl-UZ" w:eastAsia="uz-Cyrl-UZ" w:bidi="uz-Cyrl-UZ"/>
        </w:rPr>
      </w:pPr>
    </w:p>
    <w:p w:rsidR="00452CC0" w:rsidRPr="00F5522E" w:rsidRDefault="00452CC0" w:rsidP="00452CC0">
      <w:pPr>
        <w:numPr>
          <w:ilvl w:val="0"/>
          <w:numId w:val="13"/>
        </w:numPr>
        <w:rPr>
          <w:rFonts w:ascii="Arial Narrow" w:hAnsi="Arial Narrow" w:cs="Arial"/>
          <w:sz w:val="22"/>
          <w:szCs w:val="22"/>
          <w:lang w:val="uz-Cyrl-UZ" w:eastAsia="uz-Cyrl-UZ" w:bidi="uz-Cyrl-UZ"/>
        </w:rPr>
      </w:pPr>
      <w:r w:rsidRPr="00F5522E">
        <w:rPr>
          <w:rFonts w:ascii="Arial Narrow" w:hAnsi="Arial Narrow" w:cs="Arial"/>
          <w:sz w:val="22"/>
          <w:szCs w:val="22"/>
        </w:rPr>
        <w:t>Por conducto de la Secretaría de Finanzas:</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20"/>
        </w:numPr>
        <w:rPr>
          <w:rFonts w:ascii="Arial Narrow" w:hAnsi="Arial Narrow" w:cs="Arial"/>
          <w:sz w:val="22"/>
          <w:szCs w:val="22"/>
          <w:lang w:val="uz-Cyrl-UZ" w:eastAsia="uz-Cyrl-UZ" w:bidi="uz-Cyrl-UZ"/>
        </w:rPr>
      </w:pPr>
      <w:r w:rsidRPr="00F5522E">
        <w:rPr>
          <w:rFonts w:ascii="Arial Narrow" w:hAnsi="Arial Narrow" w:cs="Arial"/>
          <w:sz w:val="22"/>
          <w:szCs w:val="22"/>
        </w:rPr>
        <w:t>El listado de casas de empeño que funcionen en el estado, con nombre o denominación, permisionario, vigencia de la autorización, número de póliza de seguro de revalidación, modificación y cancelación del permiso para la instalación y funcionamiento; y</w:t>
      </w:r>
    </w:p>
    <w:p w:rsidR="00452CC0" w:rsidRPr="00F5522E" w:rsidRDefault="00452CC0" w:rsidP="00452CC0">
      <w:pPr>
        <w:ind w:left="1440"/>
        <w:rPr>
          <w:rFonts w:ascii="Arial Narrow" w:hAnsi="Arial Narrow" w:cs="Arial"/>
          <w:sz w:val="22"/>
          <w:szCs w:val="22"/>
          <w:lang w:val="uz-Cyrl-UZ" w:eastAsia="uz-Cyrl-UZ" w:bidi="uz-Cyrl-UZ"/>
        </w:rPr>
      </w:pPr>
    </w:p>
    <w:p w:rsidR="00452CC0" w:rsidRPr="00F5522E" w:rsidRDefault="00452CC0" w:rsidP="00452CC0">
      <w:pPr>
        <w:numPr>
          <w:ilvl w:val="0"/>
          <w:numId w:val="20"/>
        </w:numPr>
        <w:rPr>
          <w:rFonts w:ascii="Arial Narrow" w:hAnsi="Arial Narrow" w:cs="Arial"/>
          <w:sz w:val="22"/>
          <w:szCs w:val="22"/>
          <w:lang w:val="uz-Cyrl-UZ" w:eastAsia="uz-Cyrl-UZ" w:bidi="uz-Cyrl-UZ"/>
        </w:rPr>
      </w:pPr>
      <w:r w:rsidRPr="00F5522E">
        <w:rPr>
          <w:rFonts w:ascii="Arial Narrow" w:hAnsi="Arial Narrow" w:cs="Arial"/>
          <w:sz w:val="22"/>
          <w:szCs w:val="22"/>
        </w:rPr>
        <w:t>La cuenta de ingresos y egresos mensual, una vez que haya sido remitida al congreso del estado o a la diputación permanente.</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13"/>
        </w:numPr>
        <w:rPr>
          <w:rFonts w:ascii="Arial Narrow" w:hAnsi="Arial Narrow" w:cs="Arial"/>
          <w:sz w:val="22"/>
          <w:szCs w:val="22"/>
          <w:lang w:val="uz-Cyrl-UZ" w:eastAsia="uz-Cyrl-UZ" w:bidi="uz-Cyrl-UZ"/>
        </w:rPr>
      </w:pPr>
      <w:r w:rsidRPr="00F5522E">
        <w:rPr>
          <w:rFonts w:ascii="Arial Narrow" w:hAnsi="Arial Narrow" w:cs="Arial"/>
          <w:sz w:val="22"/>
          <w:szCs w:val="22"/>
        </w:rPr>
        <w:t>Por conducto de la Secretaría de Salud:</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21"/>
        </w:numPr>
        <w:rPr>
          <w:rFonts w:ascii="Arial Narrow" w:hAnsi="Arial Narrow" w:cs="Arial"/>
          <w:sz w:val="22"/>
          <w:szCs w:val="22"/>
          <w:lang w:val="uz-Cyrl-UZ" w:eastAsia="uz-Cyrl-UZ" w:bidi="uz-Cyrl-UZ"/>
        </w:rPr>
      </w:pPr>
      <w:proofErr w:type="gramStart"/>
      <w:r w:rsidRPr="00F5522E">
        <w:rPr>
          <w:rFonts w:ascii="Arial Narrow" w:hAnsi="Arial Narrow" w:cs="Arial"/>
          <w:sz w:val="22"/>
          <w:szCs w:val="22"/>
        </w:rPr>
        <w:t>El  listado</w:t>
      </w:r>
      <w:proofErr w:type="gramEnd"/>
      <w:r w:rsidRPr="00F5522E">
        <w:rPr>
          <w:rFonts w:ascii="Arial Narrow" w:hAnsi="Arial Narrow" w:cs="Arial"/>
          <w:sz w:val="22"/>
          <w:szCs w:val="22"/>
        </w:rPr>
        <w:t xml:space="preserve"> de todos los hospitales y/o centros de salud en el estado;</w:t>
      </w:r>
    </w:p>
    <w:p w:rsidR="00452CC0" w:rsidRPr="00F5522E" w:rsidRDefault="00452CC0" w:rsidP="00452CC0">
      <w:pPr>
        <w:ind w:left="1440"/>
        <w:rPr>
          <w:rFonts w:ascii="Arial Narrow" w:hAnsi="Arial Narrow" w:cs="Arial"/>
          <w:sz w:val="22"/>
          <w:szCs w:val="22"/>
          <w:lang w:val="uz-Cyrl-UZ" w:eastAsia="uz-Cyrl-UZ" w:bidi="uz-Cyrl-UZ"/>
        </w:rPr>
      </w:pPr>
    </w:p>
    <w:p w:rsidR="00452CC0" w:rsidRPr="00F5522E" w:rsidRDefault="00452CC0" w:rsidP="00452CC0">
      <w:pPr>
        <w:numPr>
          <w:ilvl w:val="0"/>
          <w:numId w:val="21"/>
        </w:numPr>
        <w:rPr>
          <w:rFonts w:ascii="Arial Narrow" w:hAnsi="Arial Narrow" w:cs="Arial"/>
          <w:sz w:val="22"/>
          <w:szCs w:val="22"/>
          <w:lang w:val="uz-Cyrl-UZ" w:eastAsia="uz-Cyrl-UZ" w:bidi="uz-Cyrl-UZ"/>
        </w:rPr>
      </w:pPr>
      <w:r w:rsidRPr="00F5522E">
        <w:rPr>
          <w:rFonts w:ascii="Arial Narrow" w:hAnsi="Arial Narrow" w:cs="Arial"/>
          <w:sz w:val="22"/>
          <w:szCs w:val="22"/>
        </w:rPr>
        <w:t>El listado de todos los laboratorios y su domicilio en el estado;</w:t>
      </w:r>
    </w:p>
    <w:p w:rsidR="00452CC0" w:rsidRPr="00F5522E" w:rsidRDefault="00452CC0" w:rsidP="00452CC0">
      <w:pPr>
        <w:ind w:left="1440"/>
        <w:rPr>
          <w:rFonts w:ascii="Arial Narrow" w:hAnsi="Arial Narrow" w:cs="Arial"/>
          <w:sz w:val="22"/>
          <w:szCs w:val="22"/>
          <w:lang w:val="uz-Cyrl-UZ" w:eastAsia="uz-Cyrl-UZ" w:bidi="uz-Cyrl-UZ"/>
        </w:rPr>
      </w:pPr>
    </w:p>
    <w:p w:rsidR="00452CC0" w:rsidRPr="00F5522E" w:rsidRDefault="00452CC0" w:rsidP="00452CC0">
      <w:pPr>
        <w:numPr>
          <w:ilvl w:val="0"/>
          <w:numId w:val="21"/>
        </w:numPr>
        <w:rPr>
          <w:rFonts w:ascii="Arial Narrow" w:hAnsi="Arial Narrow" w:cs="Arial"/>
          <w:sz w:val="22"/>
          <w:szCs w:val="22"/>
          <w:lang w:val="uz-Cyrl-UZ" w:eastAsia="uz-Cyrl-UZ" w:bidi="uz-Cyrl-UZ"/>
        </w:rPr>
      </w:pPr>
      <w:r w:rsidRPr="00F5522E">
        <w:rPr>
          <w:rFonts w:ascii="Arial Narrow" w:hAnsi="Arial Narrow" w:cs="Arial"/>
          <w:sz w:val="22"/>
          <w:szCs w:val="22"/>
        </w:rPr>
        <w:t>La plantilla de personal, incluyendo en su caso el número de cédula profesional;</w:t>
      </w:r>
    </w:p>
    <w:p w:rsidR="00452CC0" w:rsidRPr="00F5522E" w:rsidRDefault="00452CC0" w:rsidP="00452CC0">
      <w:pPr>
        <w:ind w:left="1440"/>
        <w:rPr>
          <w:rFonts w:ascii="Arial Narrow" w:hAnsi="Arial Narrow" w:cs="Arial"/>
          <w:sz w:val="22"/>
          <w:szCs w:val="22"/>
          <w:lang w:val="uz-Cyrl-UZ" w:eastAsia="uz-Cyrl-UZ" w:bidi="uz-Cyrl-UZ"/>
        </w:rPr>
      </w:pPr>
    </w:p>
    <w:p w:rsidR="00452CC0" w:rsidRPr="00F5522E" w:rsidRDefault="00452CC0" w:rsidP="00452CC0">
      <w:pPr>
        <w:numPr>
          <w:ilvl w:val="0"/>
          <w:numId w:val="21"/>
        </w:numPr>
        <w:rPr>
          <w:rFonts w:ascii="Arial Narrow" w:hAnsi="Arial Narrow" w:cs="Arial"/>
          <w:sz w:val="22"/>
          <w:szCs w:val="22"/>
          <w:lang w:val="uz-Cyrl-UZ" w:eastAsia="uz-Cyrl-UZ" w:bidi="uz-Cyrl-UZ"/>
        </w:rPr>
      </w:pPr>
      <w:r w:rsidRPr="00F5522E">
        <w:rPr>
          <w:rFonts w:ascii="Arial Narrow" w:hAnsi="Arial Narrow" w:cs="Arial"/>
          <w:sz w:val="22"/>
          <w:szCs w:val="22"/>
        </w:rPr>
        <w:t>Los permisos, licencias y tarjetas de control sanitario otorgados a los hospitales y laboratorios que presten servicios en el estado;</w:t>
      </w:r>
    </w:p>
    <w:p w:rsidR="00452CC0" w:rsidRPr="00F5522E" w:rsidRDefault="00452CC0" w:rsidP="00452CC0">
      <w:pPr>
        <w:ind w:left="1440"/>
        <w:rPr>
          <w:rFonts w:ascii="Arial Narrow" w:hAnsi="Arial Narrow" w:cs="Arial"/>
          <w:sz w:val="22"/>
          <w:szCs w:val="22"/>
          <w:lang w:val="uz-Cyrl-UZ" w:eastAsia="uz-Cyrl-UZ" w:bidi="uz-Cyrl-UZ"/>
        </w:rPr>
      </w:pPr>
    </w:p>
    <w:p w:rsidR="00452CC0" w:rsidRPr="00F5522E" w:rsidRDefault="00452CC0" w:rsidP="00452CC0">
      <w:pPr>
        <w:numPr>
          <w:ilvl w:val="0"/>
          <w:numId w:val="21"/>
        </w:numPr>
        <w:rPr>
          <w:rFonts w:ascii="Arial Narrow" w:hAnsi="Arial Narrow" w:cs="Arial"/>
          <w:sz w:val="22"/>
          <w:szCs w:val="22"/>
          <w:lang w:val="uz-Cyrl-UZ" w:eastAsia="uz-Cyrl-UZ" w:bidi="uz-Cyrl-UZ"/>
        </w:rPr>
      </w:pPr>
      <w:r w:rsidRPr="00F5522E">
        <w:rPr>
          <w:rFonts w:ascii="Arial Narrow" w:hAnsi="Arial Narrow" w:cs="Arial"/>
          <w:sz w:val="22"/>
          <w:szCs w:val="22"/>
        </w:rPr>
        <w:t>Los procedimientos de visitas de verificación, vigilancia, revisión o inspección sanitaria que realice la secretaría en cumplimiento de sus atribuciones, detallando el resultado y en su caso las sanciones que se hayan formalizado;</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21"/>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Cuando se decreten Medidas de Seguridad, éstas deberán de publicarse de inmediato con sus detalles en la página oficial y difundir en redes sociales; </w:t>
      </w:r>
    </w:p>
    <w:p w:rsidR="00452CC0" w:rsidRPr="00F5522E" w:rsidRDefault="00452CC0" w:rsidP="00452CC0">
      <w:pPr>
        <w:ind w:left="1440"/>
        <w:rPr>
          <w:rFonts w:ascii="Arial Narrow" w:hAnsi="Arial Narrow" w:cs="Arial"/>
          <w:sz w:val="22"/>
          <w:szCs w:val="22"/>
          <w:lang w:val="uz-Cyrl-UZ" w:eastAsia="uz-Cyrl-UZ" w:bidi="uz-Cyrl-UZ"/>
        </w:rPr>
      </w:pPr>
    </w:p>
    <w:p w:rsidR="00452CC0" w:rsidRPr="00F5522E" w:rsidRDefault="00452CC0" w:rsidP="00452CC0">
      <w:pPr>
        <w:numPr>
          <w:ilvl w:val="0"/>
          <w:numId w:val="21"/>
        </w:numPr>
        <w:rPr>
          <w:rFonts w:ascii="Arial Narrow" w:hAnsi="Arial Narrow" w:cs="Arial"/>
          <w:sz w:val="22"/>
          <w:szCs w:val="22"/>
          <w:lang w:val="uz-Cyrl-UZ" w:eastAsia="uz-Cyrl-UZ" w:bidi="uz-Cyrl-UZ"/>
        </w:rPr>
      </w:pPr>
      <w:r w:rsidRPr="00F5522E">
        <w:rPr>
          <w:rFonts w:ascii="Arial Narrow" w:hAnsi="Arial Narrow" w:cs="Arial"/>
          <w:sz w:val="22"/>
          <w:szCs w:val="22"/>
        </w:rPr>
        <w:t>Las medidas preventivas para el cuidado de la salud, de acuerdo a la temporada; y</w:t>
      </w:r>
    </w:p>
    <w:p w:rsidR="00452CC0" w:rsidRPr="00F5522E" w:rsidRDefault="00452CC0" w:rsidP="00452CC0">
      <w:pPr>
        <w:ind w:left="1440"/>
        <w:rPr>
          <w:rFonts w:ascii="Arial Narrow" w:hAnsi="Arial Narrow" w:cs="Arial"/>
          <w:sz w:val="22"/>
          <w:szCs w:val="22"/>
          <w:lang w:val="uz-Cyrl-UZ" w:eastAsia="uz-Cyrl-UZ" w:bidi="uz-Cyrl-UZ"/>
        </w:rPr>
      </w:pPr>
    </w:p>
    <w:p w:rsidR="00452CC0" w:rsidRPr="00F5522E" w:rsidRDefault="00452CC0" w:rsidP="00452CC0">
      <w:pPr>
        <w:numPr>
          <w:ilvl w:val="0"/>
          <w:numId w:val="21"/>
        </w:numPr>
        <w:rPr>
          <w:rFonts w:ascii="Arial Narrow" w:hAnsi="Arial Narrow" w:cs="Arial"/>
          <w:sz w:val="22"/>
          <w:szCs w:val="22"/>
          <w:lang w:val="uz-Cyrl-UZ" w:eastAsia="uz-Cyrl-UZ" w:bidi="uz-Cyrl-UZ"/>
        </w:rPr>
      </w:pPr>
      <w:r w:rsidRPr="00F5522E">
        <w:rPr>
          <w:rFonts w:ascii="Arial Narrow" w:hAnsi="Arial Narrow" w:cs="Arial"/>
          <w:sz w:val="22"/>
          <w:szCs w:val="22"/>
        </w:rPr>
        <w:t>Criterios adoptados para la contratación del personal del sector salud.</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13"/>
        </w:numPr>
        <w:rPr>
          <w:rFonts w:ascii="Arial Narrow" w:hAnsi="Arial Narrow" w:cs="Arial"/>
          <w:sz w:val="22"/>
          <w:szCs w:val="22"/>
          <w:lang w:val="uz-Cyrl-UZ" w:eastAsia="uz-Cyrl-UZ" w:bidi="uz-Cyrl-UZ"/>
        </w:rPr>
      </w:pPr>
      <w:r w:rsidRPr="00F5522E">
        <w:rPr>
          <w:rFonts w:ascii="Arial Narrow" w:hAnsi="Arial Narrow" w:cs="Arial"/>
          <w:sz w:val="22"/>
          <w:szCs w:val="22"/>
        </w:rPr>
        <w:t>Las Juntas de Conciliación y Arbitraje del Estado, deberán publicar:</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22"/>
        </w:numPr>
        <w:rPr>
          <w:rFonts w:ascii="Arial Narrow" w:hAnsi="Arial Narrow" w:cs="Arial"/>
          <w:sz w:val="22"/>
          <w:szCs w:val="22"/>
          <w:lang w:val="uz-Cyrl-UZ" w:eastAsia="uz-Cyrl-UZ" w:bidi="uz-Cyrl-UZ"/>
        </w:rPr>
      </w:pPr>
      <w:r w:rsidRPr="00F5522E">
        <w:rPr>
          <w:rFonts w:ascii="Arial Narrow" w:hAnsi="Arial Narrow" w:cs="Arial"/>
          <w:sz w:val="22"/>
          <w:szCs w:val="22"/>
        </w:rPr>
        <w:t>La relación de los contratos colectivos de trabajo que tenga depositados, los boletines laborales, el registro de asociaciones, así como los informes mensuales que deriven de sus funciones;</w:t>
      </w:r>
    </w:p>
    <w:p w:rsidR="00452CC0" w:rsidRPr="00F5522E" w:rsidRDefault="00452CC0" w:rsidP="00452CC0">
      <w:pPr>
        <w:ind w:left="1440"/>
        <w:rPr>
          <w:rFonts w:ascii="Arial Narrow" w:hAnsi="Arial Narrow" w:cs="Arial"/>
          <w:sz w:val="22"/>
          <w:szCs w:val="22"/>
          <w:lang w:val="uz-Cyrl-UZ" w:eastAsia="uz-Cyrl-UZ" w:bidi="uz-Cyrl-UZ"/>
        </w:rPr>
      </w:pPr>
    </w:p>
    <w:p w:rsidR="00452CC0" w:rsidRPr="00F5522E" w:rsidRDefault="00452CC0" w:rsidP="00452CC0">
      <w:pPr>
        <w:numPr>
          <w:ilvl w:val="0"/>
          <w:numId w:val="22"/>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Los principales indicadores sobre la actividad jurisdiccional que deberán incluir, al menos, los asuntos iniciados, en trámite y resueltos; </w:t>
      </w:r>
    </w:p>
    <w:p w:rsidR="00452CC0" w:rsidRPr="00F5522E" w:rsidRDefault="00452CC0" w:rsidP="00452CC0">
      <w:pPr>
        <w:ind w:left="1440"/>
        <w:rPr>
          <w:rFonts w:ascii="Arial Narrow" w:hAnsi="Arial Narrow" w:cs="Arial"/>
          <w:sz w:val="22"/>
          <w:szCs w:val="22"/>
          <w:lang w:val="uz-Cyrl-UZ" w:eastAsia="uz-Cyrl-UZ" w:bidi="uz-Cyrl-UZ"/>
        </w:rPr>
      </w:pPr>
    </w:p>
    <w:p w:rsidR="00452CC0" w:rsidRPr="00F5522E" w:rsidRDefault="00452CC0" w:rsidP="00452CC0">
      <w:pPr>
        <w:numPr>
          <w:ilvl w:val="0"/>
          <w:numId w:val="22"/>
        </w:numPr>
        <w:rPr>
          <w:rFonts w:ascii="Arial Narrow" w:hAnsi="Arial Narrow" w:cs="Arial"/>
          <w:sz w:val="22"/>
          <w:szCs w:val="22"/>
          <w:lang w:val="uz-Cyrl-UZ" w:eastAsia="uz-Cyrl-UZ" w:bidi="uz-Cyrl-UZ"/>
        </w:rPr>
      </w:pPr>
      <w:r w:rsidRPr="00F5522E">
        <w:rPr>
          <w:rFonts w:ascii="Arial Narrow" w:hAnsi="Arial Narrow" w:cs="Arial"/>
          <w:sz w:val="22"/>
          <w:szCs w:val="22"/>
        </w:rPr>
        <w:t>La lista de los sindicatos registrados y los nombres de los dirigentes de los mismos;</w:t>
      </w:r>
    </w:p>
    <w:p w:rsidR="00452CC0" w:rsidRPr="00F5522E" w:rsidRDefault="00452CC0" w:rsidP="00452CC0">
      <w:pPr>
        <w:ind w:left="1440"/>
        <w:rPr>
          <w:rFonts w:ascii="Arial Narrow" w:hAnsi="Arial Narrow" w:cs="Arial"/>
          <w:sz w:val="22"/>
          <w:szCs w:val="22"/>
          <w:lang w:val="uz-Cyrl-UZ" w:eastAsia="uz-Cyrl-UZ" w:bidi="uz-Cyrl-UZ"/>
        </w:rPr>
      </w:pPr>
    </w:p>
    <w:p w:rsidR="00452CC0" w:rsidRPr="00F5522E" w:rsidRDefault="00452CC0" w:rsidP="00452CC0">
      <w:pPr>
        <w:numPr>
          <w:ilvl w:val="0"/>
          <w:numId w:val="22"/>
        </w:numPr>
        <w:rPr>
          <w:rFonts w:ascii="Arial Narrow" w:hAnsi="Arial Narrow" w:cs="Arial"/>
          <w:sz w:val="22"/>
          <w:szCs w:val="22"/>
          <w:lang w:val="uz-Cyrl-UZ" w:eastAsia="uz-Cyrl-UZ" w:bidi="uz-Cyrl-UZ"/>
        </w:rPr>
      </w:pPr>
      <w:r w:rsidRPr="00F5522E">
        <w:rPr>
          <w:rFonts w:ascii="Arial Narrow" w:hAnsi="Arial Narrow" w:cs="Arial"/>
          <w:sz w:val="22"/>
          <w:szCs w:val="22"/>
        </w:rPr>
        <w:t>Las listas de acuerdos;</w:t>
      </w:r>
    </w:p>
    <w:p w:rsidR="00452CC0" w:rsidRPr="00F5522E" w:rsidRDefault="00452CC0" w:rsidP="00452CC0">
      <w:pPr>
        <w:ind w:left="1440"/>
        <w:rPr>
          <w:rFonts w:ascii="Arial Narrow" w:hAnsi="Arial Narrow" w:cs="Arial"/>
          <w:sz w:val="22"/>
          <w:szCs w:val="22"/>
          <w:lang w:val="uz-Cyrl-UZ" w:eastAsia="uz-Cyrl-UZ" w:bidi="uz-Cyrl-UZ"/>
        </w:rPr>
      </w:pPr>
    </w:p>
    <w:p w:rsidR="00452CC0" w:rsidRPr="00F5522E" w:rsidRDefault="00452CC0" w:rsidP="00452CC0">
      <w:pPr>
        <w:numPr>
          <w:ilvl w:val="0"/>
          <w:numId w:val="22"/>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Agenda de audiencias a realizarse, incluyendo número de expediente, nombre de las partes, fecha, hora y mesa en que se desahogará. Debiendo publicarse con un plazo máximo de 3 días antes a su realización; </w:t>
      </w:r>
    </w:p>
    <w:p w:rsidR="00452CC0" w:rsidRPr="00F5522E" w:rsidRDefault="00452CC0" w:rsidP="00452CC0">
      <w:pPr>
        <w:ind w:left="1440"/>
        <w:rPr>
          <w:rFonts w:ascii="Arial Narrow" w:hAnsi="Arial Narrow" w:cs="Arial"/>
          <w:sz w:val="22"/>
          <w:szCs w:val="22"/>
          <w:lang w:val="uz-Cyrl-UZ" w:eastAsia="uz-Cyrl-UZ" w:bidi="uz-Cyrl-UZ"/>
        </w:rPr>
      </w:pPr>
    </w:p>
    <w:p w:rsidR="00452CC0" w:rsidRPr="00F5522E" w:rsidRDefault="00452CC0" w:rsidP="00452CC0">
      <w:pPr>
        <w:numPr>
          <w:ilvl w:val="0"/>
          <w:numId w:val="22"/>
        </w:numPr>
        <w:rPr>
          <w:rFonts w:ascii="Arial Narrow" w:hAnsi="Arial Narrow" w:cs="Arial"/>
          <w:sz w:val="22"/>
          <w:szCs w:val="22"/>
          <w:lang w:val="uz-Cyrl-UZ" w:eastAsia="uz-Cyrl-UZ" w:bidi="uz-Cyrl-UZ"/>
        </w:rPr>
      </w:pPr>
      <w:r w:rsidRPr="00F5522E">
        <w:rPr>
          <w:rFonts w:ascii="Arial Narrow" w:hAnsi="Arial Narrow" w:cs="Arial"/>
          <w:sz w:val="22"/>
          <w:szCs w:val="22"/>
        </w:rPr>
        <w:t>Los laudos que hayan causado ejecutoria en su versión pública;</w:t>
      </w:r>
    </w:p>
    <w:p w:rsidR="00452CC0" w:rsidRPr="00F5522E" w:rsidRDefault="00452CC0" w:rsidP="00452CC0">
      <w:pPr>
        <w:ind w:left="1440"/>
        <w:rPr>
          <w:rFonts w:ascii="Arial Narrow" w:hAnsi="Arial Narrow" w:cs="Arial"/>
          <w:sz w:val="22"/>
          <w:szCs w:val="22"/>
          <w:lang w:val="uz-Cyrl-UZ" w:eastAsia="uz-Cyrl-UZ" w:bidi="uz-Cyrl-UZ"/>
        </w:rPr>
      </w:pPr>
    </w:p>
    <w:p w:rsidR="00452CC0" w:rsidRPr="00F5522E" w:rsidRDefault="00452CC0" w:rsidP="00452CC0">
      <w:pPr>
        <w:numPr>
          <w:ilvl w:val="0"/>
          <w:numId w:val="22"/>
        </w:numPr>
        <w:rPr>
          <w:rFonts w:ascii="Arial Narrow" w:hAnsi="Arial Narrow" w:cs="Arial"/>
          <w:sz w:val="22"/>
          <w:szCs w:val="22"/>
          <w:lang w:val="uz-Cyrl-UZ" w:eastAsia="uz-Cyrl-UZ" w:bidi="uz-Cyrl-UZ"/>
        </w:rPr>
      </w:pPr>
      <w:r w:rsidRPr="00F5522E">
        <w:rPr>
          <w:rFonts w:ascii="Arial Narrow" w:hAnsi="Arial Narrow" w:cs="Arial"/>
          <w:sz w:val="22"/>
          <w:szCs w:val="22"/>
        </w:rPr>
        <w:t>Estadísticas de asuntos concluidos por conciliación;</w:t>
      </w:r>
    </w:p>
    <w:p w:rsidR="00452CC0" w:rsidRPr="00F5522E" w:rsidRDefault="00452CC0" w:rsidP="00452CC0">
      <w:pPr>
        <w:ind w:left="1440"/>
        <w:rPr>
          <w:rFonts w:ascii="Arial Narrow" w:hAnsi="Arial Narrow" w:cs="Arial"/>
          <w:sz w:val="22"/>
          <w:szCs w:val="22"/>
          <w:lang w:val="uz-Cyrl-UZ" w:eastAsia="uz-Cyrl-UZ" w:bidi="uz-Cyrl-UZ"/>
        </w:rPr>
      </w:pPr>
    </w:p>
    <w:p w:rsidR="00452CC0" w:rsidRPr="00F5522E" w:rsidRDefault="00452CC0" w:rsidP="00452CC0">
      <w:pPr>
        <w:numPr>
          <w:ilvl w:val="0"/>
          <w:numId w:val="22"/>
        </w:numPr>
        <w:rPr>
          <w:rFonts w:ascii="Arial Narrow" w:hAnsi="Arial Narrow" w:cs="Arial"/>
          <w:sz w:val="22"/>
          <w:szCs w:val="22"/>
          <w:lang w:val="uz-Cyrl-UZ" w:eastAsia="uz-Cyrl-UZ" w:bidi="uz-Cyrl-UZ"/>
        </w:rPr>
      </w:pPr>
      <w:r w:rsidRPr="00F5522E">
        <w:rPr>
          <w:rFonts w:ascii="Arial Narrow" w:hAnsi="Arial Narrow" w:cs="Arial"/>
          <w:sz w:val="22"/>
          <w:szCs w:val="22"/>
        </w:rPr>
        <w:t>Estadísticas de amparos concedidos en contra de laudos emitidos por la autoridad;</w:t>
      </w:r>
    </w:p>
    <w:p w:rsidR="00452CC0" w:rsidRPr="00F5522E" w:rsidRDefault="00452CC0" w:rsidP="00452CC0">
      <w:pPr>
        <w:ind w:left="1440"/>
        <w:rPr>
          <w:rFonts w:ascii="Arial Narrow" w:hAnsi="Arial Narrow" w:cs="Arial"/>
          <w:sz w:val="22"/>
          <w:szCs w:val="22"/>
          <w:lang w:val="uz-Cyrl-UZ" w:eastAsia="uz-Cyrl-UZ" w:bidi="uz-Cyrl-UZ"/>
        </w:rPr>
      </w:pPr>
    </w:p>
    <w:p w:rsidR="00452CC0" w:rsidRPr="00F5522E" w:rsidRDefault="00452CC0" w:rsidP="00452CC0">
      <w:pPr>
        <w:numPr>
          <w:ilvl w:val="0"/>
          <w:numId w:val="22"/>
        </w:numPr>
        <w:rPr>
          <w:rFonts w:ascii="Arial Narrow" w:hAnsi="Arial Narrow" w:cs="Arial"/>
          <w:sz w:val="22"/>
          <w:szCs w:val="22"/>
          <w:lang w:val="uz-Cyrl-UZ" w:eastAsia="uz-Cyrl-UZ" w:bidi="uz-Cyrl-UZ"/>
        </w:rPr>
      </w:pPr>
      <w:r w:rsidRPr="00F5522E">
        <w:rPr>
          <w:rFonts w:ascii="Arial Narrow" w:hAnsi="Arial Narrow" w:cs="Arial"/>
          <w:sz w:val="22"/>
          <w:szCs w:val="22"/>
        </w:rPr>
        <w:t>Las actas de las visitas de inspección o revisión por parte del área competente para ello;</w:t>
      </w:r>
    </w:p>
    <w:p w:rsidR="00452CC0" w:rsidRPr="00F5522E" w:rsidRDefault="00452CC0" w:rsidP="00452CC0">
      <w:pPr>
        <w:ind w:left="1440"/>
        <w:rPr>
          <w:rFonts w:ascii="Arial Narrow" w:hAnsi="Arial Narrow" w:cs="Arial"/>
          <w:sz w:val="22"/>
          <w:szCs w:val="22"/>
          <w:lang w:val="uz-Cyrl-UZ" w:eastAsia="uz-Cyrl-UZ" w:bidi="uz-Cyrl-UZ"/>
        </w:rPr>
      </w:pPr>
    </w:p>
    <w:p w:rsidR="00452CC0" w:rsidRPr="00F5522E" w:rsidRDefault="00452CC0" w:rsidP="00452CC0">
      <w:pPr>
        <w:numPr>
          <w:ilvl w:val="0"/>
          <w:numId w:val="22"/>
        </w:numPr>
        <w:rPr>
          <w:rFonts w:ascii="Arial Narrow" w:hAnsi="Arial Narrow" w:cs="Arial"/>
          <w:sz w:val="22"/>
          <w:szCs w:val="22"/>
          <w:lang w:val="uz-Cyrl-UZ" w:eastAsia="uz-Cyrl-UZ" w:bidi="uz-Cyrl-UZ"/>
        </w:rPr>
      </w:pPr>
      <w:r w:rsidRPr="00F5522E">
        <w:rPr>
          <w:rFonts w:ascii="Arial Narrow" w:hAnsi="Arial Narrow" w:cs="Arial"/>
          <w:sz w:val="22"/>
          <w:szCs w:val="22"/>
        </w:rPr>
        <w:t>Calendario de días inhábiles; y</w:t>
      </w:r>
    </w:p>
    <w:p w:rsidR="00452CC0" w:rsidRPr="00F5522E" w:rsidRDefault="00452CC0" w:rsidP="00452CC0">
      <w:pPr>
        <w:ind w:left="1440"/>
        <w:rPr>
          <w:rFonts w:ascii="Arial Narrow" w:hAnsi="Arial Narrow" w:cs="Arial"/>
          <w:sz w:val="22"/>
          <w:szCs w:val="22"/>
          <w:lang w:val="uz-Cyrl-UZ" w:eastAsia="uz-Cyrl-UZ" w:bidi="uz-Cyrl-UZ"/>
        </w:rPr>
      </w:pPr>
    </w:p>
    <w:p w:rsidR="00452CC0" w:rsidRPr="00F5522E" w:rsidRDefault="00452CC0" w:rsidP="00452CC0">
      <w:pPr>
        <w:numPr>
          <w:ilvl w:val="0"/>
          <w:numId w:val="22"/>
        </w:numPr>
        <w:rPr>
          <w:rFonts w:ascii="Arial Narrow" w:hAnsi="Arial Narrow" w:cs="Arial"/>
          <w:sz w:val="22"/>
          <w:szCs w:val="22"/>
          <w:lang w:val="uz-Cyrl-UZ" w:eastAsia="uz-Cyrl-UZ" w:bidi="uz-Cyrl-UZ"/>
        </w:rPr>
      </w:pPr>
      <w:r w:rsidRPr="00F5522E">
        <w:rPr>
          <w:rFonts w:ascii="Arial Narrow" w:hAnsi="Arial Narrow" w:cs="Arial"/>
          <w:sz w:val="22"/>
          <w:szCs w:val="22"/>
        </w:rPr>
        <w:t>Formatos de procedimientos.</w:t>
      </w:r>
    </w:p>
    <w:p w:rsidR="00452CC0" w:rsidRPr="00F5522E" w:rsidRDefault="00452CC0" w:rsidP="00452CC0">
      <w:pPr>
        <w:ind w:left="708"/>
        <w:rPr>
          <w:rFonts w:ascii="Arial Narrow" w:hAnsi="Arial Narrow" w:cs="Arial"/>
          <w:sz w:val="22"/>
          <w:szCs w:val="22"/>
          <w:lang w:val="uz-Cyrl-UZ" w:eastAsia="uz-Cyrl-UZ" w:bidi="uz-Cyrl-UZ"/>
        </w:rPr>
      </w:pPr>
    </w:p>
    <w:p w:rsidR="00452CC0" w:rsidRPr="00F5522E" w:rsidRDefault="00452CC0" w:rsidP="00F5522E">
      <w:pPr>
        <w:numPr>
          <w:ilvl w:val="0"/>
          <w:numId w:val="13"/>
        </w:numPr>
        <w:rPr>
          <w:rFonts w:ascii="Arial Narrow" w:hAnsi="Arial Narrow" w:cs="Arial"/>
          <w:sz w:val="22"/>
          <w:szCs w:val="22"/>
        </w:rPr>
      </w:pPr>
      <w:r w:rsidRPr="00F5522E">
        <w:rPr>
          <w:rFonts w:ascii="Arial Narrow" w:hAnsi="Arial Narrow" w:cs="Arial"/>
          <w:sz w:val="22"/>
          <w:szCs w:val="22"/>
        </w:rPr>
        <w:t>Un mapa carretero y de caminos ejidales del Estado.</w:t>
      </w:r>
    </w:p>
    <w:p w:rsidR="00452CC0" w:rsidRPr="00F5522E" w:rsidRDefault="00452CC0" w:rsidP="00452CC0">
      <w:pPr>
        <w:rPr>
          <w:rFonts w:ascii="Arial Narrow" w:hAnsi="Arial Narrow" w:cs="Arial"/>
          <w:sz w:val="22"/>
          <w:szCs w:val="22"/>
        </w:rPr>
      </w:pPr>
    </w:p>
    <w:p w:rsidR="0048552C" w:rsidRPr="0048552C" w:rsidRDefault="0048552C" w:rsidP="0048552C">
      <w:pPr>
        <w:rPr>
          <w:rFonts w:ascii="Arial Narrow" w:hAnsi="Arial Narrow" w:cs="Arial"/>
          <w:i/>
          <w:sz w:val="12"/>
          <w:szCs w:val="22"/>
        </w:rPr>
      </w:pPr>
      <w:r w:rsidRPr="0048552C">
        <w:rPr>
          <w:rFonts w:ascii="Arial Narrow" w:hAnsi="Arial Narrow" w:cs="Arial"/>
          <w:i/>
          <w:sz w:val="12"/>
          <w:szCs w:val="22"/>
        </w:rPr>
        <w:t>(FE DE ERRATAS, P.O. 12 DE SEPTIEMBRE DE 2017)</w:t>
      </w:r>
    </w:p>
    <w:p w:rsidR="00452CC0" w:rsidRPr="00F5522E" w:rsidRDefault="00452CC0" w:rsidP="00F5522E">
      <w:pPr>
        <w:numPr>
          <w:ilvl w:val="0"/>
          <w:numId w:val="13"/>
        </w:numPr>
        <w:rPr>
          <w:rFonts w:ascii="Arial Narrow" w:hAnsi="Arial Narrow" w:cs="Arial"/>
          <w:sz w:val="22"/>
          <w:szCs w:val="22"/>
        </w:rPr>
      </w:pPr>
      <w:r w:rsidRPr="00F5522E">
        <w:rPr>
          <w:rFonts w:ascii="Arial Narrow" w:hAnsi="Arial Narrow" w:cs="Arial"/>
          <w:sz w:val="22"/>
          <w:szCs w:val="22"/>
        </w:rPr>
        <w:t>La densidad poblacional por municipio.</w:t>
      </w:r>
    </w:p>
    <w:p w:rsidR="00452CC0" w:rsidRPr="00F5522E" w:rsidRDefault="00452CC0" w:rsidP="00452CC0">
      <w:pPr>
        <w:rPr>
          <w:rFonts w:ascii="Arial Narrow" w:hAnsi="Arial Narrow" w:cs="Arial"/>
          <w:sz w:val="22"/>
          <w:szCs w:val="22"/>
          <w:lang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bCs/>
          <w:sz w:val="22"/>
          <w:szCs w:val="22"/>
        </w:rPr>
        <w:lastRenderedPageBreak/>
        <w:t xml:space="preserve">Artículo 26. </w:t>
      </w:r>
      <w:r w:rsidRPr="00F5522E">
        <w:rPr>
          <w:rFonts w:ascii="Arial Narrow" w:hAnsi="Arial Narrow" w:cs="Arial"/>
          <w:sz w:val="22"/>
          <w:szCs w:val="22"/>
        </w:rPr>
        <w:t xml:space="preserve">Además de lo señalado en el artículo 72 de la Ley General y el artículo 21 del presente ordenamiento, el Poder Legislativo del Estado, deberá publicar la siguiente información: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23"/>
        </w:numPr>
        <w:rPr>
          <w:rFonts w:ascii="Arial Narrow" w:hAnsi="Arial Narrow" w:cs="Arial"/>
          <w:sz w:val="22"/>
          <w:szCs w:val="22"/>
          <w:lang w:val="uz-Cyrl-UZ" w:eastAsia="uz-Cyrl-UZ" w:bidi="uz-Cyrl-UZ"/>
        </w:rPr>
      </w:pPr>
      <w:r w:rsidRPr="00F5522E">
        <w:rPr>
          <w:rFonts w:ascii="Arial Narrow" w:hAnsi="Arial Narrow" w:cs="Arial"/>
          <w:sz w:val="22"/>
          <w:szCs w:val="22"/>
        </w:rPr>
        <w:t>Una ficha técnica por cada Diputado, que contenga: los nombres, fotografía, correo electrónico y currículum, nombres del suplente, así como, en su caso, las comisiones o comités a los que pertenece y las funciones que realice en los órganos legislativos; iniciativa y productos legislativos presentados; asistencia al Pleno y a comisiones; y asuntos recusados y excusados;</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23"/>
        </w:numPr>
        <w:rPr>
          <w:rFonts w:ascii="Arial Narrow" w:hAnsi="Arial Narrow" w:cs="Arial"/>
          <w:sz w:val="22"/>
          <w:szCs w:val="22"/>
          <w:lang w:val="uz-Cyrl-UZ" w:eastAsia="uz-Cyrl-UZ" w:bidi="uz-Cyrl-UZ"/>
        </w:rPr>
      </w:pPr>
      <w:r w:rsidRPr="00F5522E">
        <w:rPr>
          <w:rFonts w:ascii="Arial Narrow" w:hAnsi="Arial Narrow" w:cs="Arial"/>
          <w:sz w:val="22"/>
          <w:szCs w:val="22"/>
        </w:rPr>
        <w:t>La votación que recibieron para ser designados como diputados;</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23"/>
        </w:numPr>
        <w:rPr>
          <w:rFonts w:ascii="Arial Narrow" w:hAnsi="Arial Narrow" w:cs="Arial"/>
          <w:sz w:val="22"/>
          <w:szCs w:val="22"/>
          <w:lang w:val="uz-Cyrl-UZ" w:eastAsia="uz-Cyrl-UZ" w:bidi="uz-Cyrl-UZ"/>
        </w:rPr>
      </w:pPr>
      <w:r w:rsidRPr="00F5522E">
        <w:rPr>
          <w:rFonts w:ascii="Arial Narrow" w:hAnsi="Arial Narrow" w:cs="Arial"/>
          <w:sz w:val="22"/>
          <w:szCs w:val="22"/>
        </w:rPr>
        <w:t>Nombre de los integrantes de la Comisión de Transparencia y Acceso a la Información;</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23"/>
        </w:numPr>
        <w:rPr>
          <w:rFonts w:ascii="Arial Narrow" w:hAnsi="Arial Narrow" w:cs="Arial"/>
          <w:sz w:val="22"/>
          <w:szCs w:val="22"/>
          <w:lang w:val="uz-Cyrl-UZ" w:eastAsia="uz-Cyrl-UZ" w:bidi="uz-Cyrl-UZ"/>
        </w:rPr>
      </w:pPr>
      <w:r w:rsidRPr="00F5522E">
        <w:rPr>
          <w:rFonts w:ascii="Arial Narrow" w:hAnsi="Arial Narrow" w:cs="Arial"/>
          <w:sz w:val="22"/>
          <w:szCs w:val="22"/>
        </w:rPr>
        <w:t>La agenda legislativa;</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23"/>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Las listas de asistencia y votación de los dictámenes tratados en cada una de las sesiones, con excepción de las votaciones relativas a la elección de personas, según lo dispuesto por la Ley Orgánica del Congreso del Estado Libre, Independiente y Soberano de Coahuila de Zaragoza; </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23"/>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La descripción general de las iniciativas de ley o decreto, quién las presenta, la fecha en que se recibieron, las comisiones a las que se turnaron, y los dictámenes emitidos respecto a las mismas; </w:t>
      </w:r>
    </w:p>
    <w:p w:rsidR="00452CC0" w:rsidRPr="00F5522E" w:rsidRDefault="00452CC0" w:rsidP="00452CC0">
      <w:pPr>
        <w:ind w:left="720"/>
        <w:rPr>
          <w:rFonts w:ascii="Arial Narrow" w:hAnsi="Arial Narrow" w:cs="Arial"/>
          <w:sz w:val="22"/>
          <w:szCs w:val="22"/>
          <w:lang w:val="uz-Cyrl-UZ" w:eastAsia="uz-Cyrl-UZ" w:bidi="uz-Cyrl-UZ"/>
        </w:rPr>
      </w:pPr>
    </w:p>
    <w:p w:rsidR="00E7282F" w:rsidRPr="00E7282F" w:rsidRDefault="00E7282F" w:rsidP="00E7282F">
      <w:pPr>
        <w:rPr>
          <w:rFonts w:ascii="Arial Narrow" w:hAnsi="Arial Narrow"/>
          <w:bCs/>
          <w:i/>
          <w:sz w:val="12"/>
          <w:szCs w:val="10"/>
        </w:rPr>
      </w:pPr>
      <w:r w:rsidRPr="00E7282F">
        <w:rPr>
          <w:rFonts w:ascii="Arial Narrow" w:hAnsi="Arial Narrow"/>
          <w:bCs/>
          <w:i/>
          <w:sz w:val="12"/>
          <w:szCs w:val="10"/>
        </w:rPr>
        <w:t xml:space="preserve"> (</w:t>
      </w:r>
      <w:r>
        <w:rPr>
          <w:rFonts w:ascii="Arial Narrow" w:hAnsi="Arial Narrow"/>
          <w:bCs/>
          <w:i/>
          <w:sz w:val="12"/>
          <w:szCs w:val="10"/>
        </w:rPr>
        <w:t>REFORMADA</w:t>
      </w:r>
      <w:r w:rsidRPr="00E7282F">
        <w:rPr>
          <w:rFonts w:ascii="Arial Narrow" w:hAnsi="Arial Narrow"/>
          <w:bCs/>
          <w:i/>
          <w:sz w:val="12"/>
          <w:szCs w:val="10"/>
        </w:rPr>
        <w:t>, P.O. 2</w:t>
      </w:r>
      <w:r>
        <w:rPr>
          <w:rFonts w:ascii="Arial Narrow" w:hAnsi="Arial Narrow"/>
          <w:bCs/>
          <w:i/>
          <w:sz w:val="12"/>
          <w:szCs w:val="10"/>
        </w:rPr>
        <w:t>7</w:t>
      </w:r>
      <w:r w:rsidRPr="00E7282F">
        <w:rPr>
          <w:rFonts w:ascii="Arial Narrow" w:hAnsi="Arial Narrow"/>
          <w:bCs/>
          <w:i/>
          <w:sz w:val="12"/>
          <w:szCs w:val="10"/>
        </w:rPr>
        <w:t xml:space="preserve"> DE OCTUBRE DE 2020)</w:t>
      </w:r>
    </w:p>
    <w:p w:rsidR="00452CC0" w:rsidRDefault="00E7282F" w:rsidP="00E7282F">
      <w:pPr>
        <w:numPr>
          <w:ilvl w:val="0"/>
          <w:numId w:val="23"/>
        </w:numPr>
        <w:rPr>
          <w:rFonts w:ascii="Arial Narrow" w:hAnsi="Arial Narrow" w:cs="Arial"/>
          <w:sz w:val="22"/>
          <w:szCs w:val="22"/>
        </w:rPr>
      </w:pPr>
      <w:r w:rsidRPr="00E7282F">
        <w:rPr>
          <w:rFonts w:ascii="Arial Narrow" w:hAnsi="Arial Narrow" w:cs="Arial"/>
          <w:sz w:val="22"/>
          <w:szCs w:val="22"/>
        </w:rPr>
        <w:t>Leyes, decretos, acuerdos aprobados, puntos de acuerdo presentados y exhortos de las sesiones ordinarias y extraordinarias, tanto del Congreso en Pleno, como por la Diputación Permanente;</w:t>
      </w:r>
    </w:p>
    <w:p w:rsidR="00E7282F" w:rsidRPr="00E7282F" w:rsidRDefault="00E7282F" w:rsidP="00E7282F">
      <w:pPr>
        <w:ind w:left="720"/>
        <w:rPr>
          <w:rFonts w:ascii="Arial Narrow" w:hAnsi="Arial Narrow" w:cs="Arial"/>
          <w:sz w:val="22"/>
          <w:szCs w:val="22"/>
        </w:rPr>
      </w:pPr>
    </w:p>
    <w:p w:rsidR="00452CC0" w:rsidRPr="00F5522E" w:rsidRDefault="00452CC0" w:rsidP="00452CC0">
      <w:pPr>
        <w:numPr>
          <w:ilvl w:val="0"/>
          <w:numId w:val="23"/>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El Diario de Debates y la Gaceta Parlamentaria; </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23"/>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Los montos de: las dietas, las partidas presupuestales y cualquier recurso asignado y ejercido a los Diputados, Grupos Parlamentarios, las comisiones o comités, la Mesa Directiva, la Junta de Gobierno, los centros de investigación y estudio, y los demás órganos del Congreso del Estado;  </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23"/>
        </w:numPr>
        <w:rPr>
          <w:rFonts w:ascii="Arial Narrow" w:hAnsi="Arial Narrow" w:cs="Arial"/>
          <w:sz w:val="22"/>
          <w:szCs w:val="22"/>
          <w:lang w:val="uz-Cyrl-UZ" w:eastAsia="uz-Cyrl-UZ" w:bidi="uz-Cyrl-UZ"/>
        </w:rPr>
      </w:pPr>
      <w:r w:rsidRPr="00F5522E">
        <w:rPr>
          <w:rFonts w:ascii="Arial Narrow" w:hAnsi="Arial Narrow" w:cs="Arial"/>
          <w:sz w:val="22"/>
          <w:szCs w:val="22"/>
        </w:rPr>
        <w:t>Las convocatorias, actas, acuerdos, minutas y listas de asistencia de cada una de las comisiones o comités, así como del Pleno;</w:t>
      </w:r>
    </w:p>
    <w:p w:rsidR="00452CC0" w:rsidRPr="00F5522E" w:rsidRDefault="00452CC0" w:rsidP="00452CC0">
      <w:pPr>
        <w:ind w:left="720"/>
        <w:rPr>
          <w:rFonts w:ascii="Arial Narrow" w:hAnsi="Arial Narrow" w:cs="Arial"/>
          <w:sz w:val="22"/>
          <w:szCs w:val="22"/>
          <w:lang w:val="uz-Cyrl-UZ" w:eastAsia="uz-Cyrl-UZ" w:bidi="uz-Cyrl-UZ"/>
        </w:rPr>
      </w:pPr>
    </w:p>
    <w:p w:rsidR="00F45EF3" w:rsidRDefault="00F45EF3" w:rsidP="00F45EF3">
      <w:pPr>
        <w:ind w:left="142"/>
        <w:rPr>
          <w:rFonts w:ascii="Arial Narrow" w:hAnsi="Arial Narrow"/>
          <w:bCs/>
          <w:i/>
          <w:sz w:val="12"/>
          <w:szCs w:val="10"/>
        </w:rPr>
      </w:pPr>
      <w:r w:rsidRPr="00E7282F">
        <w:rPr>
          <w:rFonts w:ascii="Arial Narrow" w:hAnsi="Arial Narrow"/>
          <w:bCs/>
          <w:i/>
          <w:sz w:val="12"/>
          <w:szCs w:val="10"/>
        </w:rPr>
        <w:t>(</w:t>
      </w:r>
      <w:r>
        <w:rPr>
          <w:rFonts w:ascii="Arial Narrow" w:hAnsi="Arial Narrow"/>
          <w:bCs/>
          <w:i/>
          <w:sz w:val="12"/>
          <w:szCs w:val="10"/>
        </w:rPr>
        <w:t>ADICIONADA</w:t>
      </w:r>
      <w:r w:rsidRPr="00E7282F">
        <w:rPr>
          <w:rFonts w:ascii="Arial Narrow" w:hAnsi="Arial Narrow"/>
          <w:bCs/>
          <w:i/>
          <w:sz w:val="12"/>
          <w:szCs w:val="10"/>
        </w:rPr>
        <w:t>, P.O. 2</w:t>
      </w:r>
      <w:r>
        <w:rPr>
          <w:rFonts w:ascii="Arial Narrow" w:hAnsi="Arial Narrow"/>
          <w:bCs/>
          <w:i/>
          <w:sz w:val="12"/>
          <w:szCs w:val="10"/>
        </w:rPr>
        <w:t>7</w:t>
      </w:r>
      <w:r w:rsidRPr="00E7282F">
        <w:rPr>
          <w:rFonts w:ascii="Arial Narrow" w:hAnsi="Arial Narrow"/>
          <w:bCs/>
          <w:i/>
          <w:sz w:val="12"/>
          <w:szCs w:val="10"/>
        </w:rPr>
        <w:t xml:space="preserve"> DE OCTUBRE DE 2020)</w:t>
      </w:r>
    </w:p>
    <w:p w:rsidR="00F45EF3" w:rsidRDefault="00F45EF3" w:rsidP="00F45EF3">
      <w:pPr>
        <w:numPr>
          <w:ilvl w:val="0"/>
          <w:numId w:val="23"/>
        </w:numPr>
        <w:rPr>
          <w:rFonts w:ascii="Arial Narrow" w:hAnsi="Arial Narrow" w:cs="Arial"/>
          <w:sz w:val="22"/>
          <w:szCs w:val="22"/>
        </w:rPr>
      </w:pPr>
      <w:r w:rsidRPr="00F45EF3">
        <w:rPr>
          <w:rFonts w:ascii="Arial Narrow" w:hAnsi="Arial Narrow" w:cs="Arial"/>
          <w:sz w:val="22"/>
          <w:szCs w:val="22"/>
        </w:rPr>
        <w:t>Las observaciones a leyes o decretos emitidos por el Órgano Legislativo a que hace referencia el artículo 62 fracción VII de la Constitución Política del Estado de Coahuila de Zaragoza;</w:t>
      </w:r>
    </w:p>
    <w:p w:rsidR="00F45EF3" w:rsidRPr="00F45EF3" w:rsidRDefault="00F45EF3" w:rsidP="00F45EF3">
      <w:pPr>
        <w:ind w:left="720"/>
        <w:rPr>
          <w:rFonts w:ascii="Arial Narrow" w:hAnsi="Arial Narrow" w:cs="Arial"/>
          <w:sz w:val="22"/>
          <w:szCs w:val="22"/>
        </w:rPr>
      </w:pPr>
    </w:p>
    <w:p w:rsidR="00452CC0" w:rsidRPr="00F45EF3" w:rsidRDefault="00F45EF3" w:rsidP="00F45EF3">
      <w:pPr>
        <w:numPr>
          <w:ilvl w:val="0"/>
          <w:numId w:val="23"/>
        </w:numPr>
        <w:rPr>
          <w:rFonts w:ascii="Arial Narrow" w:hAnsi="Arial Narrow" w:cs="Arial"/>
          <w:sz w:val="22"/>
          <w:szCs w:val="22"/>
        </w:rPr>
      </w:pPr>
      <w:r w:rsidRPr="00F45EF3">
        <w:rPr>
          <w:rFonts w:ascii="Arial Narrow" w:hAnsi="Arial Narrow" w:cs="Arial"/>
          <w:sz w:val="22"/>
          <w:szCs w:val="22"/>
        </w:rPr>
        <w:t>A través de la Auditoría Superior del Estado, los informes de resultados;</w:t>
      </w:r>
    </w:p>
    <w:p w:rsidR="00F45EF3" w:rsidRPr="00F45EF3" w:rsidRDefault="00F45EF3" w:rsidP="00F45EF3">
      <w:pPr>
        <w:ind w:left="720"/>
        <w:rPr>
          <w:rFonts w:ascii="Arial Narrow" w:hAnsi="Arial Narrow" w:cs="Arial"/>
          <w:sz w:val="22"/>
          <w:szCs w:val="22"/>
        </w:rPr>
      </w:pPr>
    </w:p>
    <w:p w:rsidR="00452CC0" w:rsidRPr="00F45EF3" w:rsidRDefault="00452CC0" w:rsidP="00F45EF3">
      <w:pPr>
        <w:numPr>
          <w:ilvl w:val="0"/>
          <w:numId w:val="23"/>
        </w:numPr>
        <w:rPr>
          <w:rFonts w:ascii="Arial Narrow" w:hAnsi="Arial Narrow" w:cs="Arial"/>
          <w:sz w:val="22"/>
          <w:szCs w:val="22"/>
        </w:rPr>
      </w:pPr>
      <w:r w:rsidRPr="00F5522E">
        <w:rPr>
          <w:rFonts w:ascii="Arial Narrow" w:hAnsi="Arial Narrow" w:cs="Arial"/>
          <w:sz w:val="22"/>
          <w:szCs w:val="22"/>
        </w:rPr>
        <w:t>A través de la Auditoría Superior del Estado, la relación de los sujetos obligados respecto al cumplimiento en la presentación y publicación de los informes de avance de gestión financiera trimestrales y de la cuenta pública anual. Para tal efecto, la Auditoría Superior del Estado se coordinará con el instituto;</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F45EF3">
      <w:pPr>
        <w:numPr>
          <w:ilvl w:val="0"/>
          <w:numId w:val="23"/>
        </w:numPr>
        <w:rPr>
          <w:rFonts w:ascii="Arial Narrow" w:hAnsi="Arial Narrow" w:cs="Arial"/>
          <w:sz w:val="22"/>
          <w:szCs w:val="22"/>
          <w:lang w:val="uz-Cyrl-UZ" w:eastAsia="uz-Cyrl-UZ" w:bidi="uz-Cyrl-UZ"/>
        </w:rPr>
      </w:pPr>
      <w:r w:rsidRPr="00F5522E">
        <w:rPr>
          <w:rFonts w:ascii="Arial Narrow" w:hAnsi="Arial Narrow" w:cs="Arial"/>
          <w:sz w:val="22"/>
          <w:szCs w:val="22"/>
        </w:rPr>
        <w:t>La dirección donde se encuentre ubicado el módulo de orientación y, en su caso, las oficinas de gestión de cada uno de los Diputados, así como el tipo y número de gestiones que realicen;</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F45EF3">
      <w:pPr>
        <w:numPr>
          <w:ilvl w:val="0"/>
          <w:numId w:val="23"/>
        </w:numPr>
        <w:rPr>
          <w:rFonts w:ascii="Arial Narrow" w:hAnsi="Arial Narrow" w:cs="Arial"/>
          <w:sz w:val="22"/>
          <w:szCs w:val="22"/>
          <w:lang w:val="uz-Cyrl-UZ" w:eastAsia="uz-Cyrl-UZ" w:bidi="uz-Cyrl-UZ"/>
        </w:rPr>
      </w:pPr>
      <w:r w:rsidRPr="00F5522E">
        <w:rPr>
          <w:rFonts w:ascii="Arial Narrow" w:hAnsi="Arial Narrow" w:cs="Arial"/>
          <w:sz w:val="22"/>
          <w:szCs w:val="22"/>
        </w:rPr>
        <w:t>Los informes de actividades que presentan los Diputados, el lugar donde los realizan y el origen de los recursos que utilizan;</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F45EF3">
      <w:pPr>
        <w:numPr>
          <w:ilvl w:val="0"/>
          <w:numId w:val="23"/>
        </w:numPr>
        <w:rPr>
          <w:rFonts w:ascii="Arial Narrow" w:hAnsi="Arial Narrow" w:cs="Arial"/>
          <w:sz w:val="22"/>
          <w:szCs w:val="22"/>
          <w:lang w:val="uz-Cyrl-UZ" w:eastAsia="uz-Cyrl-UZ" w:bidi="uz-Cyrl-UZ"/>
        </w:rPr>
      </w:pPr>
      <w:r w:rsidRPr="00F5522E">
        <w:rPr>
          <w:rFonts w:ascii="Arial Narrow" w:hAnsi="Arial Narrow" w:cs="Arial"/>
          <w:sz w:val="22"/>
          <w:szCs w:val="22"/>
        </w:rPr>
        <w:t>El monto asignado y ejercido de los recursos que reciben cada uno de los Diputados para realizar su informe anual de actividades;</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F45EF3">
      <w:pPr>
        <w:numPr>
          <w:ilvl w:val="0"/>
          <w:numId w:val="23"/>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Un mapa interactivo en el que se identifique el distrito que representa cada Diputado, señalando los límites de su circunscripción, incluyendo los municipios y colonias que represente; </w:t>
      </w:r>
    </w:p>
    <w:p w:rsidR="00452CC0" w:rsidRPr="00F5522E" w:rsidRDefault="00452CC0" w:rsidP="00452CC0">
      <w:pPr>
        <w:rPr>
          <w:rFonts w:ascii="Arial Narrow" w:hAnsi="Arial Narrow" w:cs="Arial"/>
          <w:sz w:val="22"/>
          <w:szCs w:val="22"/>
          <w:lang w:val="es-ES_tradnl"/>
        </w:rPr>
      </w:pPr>
    </w:p>
    <w:p w:rsidR="00452CC0" w:rsidRPr="00F5522E" w:rsidRDefault="00452CC0" w:rsidP="00F45EF3">
      <w:pPr>
        <w:numPr>
          <w:ilvl w:val="0"/>
          <w:numId w:val="23"/>
        </w:numPr>
        <w:rPr>
          <w:rFonts w:ascii="Arial Narrow" w:hAnsi="Arial Narrow" w:cs="Arial"/>
          <w:sz w:val="22"/>
          <w:szCs w:val="22"/>
          <w:lang w:val="uz-Cyrl-UZ" w:eastAsia="uz-Cyrl-UZ" w:bidi="uz-Cyrl-UZ"/>
        </w:rPr>
      </w:pPr>
      <w:r w:rsidRPr="00F5522E">
        <w:rPr>
          <w:rFonts w:ascii="Arial Narrow" w:hAnsi="Arial Narrow" w:cs="Arial"/>
          <w:sz w:val="22"/>
          <w:szCs w:val="22"/>
          <w:lang w:val="es-ES_tradnl"/>
        </w:rPr>
        <w:t>Descripción del Proceso Legislativo;</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F45EF3">
      <w:pPr>
        <w:numPr>
          <w:ilvl w:val="0"/>
          <w:numId w:val="23"/>
        </w:numPr>
        <w:rPr>
          <w:rFonts w:ascii="Arial Narrow" w:hAnsi="Arial Narrow" w:cs="Arial"/>
          <w:sz w:val="22"/>
          <w:szCs w:val="22"/>
          <w:lang w:val="uz-Cyrl-UZ" w:eastAsia="uz-Cyrl-UZ" w:bidi="uz-Cyrl-UZ"/>
        </w:rPr>
      </w:pPr>
      <w:r w:rsidRPr="00F5522E">
        <w:rPr>
          <w:rFonts w:ascii="Arial Narrow" w:hAnsi="Arial Narrow" w:cs="Arial"/>
          <w:sz w:val="22"/>
          <w:szCs w:val="22"/>
        </w:rPr>
        <w:t>Listado de integración de las comisiones y comités;</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F45EF3">
      <w:pPr>
        <w:numPr>
          <w:ilvl w:val="0"/>
          <w:numId w:val="23"/>
        </w:numPr>
        <w:rPr>
          <w:rFonts w:ascii="Arial Narrow" w:hAnsi="Arial Narrow" w:cs="Arial"/>
          <w:sz w:val="22"/>
          <w:szCs w:val="22"/>
          <w:lang w:val="uz-Cyrl-UZ" w:eastAsia="uz-Cyrl-UZ" w:bidi="uz-Cyrl-UZ"/>
        </w:rPr>
      </w:pPr>
      <w:r w:rsidRPr="00F5522E">
        <w:rPr>
          <w:rFonts w:ascii="Arial Narrow" w:hAnsi="Arial Narrow" w:cs="Arial"/>
          <w:sz w:val="22"/>
          <w:szCs w:val="22"/>
        </w:rPr>
        <w:t>Un registro de los juicios políticos y de responsabilidad penal señalando: el número de expediente, fecha de ingreso, nombre y cargo del denunciado, estado procesal y en su caso, resolución final; y</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F45EF3">
      <w:pPr>
        <w:numPr>
          <w:ilvl w:val="0"/>
          <w:numId w:val="23"/>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Los demás informes que deban presentarse conforme a su ley orgánica.  </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rPr>
      </w:pPr>
      <w:r w:rsidRPr="00F5522E">
        <w:rPr>
          <w:rFonts w:ascii="Arial Narrow" w:hAnsi="Arial Narrow" w:cs="Arial"/>
          <w:b/>
          <w:bCs/>
          <w:sz w:val="22"/>
          <w:szCs w:val="22"/>
        </w:rPr>
        <w:t>Artículo 27.</w:t>
      </w:r>
      <w:r w:rsidRPr="00F5522E">
        <w:rPr>
          <w:rFonts w:ascii="Arial Narrow" w:hAnsi="Arial Narrow" w:cs="Arial"/>
          <w:sz w:val="22"/>
          <w:szCs w:val="22"/>
        </w:rPr>
        <w:t xml:space="preserve"> Además de lo señalado en el artículo 73 de la Ley General y el artículo 21 del presente ordenamiento, el Poder Judicial del Estado, deberá publicar la siguiente información:</w:t>
      </w:r>
    </w:p>
    <w:p w:rsidR="00452CC0" w:rsidRPr="00F5522E" w:rsidRDefault="00452CC0" w:rsidP="00452CC0">
      <w:pPr>
        <w:rPr>
          <w:rFonts w:ascii="Arial Narrow" w:hAnsi="Arial Narrow" w:cs="Arial"/>
          <w:sz w:val="22"/>
          <w:szCs w:val="22"/>
        </w:rPr>
      </w:pPr>
    </w:p>
    <w:p w:rsidR="00452CC0" w:rsidRPr="00F5522E" w:rsidRDefault="00452CC0" w:rsidP="00452CC0">
      <w:pPr>
        <w:numPr>
          <w:ilvl w:val="0"/>
          <w:numId w:val="98"/>
        </w:numPr>
        <w:rPr>
          <w:rFonts w:ascii="Arial Narrow" w:hAnsi="Arial Narrow" w:cs="Arial"/>
          <w:sz w:val="22"/>
          <w:szCs w:val="22"/>
          <w:lang w:val="uz-Cyrl-UZ" w:eastAsia="uz-Cyrl-UZ" w:bidi="uz-Cyrl-UZ"/>
        </w:rPr>
      </w:pPr>
      <w:r w:rsidRPr="00F5522E">
        <w:rPr>
          <w:rFonts w:ascii="Arial Narrow" w:hAnsi="Arial Narrow" w:cs="Arial"/>
          <w:sz w:val="22"/>
          <w:szCs w:val="22"/>
          <w:lang w:val="uz-Cyrl-UZ" w:eastAsia="uz-Cyrl-UZ" w:bidi="uz-Cyrl-UZ"/>
        </w:rPr>
        <w:t>Por conducto del Tribunal Superior de Justicia:</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99"/>
        </w:numPr>
        <w:ind w:left="1134"/>
        <w:rPr>
          <w:rFonts w:ascii="Arial Narrow" w:hAnsi="Arial Narrow" w:cs="Arial"/>
          <w:sz w:val="22"/>
          <w:szCs w:val="22"/>
          <w:lang w:val="uz-Cyrl-UZ" w:eastAsia="uz-Cyrl-UZ" w:bidi="uz-Cyrl-UZ"/>
        </w:rPr>
      </w:pPr>
      <w:r w:rsidRPr="00F5522E">
        <w:rPr>
          <w:rFonts w:ascii="Arial Narrow" w:hAnsi="Arial Narrow" w:cs="Arial"/>
          <w:sz w:val="22"/>
          <w:szCs w:val="22"/>
        </w:rPr>
        <w:t>Su estructura jurisdiccional y administrativa;</w:t>
      </w:r>
    </w:p>
    <w:p w:rsidR="00452CC0" w:rsidRPr="00F5522E" w:rsidRDefault="00452CC0" w:rsidP="00452CC0">
      <w:pPr>
        <w:ind w:left="1134"/>
        <w:rPr>
          <w:rFonts w:ascii="Arial Narrow" w:hAnsi="Arial Narrow" w:cs="Arial"/>
          <w:sz w:val="22"/>
          <w:szCs w:val="22"/>
          <w:lang w:val="uz-Cyrl-UZ" w:eastAsia="uz-Cyrl-UZ" w:bidi="uz-Cyrl-UZ"/>
        </w:rPr>
      </w:pPr>
    </w:p>
    <w:p w:rsidR="00452CC0" w:rsidRPr="00F5522E" w:rsidRDefault="00452CC0" w:rsidP="00452CC0">
      <w:pPr>
        <w:numPr>
          <w:ilvl w:val="0"/>
          <w:numId w:val="99"/>
        </w:numPr>
        <w:ind w:left="1134"/>
        <w:rPr>
          <w:rFonts w:ascii="Arial Narrow" w:hAnsi="Arial Narrow" w:cs="Arial"/>
          <w:sz w:val="22"/>
          <w:szCs w:val="22"/>
          <w:lang w:val="uz-Cyrl-UZ" w:eastAsia="uz-Cyrl-UZ" w:bidi="uz-Cyrl-UZ"/>
        </w:rPr>
      </w:pPr>
      <w:r w:rsidRPr="00F5522E">
        <w:rPr>
          <w:rFonts w:ascii="Arial Narrow" w:hAnsi="Arial Narrow" w:cs="Arial"/>
          <w:sz w:val="22"/>
          <w:szCs w:val="22"/>
        </w:rPr>
        <w:t xml:space="preserve">Las funciones de las unidades jurisdiccionales, así como de las áreas administrativas; </w:t>
      </w:r>
    </w:p>
    <w:p w:rsidR="00452CC0" w:rsidRPr="00F5522E" w:rsidRDefault="00452CC0" w:rsidP="00452CC0">
      <w:pPr>
        <w:ind w:left="1134"/>
        <w:rPr>
          <w:rFonts w:ascii="Arial Narrow" w:hAnsi="Arial Narrow" w:cs="Arial"/>
          <w:sz w:val="22"/>
          <w:szCs w:val="22"/>
          <w:lang w:val="uz-Cyrl-UZ" w:eastAsia="uz-Cyrl-UZ" w:bidi="uz-Cyrl-UZ"/>
        </w:rPr>
      </w:pPr>
    </w:p>
    <w:p w:rsidR="00452CC0" w:rsidRPr="00F5522E" w:rsidRDefault="00452CC0" w:rsidP="00452CC0">
      <w:pPr>
        <w:numPr>
          <w:ilvl w:val="0"/>
          <w:numId w:val="99"/>
        </w:numPr>
        <w:ind w:left="1134"/>
        <w:rPr>
          <w:rFonts w:ascii="Arial Narrow" w:hAnsi="Arial Narrow" w:cs="Arial"/>
          <w:sz w:val="22"/>
          <w:szCs w:val="22"/>
          <w:lang w:val="uz-Cyrl-UZ" w:eastAsia="uz-Cyrl-UZ" w:bidi="uz-Cyrl-UZ"/>
        </w:rPr>
      </w:pPr>
      <w:r w:rsidRPr="00F5522E">
        <w:rPr>
          <w:rFonts w:ascii="Arial Narrow" w:hAnsi="Arial Narrow" w:cs="Arial"/>
          <w:sz w:val="22"/>
          <w:szCs w:val="22"/>
        </w:rPr>
        <w:t>El directorio de los funcionarios judiciales y administrativos. En el caso de los primeros deberá incluir desde el nivel de actuario o equivalente; además de la forma en que le fue asignada la plaza;</w:t>
      </w:r>
    </w:p>
    <w:p w:rsidR="00452CC0" w:rsidRPr="00F5522E" w:rsidRDefault="00452CC0" w:rsidP="00452CC0">
      <w:pPr>
        <w:ind w:left="1134"/>
        <w:rPr>
          <w:rFonts w:ascii="Arial Narrow" w:hAnsi="Arial Narrow" w:cs="Arial"/>
          <w:sz w:val="22"/>
          <w:szCs w:val="22"/>
          <w:lang w:val="uz-Cyrl-UZ" w:eastAsia="uz-Cyrl-UZ" w:bidi="uz-Cyrl-UZ"/>
        </w:rPr>
      </w:pPr>
    </w:p>
    <w:p w:rsidR="00452CC0" w:rsidRPr="00F5522E" w:rsidRDefault="00452CC0" w:rsidP="00452CC0">
      <w:pPr>
        <w:numPr>
          <w:ilvl w:val="0"/>
          <w:numId w:val="99"/>
        </w:numPr>
        <w:ind w:left="1134"/>
        <w:rPr>
          <w:rFonts w:ascii="Arial Narrow" w:hAnsi="Arial Narrow" w:cs="Arial"/>
          <w:sz w:val="22"/>
          <w:szCs w:val="22"/>
          <w:lang w:val="uz-Cyrl-UZ" w:eastAsia="uz-Cyrl-UZ" w:bidi="uz-Cyrl-UZ"/>
        </w:rPr>
      </w:pPr>
      <w:r w:rsidRPr="00F5522E">
        <w:rPr>
          <w:rFonts w:ascii="Arial Narrow" w:hAnsi="Arial Narrow" w:cs="Arial"/>
          <w:sz w:val="22"/>
          <w:szCs w:val="22"/>
        </w:rPr>
        <w:t>La información desglosada sobre el presupuesto asignado, así como los informes sobre su ejecución;</w:t>
      </w:r>
    </w:p>
    <w:p w:rsidR="00452CC0" w:rsidRPr="00F5522E" w:rsidRDefault="00452CC0" w:rsidP="00452CC0">
      <w:pPr>
        <w:ind w:left="1134"/>
        <w:rPr>
          <w:rFonts w:ascii="Arial Narrow" w:hAnsi="Arial Narrow" w:cs="Arial"/>
          <w:sz w:val="22"/>
          <w:szCs w:val="22"/>
          <w:lang w:val="uz-Cyrl-UZ" w:eastAsia="uz-Cyrl-UZ" w:bidi="uz-Cyrl-UZ"/>
        </w:rPr>
      </w:pPr>
    </w:p>
    <w:p w:rsidR="00452CC0" w:rsidRPr="00F5522E" w:rsidRDefault="00452CC0" w:rsidP="00452CC0">
      <w:pPr>
        <w:numPr>
          <w:ilvl w:val="0"/>
          <w:numId w:val="99"/>
        </w:numPr>
        <w:ind w:left="1134"/>
        <w:rPr>
          <w:rFonts w:ascii="Arial Narrow" w:hAnsi="Arial Narrow" w:cs="Arial"/>
          <w:sz w:val="22"/>
          <w:szCs w:val="22"/>
          <w:lang w:val="uz-Cyrl-UZ" w:eastAsia="uz-Cyrl-UZ" w:bidi="uz-Cyrl-UZ"/>
        </w:rPr>
      </w:pPr>
      <w:r w:rsidRPr="00F5522E">
        <w:rPr>
          <w:rFonts w:ascii="Arial Narrow" w:hAnsi="Arial Narrow" w:cs="Arial"/>
          <w:sz w:val="22"/>
          <w:szCs w:val="22"/>
        </w:rPr>
        <w:t>El monto, destino y aplicación del Fondo para el Mejoramiento de la Administración de Justicia;</w:t>
      </w:r>
    </w:p>
    <w:p w:rsidR="00452CC0" w:rsidRPr="00F5522E" w:rsidRDefault="00452CC0" w:rsidP="00452CC0">
      <w:pPr>
        <w:ind w:left="1134"/>
        <w:rPr>
          <w:rFonts w:ascii="Arial Narrow" w:hAnsi="Arial Narrow" w:cs="Arial"/>
          <w:sz w:val="22"/>
          <w:szCs w:val="22"/>
          <w:lang w:val="uz-Cyrl-UZ" w:eastAsia="uz-Cyrl-UZ" w:bidi="uz-Cyrl-UZ"/>
        </w:rPr>
      </w:pPr>
    </w:p>
    <w:p w:rsidR="00452CC0" w:rsidRPr="00F5522E" w:rsidRDefault="00452CC0" w:rsidP="00452CC0">
      <w:pPr>
        <w:numPr>
          <w:ilvl w:val="0"/>
          <w:numId w:val="99"/>
        </w:numPr>
        <w:ind w:left="1134"/>
        <w:rPr>
          <w:rFonts w:ascii="Arial Narrow" w:hAnsi="Arial Narrow" w:cs="Arial"/>
          <w:sz w:val="22"/>
          <w:szCs w:val="22"/>
          <w:lang w:val="uz-Cyrl-UZ" w:eastAsia="uz-Cyrl-UZ" w:bidi="uz-Cyrl-UZ"/>
        </w:rPr>
      </w:pPr>
      <w:r w:rsidRPr="00F5522E">
        <w:rPr>
          <w:rFonts w:ascii="Arial Narrow" w:hAnsi="Arial Narrow" w:cs="Arial"/>
          <w:sz w:val="22"/>
          <w:szCs w:val="22"/>
        </w:rPr>
        <w:t xml:space="preserve">Los principales indicadores sobre la actividad jurisdiccional que deberán incluir, al menos, los asuntos iniciados, en trámite y resueltos; </w:t>
      </w:r>
    </w:p>
    <w:p w:rsidR="00452CC0" w:rsidRPr="00F5522E" w:rsidRDefault="00452CC0" w:rsidP="00452CC0">
      <w:pPr>
        <w:ind w:left="1134"/>
        <w:rPr>
          <w:rFonts w:ascii="Arial Narrow" w:hAnsi="Arial Narrow" w:cs="Arial"/>
          <w:sz w:val="22"/>
          <w:szCs w:val="22"/>
          <w:lang w:val="uz-Cyrl-UZ" w:eastAsia="uz-Cyrl-UZ" w:bidi="uz-Cyrl-UZ"/>
        </w:rPr>
      </w:pPr>
    </w:p>
    <w:p w:rsidR="00452CC0" w:rsidRPr="00F5522E" w:rsidRDefault="00452CC0" w:rsidP="00452CC0">
      <w:pPr>
        <w:numPr>
          <w:ilvl w:val="0"/>
          <w:numId w:val="99"/>
        </w:numPr>
        <w:ind w:left="1134"/>
        <w:rPr>
          <w:rFonts w:ascii="Arial Narrow" w:hAnsi="Arial Narrow" w:cs="Arial"/>
          <w:sz w:val="22"/>
          <w:szCs w:val="22"/>
          <w:lang w:val="uz-Cyrl-UZ" w:eastAsia="uz-Cyrl-UZ" w:bidi="uz-Cyrl-UZ"/>
        </w:rPr>
      </w:pPr>
      <w:r w:rsidRPr="00F5522E">
        <w:rPr>
          <w:rFonts w:ascii="Arial Narrow" w:hAnsi="Arial Narrow" w:cs="Arial"/>
          <w:sz w:val="22"/>
          <w:szCs w:val="22"/>
        </w:rPr>
        <w:t xml:space="preserve">Las listas de acuerdos de todos los órganos jurisdiccionales, las sentencias relevantes con los respectivos votos particulares si los hubiere, en los casos de los Tribunales Colegiados y la jurisprudencia sentada por los órganos competentes para establecerla; </w:t>
      </w:r>
    </w:p>
    <w:p w:rsidR="00452CC0" w:rsidRPr="00F5522E" w:rsidRDefault="00452CC0" w:rsidP="00452CC0">
      <w:pPr>
        <w:ind w:left="1134"/>
        <w:rPr>
          <w:rFonts w:ascii="Arial Narrow" w:hAnsi="Arial Narrow" w:cs="Arial"/>
          <w:sz w:val="22"/>
          <w:szCs w:val="22"/>
          <w:lang w:val="uz-Cyrl-UZ" w:eastAsia="uz-Cyrl-UZ" w:bidi="uz-Cyrl-UZ"/>
        </w:rPr>
      </w:pPr>
    </w:p>
    <w:p w:rsidR="00452CC0" w:rsidRPr="00F5522E" w:rsidRDefault="00452CC0" w:rsidP="00452CC0">
      <w:pPr>
        <w:numPr>
          <w:ilvl w:val="0"/>
          <w:numId w:val="99"/>
        </w:numPr>
        <w:ind w:left="1134"/>
        <w:rPr>
          <w:rFonts w:ascii="Arial Narrow" w:hAnsi="Arial Narrow" w:cs="Arial"/>
          <w:sz w:val="22"/>
          <w:szCs w:val="22"/>
          <w:lang w:val="uz-Cyrl-UZ" w:eastAsia="uz-Cyrl-UZ" w:bidi="uz-Cyrl-UZ"/>
        </w:rPr>
      </w:pPr>
      <w:r w:rsidRPr="00F5522E">
        <w:rPr>
          <w:rFonts w:ascii="Arial Narrow" w:hAnsi="Arial Narrow" w:cs="Arial"/>
          <w:sz w:val="22"/>
          <w:szCs w:val="22"/>
        </w:rPr>
        <w:t>Agenda de audiencias a realizarse, incluyendo número de expediente, nombre de las partes, fecha, hora, distrito y juzgado en que se desahogará. Debiendo publicarse con un plazo mínimo de 3 días antes a su realización;</w:t>
      </w:r>
    </w:p>
    <w:p w:rsidR="00452CC0" w:rsidRPr="00F5522E" w:rsidRDefault="00452CC0" w:rsidP="00452CC0">
      <w:pPr>
        <w:ind w:left="1134"/>
        <w:rPr>
          <w:rFonts w:ascii="Arial Narrow" w:hAnsi="Arial Narrow" w:cs="Arial"/>
          <w:sz w:val="22"/>
          <w:szCs w:val="22"/>
          <w:lang w:val="uz-Cyrl-UZ" w:eastAsia="uz-Cyrl-UZ" w:bidi="uz-Cyrl-UZ"/>
        </w:rPr>
      </w:pPr>
    </w:p>
    <w:p w:rsidR="00452CC0" w:rsidRPr="00F5522E" w:rsidRDefault="00452CC0" w:rsidP="00452CC0">
      <w:pPr>
        <w:numPr>
          <w:ilvl w:val="0"/>
          <w:numId w:val="99"/>
        </w:numPr>
        <w:ind w:left="1134"/>
        <w:rPr>
          <w:rFonts w:ascii="Arial Narrow" w:hAnsi="Arial Narrow" w:cs="Arial"/>
          <w:sz w:val="22"/>
          <w:szCs w:val="22"/>
          <w:lang w:val="uz-Cyrl-UZ" w:eastAsia="uz-Cyrl-UZ" w:bidi="uz-Cyrl-UZ"/>
        </w:rPr>
      </w:pPr>
      <w:r w:rsidRPr="00F5522E">
        <w:rPr>
          <w:rFonts w:ascii="Arial Narrow" w:hAnsi="Arial Narrow" w:cs="Arial"/>
          <w:sz w:val="22"/>
          <w:szCs w:val="22"/>
        </w:rPr>
        <w:t>Las sentencias que hayan causado ejecutoria en su versión pública;</w:t>
      </w:r>
    </w:p>
    <w:p w:rsidR="00452CC0" w:rsidRPr="00F5522E" w:rsidRDefault="00452CC0" w:rsidP="00452CC0">
      <w:pPr>
        <w:ind w:left="1134"/>
        <w:rPr>
          <w:rFonts w:ascii="Arial Narrow" w:hAnsi="Arial Narrow" w:cs="Arial"/>
          <w:sz w:val="22"/>
          <w:szCs w:val="22"/>
          <w:lang w:val="uz-Cyrl-UZ" w:eastAsia="uz-Cyrl-UZ" w:bidi="uz-Cyrl-UZ"/>
        </w:rPr>
      </w:pPr>
    </w:p>
    <w:p w:rsidR="00452CC0" w:rsidRPr="00F5522E" w:rsidRDefault="00452CC0" w:rsidP="00452CC0">
      <w:pPr>
        <w:numPr>
          <w:ilvl w:val="0"/>
          <w:numId w:val="99"/>
        </w:numPr>
        <w:ind w:left="1134"/>
        <w:rPr>
          <w:rFonts w:ascii="Arial Narrow" w:hAnsi="Arial Narrow" w:cs="Arial"/>
          <w:sz w:val="22"/>
          <w:szCs w:val="22"/>
          <w:lang w:val="uz-Cyrl-UZ" w:eastAsia="uz-Cyrl-UZ" w:bidi="uz-Cyrl-UZ"/>
        </w:rPr>
      </w:pPr>
      <w:r w:rsidRPr="00F5522E">
        <w:rPr>
          <w:rFonts w:ascii="Arial Narrow" w:hAnsi="Arial Narrow" w:cs="Arial"/>
          <w:sz w:val="22"/>
          <w:szCs w:val="22"/>
        </w:rPr>
        <w:t>Las actas de las visitas de inspección realizadas por parte del Consejo de la Judicatura;</w:t>
      </w:r>
    </w:p>
    <w:p w:rsidR="00452CC0" w:rsidRPr="00F5522E" w:rsidRDefault="00452CC0" w:rsidP="00452CC0">
      <w:pPr>
        <w:ind w:left="1134"/>
        <w:rPr>
          <w:rFonts w:ascii="Arial Narrow" w:hAnsi="Arial Narrow" w:cs="Arial"/>
          <w:sz w:val="22"/>
          <w:szCs w:val="22"/>
          <w:lang w:val="uz-Cyrl-UZ" w:eastAsia="uz-Cyrl-UZ" w:bidi="uz-Cyrl-UZ"/>
        </w:rPr>
      </w:pPr>
    </w:p>
    <w:p w:rsidR="00452CC0" w:rsidRPr="00F5522E" w:rsidRDefault="00452CC0" w:rsidP="00452CC0">
      <w:pPr>
        <w:numPr>
          <w:ilvl w:val="0"/>
          <w:numId w:val="99"/>
        </w:numPr>
        <w:ind w:left="1134"/>
        <w:rPr>
          <w:rFonts w:ascii="Arial Narrow" w:hAnsi="Arial Narrow" w:cs="Arial"/>
          <w:sz w:val="22"/>
          <w:szCs w:val="22"/>
          <w:lang w:val="uz-Cyrl-UZ" w:eastAsia="uz-Cyrl-UZ" w:bidi="uz-Cyrl-UZ"/>
        </w:rPr>
      </w:pPr>
      <w:r w:rsidRPr="00F5522E">
        <w:rPr>
          <w:rFonts w:ascii="Arial Narrow" w:hAnsi="Arial Narrow" w:cs="Arial"/>
          <w:sz w:val="22"/>
          <w:szCs w:val="22"/>
        </w:rPr>
        <w:t>Calendario de días inhábiles;</w:t>
      </w:r>
    </w:p>
    <w:p w:rsidR="00452CC0" w:rsidRPr="00F5522E" w:rsidRDefault="00452CC0" w:rsidP="00452CC0">
      <w:pPr>
        <w:ind w:left="1134"/>
        <w:rPr>
          <w:rFonts w:ascii="Arial Narrow" w:hAnsi="Arial Narrow" w:cs="Arial"/>
          <w:sz w:val="22"/>
          <w:szCs w:val="22"/>
          <w:lang w:val="uz-Cyrl-UZ" w:eastAsia="uz-Cyrl-UZ" w:bidi="uz-Cyrl-UZ"/>
        </w:rPr>
      </w:pPr>
    </w:p>
    <w:p w:rsidR="00452CC0" w:rsidRPr="00F5522E" w:rsidRDefault="00452CC0" w:rsidP="00452CC0">
      <w:pPr>
        <w:numPr>
          <w:ilvl w:val="0"/>
          <w:numId w:val="99"/>
        </w:numPr>
        <w:ind w:left="1134"/>
        <w:rPr>
          <w:rFonts w:ascii="Arial Narrow" w:hAnsi="Arial Narrow" w:cs="Arial"/>
          <w:sz w:val="22"/>
          <w:szCs w:val="22"/>
          <w:lang w:val="uz-Cyrl-UZ" w:eastAsia="uz-Cyrl-UZ" w:bidi="uz-Cyrl-UZ"/>
        </w:rPr>
      </w:pPr>
      <w:r w:rsidRPr="00F5522E">
        <w:rPr>
          <w:rFonts w:ascii="Arial Narrow" w:hAnsi="Arial Narrow" w:cs="Arial"/>
          <w:sz w:val="22"/>
          <w:szCs w:val="22"/>
        </w:rPr>
        <w:t>Ubicación de los expedientes;</w:t>
      </w:r>
    </w:p>
    <w:p w:rsidR="00452CC0" w:rsidRPr="00F5522E" w:rsidRDefault="00452CC0" w:rsidP="00452CC0">
      <w:pPr>
        <w:ind w:left="1134"/>
        <w:rPr>
          <w:rFonts w:ascii="Arial Narrow" w:hAnsi="Arial Narrow" w:cs="Arial"/>
          <w:sz w:val="22"/>
          <w:szCs w:val="22"/>
          <w:lang w:val="uz-Cyrl-UZ" w:eastAsia="uz-Cyrl-UZ" w:bidi="uz-Cyrl-UZ"/>
        </w:rPr>
      </w:pPr>
    </w:p>
    <w:p w:rsidR="00452CC0" w:rsidRPr="00F5522E" w:rsidRDefault="00452CC0" w:rsidP="00452CC0">
      <w:pPr>
        <w:numPr>
          <w:ilvl w:val="0"/>
          <w:numId w:val="99"/>
        </w:numPr>
        <w:ind w:left="1134"/>
        <w:rPr>
          <w:rFonts w:ascii="Arial Narrow" w:hAnsi="Arial Narrow" w:cs="Arial"/>
          <w:sz w:val="22"/>
          <w:szCs w:val="22"/>
          <w:lang w:val="uz-Cyrl-UZ" w:eastAsia="uz-Cyrl-UZ" w:bidi="uz-Cyrl-UZ"/>
        </w:rPr>
      </w:pPr>
      <w:r w:rsidRPr="00F5522E">
        <w:rPr>
          <w:rFonts w:ascii="Arial Narrow" w:hAnsi="Arial Narrow" w:cs="Arial"/>
          <w:sz w:val="22"/>
          <w:szCs w:val="22"/>
        </w:rPr>
        <w:t>Formatos de procedimientos;</w:t>
      </w:r>
    </w:p>
    <w:p w:rsidR="00452CC0" w:rsidRPr="00F5522E" w:rsidRDefault="00452CC0" w:rsidP="00452CC0">
      <w:pPr>
        <w:ind w:left="1134"/>
        <w:rPr>
          <w:rFonts w:ascii="Arial Narrow" w:hAnsi="Arial Narrow" w:cs="Arial"/>
          <w:sz w:val="22"/>
          <w:szCs w:val="22"/>
          <w:lang w:val="uz-Cyrl-UZ" w:eastAsia="uz-Cyrl-UZ" w:bidi="uz-Cyrl-UZ"/>
        </w:rPr>
      </w:pPr>
    </w:p>
    <w:p w:rsidR="00452CC0" w:rsidRPr="00F5522E" w:rsidRDefault="00452CC0" w:rsidP="00452CC0">
      <w:pPr>
        <w:numPr>
          <w:ilvl w:val="0"/>
          <w:numId w:val="99"/>
        </w:numPr>
        <w:ind w:left="1134"/>
        <w:rPr>
          <w:rFonts w:ascii="Arial Narrow" w:hAnsi="Arial Narrow" w:cs="Arial"/>
          <w:sz w:val="22"/>
          <w:szCs w:val="22"/>
          <w:lang w:val="uz-Cyrl-UZ" w:eastAsia="uz-Cyrl-UZ" w:bidi="uz-Cyrl-UZ"/>
        </w:rPr>
      </w:pPr>
      <w:r w:rsidRPr="00F5522E">
        <w:rPr>
          <w:rFonts w:ascii="Arial Narrow" w:hAnsi="Arial Narrow" w:cs="Arial"/>
          <w:sz w:val="22"/>
          <w:szCs w:val="22"/>
        </w:rPr>
        <w:t>Estadísticas de amparos concedidos en contra de las resoluciones emitidas por la autoridad;</w:t>
      </w:r>
    </w:p>
    <w:p w:rsidR="00452CC0" w:rsidRPr="00F5522E" w:rsidRDefault="00452CC0" w:rsidP="00452CC0">
      <w:pPr>
        <w:ind w:left="1134"/>
        <w:rPr>
          <w:rFonts w:ascii="Arial Narrow" w:hAnsi="Arial Narrow" w:cs="Arial"/>
          <w:sz w:val="22"/>
          <w:szCs w:val="22"/>
          <w:lang w:val="uz-Cyrl-UZ" w:eastAsia="uz-Cyrl-UZ" w:bidi="uz-Cyrl-UZ"/>
        </w:rPr>
      </w:pPr>
    </w:p>
    <w:p w:rsidR="00452CC0" w:rsidRPr="00F5522E" w:rsidRDefault="00452CC0" w:rsidP="00452CC0">
      <w:pPr>
        <w:numPr>
          <w:ilvl w:val="0"/>
          <w:numId w:val="99"/>
        </w:numPr>
        <w:ind w:left="1134"/>
        <w:rPr>
          <w:rFonts w:ascii="Arial Narrow" w:hAnsi="Arial Narrow" w:cs="Arial"/>
          <w:sz w:val="22"/>
          <w:szCs w:val="22"/>
          <w:lang w:val="uz-Cyrl-UZ" w:eastAsia="uz-Cyrl-UZ" w:bidi="uz-Cyrl-UZ"/>
        </w:rPr>
      </w:pPr>
      <w:r w:rsidRPr="00F5522E">
        <w:rPr>
          <w:rFonts w:ascii="Arial Narrow" w:hAnsi="Arial Narrow" w:cs="Arial"/>
          <w:sz w:val="22"/>
          <w:szCs w:val="22"/>
        </w:rPr>
        <w:t>Los programas y cursos del Consejo de la Judicatura, así como las convocatorias a concursos para ocupar cargos jurisdiccionales y los resultados de los mismos y de los exámenes de los participantes;</w:t>
      </w:r>
    </w:p>
    <w:p w:rsidR="00452CC0" w:rsidRPr="00F5522E" w:rsidRDefault="00452CC0" w:rsidP="00452CC0">
      <w:pPr>
        <w:ind w:left="1134"/>
        <w:rPr>
          <w:rFonts w:ascii="Arial Narrow" w:hAnsi="Arial Narrow" w:cs="Arial"/>
          <w:sz w:val="22"/>
          <w:szCs w:val="22"/>
          <w:lang w:val="uz-Cyrl-UZ" w:eastAsia="uz-Cyrl-UZ" w:bidi="uz-Cyrl-UZ"/>
        </w:rPr>
      </w:pPr>
    </w:p>
    <w:p w:rsidR="00452CC0" w:rsidRPr="00F5522E" w:rsidRDefault="00452CC0" w:rsidP="00452CC0">
      <w:pPr>
        <w:numPr>
          <w:ilvl w:val="0"/>
          <w:numId w:val="99"/>
        </w:numPr>
        <w:ind w:left="1134"/>
        <w:rPr>
          <w:rFonts w:ascii="Arial Narrow" w:hAnsi="Arial Narrow" w:cs="Arial"/>
          <w:sz w:val="22"/>
          <w:szCs w:val="22"/>
          <w:lang w:val="uz-Cyrl-UZ" w:eastAsia="uz-Cyrl-UZ" w:bidi="uz-Cyrl-UZ"/>
        </w:rPr>
      </w:pPr>
      <w:r w:rsidRPr="00F5522E">
        <w:rPr>
          <w:rFonts w:ascii="Arial Narrow" w:hAnsi="Arial Narrow" w:cs="Arial"/>
          <w:sz w:val="22"/>
          <w:szCs w:val="22"/>
        </w:rPr>
        <w:t>Los procedimientos de justicia constitucional local que incluya desde el inicio hasta su resolución;</w:t>
      </w:r>
    </w:p>
    <w:p w:rsidR="00452CC0" w:rsidRPr="00F5522E" w:rsidRDefault="00452CC0" w:rsidP="00452CC0">
      <w:pPr>
        <w:ind w:left="1134"/>
        <w:rPr>
          <w:rFonts w:ascii="Arial Narrow" w:hAnsi="Arial Narrow" w:cs="Arial"/>
          <w:sz w:val="22"/>
          <w:szCs w:val="22"/>
          <w:lang w:val="uz-Cyrl-UZ" w:eastAsia="uz-Cyrl-UZ" w:bidi="uz-Cyrl-UZ"/>
        </w:rPr>
      </w:pPr>
    </w:p>
    <w:p w:rsidR="00452CC0" w:rsidRPr="00F5522E" w:rsidRDefault="00452CC0" w:rsidP="00452CC0">
      <w:pPr>
        <w:numPr>
          <w:ilvl w:val="0"/>
          <w:numId w:val="99"/>
        </w:numPr>
        <w:ind w:left="1134"/>
        <w:rPr>
          <w:rFonts w:ascii="Arial Narrow" w:hAnsi="Arial Narrow" w:cs="Arial"/>
          <w:sz w:val="22"/>
          <w:szCs w:val="22"/>
          <w:lang w:val="uz-Cyrl-UZ" w:eastAsia="uz-Cyrl-UZ" w:bidi="uz-Cyrl-UZ"/>
        </w:rPr>
      </w:pPr>
      <w:r w:rsidRPr="00F5522E">
        <w:rPr>
          <w:rFonts w:ascii="Arial Narrow" w:hAnsi="Arial Narrow" w:cs="Arial"/>
          <w:sz w:val="22"/>
          <w:szCs w:val="22"/>
        </w:rPr>
        <w:t xml:space="preserve">Resumen de la </w:t>
      </w:r>
      <w:proofErr w:type="gramStart"/>
      <w:r w:rsidRPr="00F5522E">
        <w:rPr>
          <w:rFonts w:ascii="Arial Narrow" w:hAnsi="Arial Narrow" w:cs="Arial"/>
          <w:sz w:val="22"/>
          <w:szCs w:val="22"/>
        </w:rPr>
        <w:t>glosa  de</w:t>
      </w:r>
      <w:proofErr w:type="gramEnd"/>
      <w:r w:rsidRPr="00F5522E">
        <w:rPr>
          <w:rFonts w:ascii="Arial Narrow" w:hAnsi="Arial Narrow" w:cs="Arial"/>
          <w:sz w:val="22"/>
          <w:szCs w:val="22"/>
        </w:rPr>
        <w:t xml:space="preserve"> debate;</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99"/>
        </w:numPr>
        <w:ind w:left="1134"/>
        <w:rPr>
          <w:rFonts w:ascii="Arial Narrow" w:hAnsi="Arial Narrow" w:cs="Arial"/>
          <w:sz w:val="22"/>
          <w:szCs w:val="22"/>
          <w:lang w:val="uz-Cyrl-UZ" w:eastAsia="uz-Cyrl-UZ" w:bidi="uz-Cyrl-UZ"/>
        </w:rPr>
      </w:pPr>
      <w:r w:rsidRPr="00F5522E">
        <w:rPr>
          <w:rFonts w:ascii="Arial Narrow" w:hAnsi="Arial Narrow" w:cs="Arial"/>
          <w:sz w:val="22"/>
          <w:szCs w:val="22"/>
        </w:rPr>
        <w:t xml:space="preserve">Las resoluciones dictadas por el Consejo de la Judicatura del Poder Judicial del Estado y las sanciones disciplinarias impuestas a los integrantes de este Poder, en su caso; </w:t>
      </w:r>
    </w:p>
    <w:p w:rsidR="00452CC0" w:rsidRPr="00F5522E" w:rsidRDefault="00452CC0" w:rsidP="00452CC0">
      <w:pPr>
        <w:ind w:left="1134"/>
        <w:rPr>
          <w:rFonts w:ascii="Arial Narrow" w:hAnsi="Arial Narrow" w:cs="Arial"/>
          <w:sz w:val="22"/>
          <w:szCs w:val="22"/>
          <w:lang w:val="uz-Cyrl-UZ" w:eastAsia="uz-Cyrl-UZ" w:bidi="uz-Cyrl-UZ"/>
        </w:rPr>
      </w:pPr>
    </w:p>
    <w:p w:rsidR="00452CC0" w:rsidRPr="00F5522E" w:rsidRDefault="00452CC0" w:rsidP="00452CC0">
      <w:pPr>
        <w:numPr>
          <w:ilvl w:val="0"/>
          <w:numId w:val="99"/>
        </w:numPr>
        <w:ind w:left="1134"/>
        <w:rPr>
          <w:rFonts w:ascii="Arial Narrow" w:hAnsi="Arial Narrow" w:cs="Arial"/>
          <w:sz w:val="22"/>
          <w:szCs w:val="22"/>
          <w:lang w:val="uz-Cyrl-UZ" w:eastAsia="uz-Cyrl-UZ" w:bidi="uz-Cyrl-UZ"/>
        </w:rPr>
      </w:pPr>
      <w:r w:rsidRPr="00F5522E">
        <w:rPr>
          <w:rFonts w:ascii="Arial Narrow" w:hAnsi="Arial Narrow" w:cs="Arial"/>
          <w:sz w:val="22"/>
          <w:szCs w:val="22"/>
        </w:rPr>
        <w:t xml:space="preserve">Las tesis aisladas y jurisprudenciales publicadas en el Boletín de Información Judicial o en el Periódico Oficial del Gobierno del Estado;  </w:t>
      </w:r>
    </w:p>
    <w:p w:rsidR="00452CC0" w:rsidRPr="00F5522E" w:rsidRDefault="00452CC0" w:rsidP="00452CC0">
      <w:pPr>
        <w:ind w:left="1134"/>
        <w:rPr>
          <w:rFonts w:ascii="Arial Narrow" w:hAnsi="Arial Narrow" w:cs="Arial"/>
          <w:sz w:val="22"/>
          <w:szCs w:val="22"/>
          <w:lang w:val="uz-Cyrl-UZ" w:eastAsia="uz-Cyrl-UZ" w:bidi="uz-Cyrl-UZ"/>
        </w:rPr>
      </w:pPr>
    </w:p>
    <w:p w:rsidR="00452CC0" w:rsidRPr="00F5522E" w:rsidRDefault="00452CC0" w:rsidP="00452CC0">
      <w:pPr>
        <w:numPr>
          <w:ilvl w:val="0"/>
          <w:numId w:val="99"/>
        </w:numPr>
        <w:ind w:left="1134"/>
        <w:rPr>
          <w:rFonts w:ascii="Arial Narrow" w:hAnsi="Arial Narrow" w:cs="Arial"/>
          <w:sz w:val="22"/>
          <w:szCs w:val="22"/>
          <w:lang w:val="uz-Cyrl-UZ" w:eastAsia="uz-Cyrl-UZ" w:bidi="uz-Cyrl-UZ"/>
        </w:rPr>
      </w:pPr>
      <w:r w:rsidRPr="00F5522E">
        <w:rPr>
          <w:rFonts w:ascii="Arial Narrow" w:hAnsi="Arial Narrow" w:cs="Arial"/>
          <w:sz w:val="22"/>
          <w:szCs w:val="22"/>
        </w:rPr>
        <w:t xml:space="preserve">La lista de Peritos en los términos de la Ley Orgánica del Poder Judicial del Estado; </w:t>
      </w:r>
    </w:p>
    <w:p w:rsidR="00452CC0" w:rsidRPr="00F5522E" w:rsidRDefault="00452CC0" w:rsidP="00452CC0">
      <w:pPr>
        <w:ind w:left="1134"/>
        <w:rPr>
          <w:rFonts w:ascii="Arial Narrow" w:hAnsi="Arial Narrow" w:cs="Arial"/>
          <w:sz w:val="22"/>
          <w:szCs w:val="22"/>
          <w:lang w:val="uz-Cyrl-UZ" w:eastAsia="uz-Cyrl-UZ" w:bidi="uz-Cyrl-UZ"/>
        </w:rPr>
      </w:pPr>
    </w:p>
    <w:p w:rsidR="00452CC0" w:rsidRPr="00F5522E" w:rsidRDefault="00452CC0" w:rsidP="00452CC0">
      <w:pPr>
        <w:numPr>
          <w:ilvl w:val="0"/>
          <w:numId w:val="99"/>
        </w:numPr>
        <w:ind w:left="1134"/>
        <w:rPr>
          <w:rFonts w:ascii="Arial Narrow" w:hAnsi="Arial Narrow" w:cs="Arial"/>
          <w:sz w:val="22"/>
          <w:szCs w:val="22"/>
          <w:lang w:val="uz-Cyrl-UZ" w:eastAsia="uz-Cyrl-UZ" w:bidi="uz-Cyrl-UZ"/>
        </w:rPr>
      </w:pPr>
      <w:r w:rsidRPr="00F5522E">
        <w:rPr>
          <w:rFonts w:ascii="Arial Narrow" w:hAnsi="Arial Narrow" w:cs="Arial"/>
          <w:sz w:val="22"/>
          <w:szCs w:val="22"/>
        </w:rPr>
        <w:t>El estado que guarda el sistema pensionario del Poder Judicial del Estado;</w:t>
      </w:r>
    </w:p>
    <w:p w:rsidR="00452CC0" w:rsidRPr="00F5522E" w:rsidRDefault="00452CC0" w:rsidP="00452CC0">
      <w:pPr>
        <w:ind w:left="1134"/>
        <w:rPr>
          <w:rFonts w:ascii="Arial Narrow" w:hAnsi="Arial Narrow" w:cs="Arial"/>
          <w:sz w:val="22"/>
          <w:szCs w:val="22"/>
          <w:lang w:val="uz-Cyrl-UZ" w:eastAsia="uz-Cyrl-UZ" w:bidi="uz-Cyrl-UZ"/>
        </w:rPr>
      </w:pPr>
    </w:p>
    <w:p w:rsidR="00452CC0" w:rsidRPr="00F5522E" w:rsidRDefault="00452CC0" w:rsidP="00452CC0">
      <w:pPr>
        <w:numPr>
          <w:ilvl w:val="0"/>
          <w:numId w:val="99"/>
        </w:numPr>
        <w:ind w:left="1134"/>
        <w:rPr>
          <w:rFonts w:ascii="Arial Narrow" w:hAnsi="Arial Narrow" w:cs="Arial"/>
          <w:sz w:val="22"/>
          <w:szCs w:val="22"/>
          <w:lang w:val="uz-Cyrl-UZ" w:eastAsia="uz-Cyrl-UZ" w:bidi="uz-Cyrl-UZ"/>
        </w:rPr>
      </w:pPr>
      <w:r w:rsidRPr="00F5522E">
        <w:rPr>
          <w:rFonts w:ascii="Arial Narrow" w:hAnsi="Arial Narrow" w:cs="Arial"/>
          <w:sz w:val="22"/>
          <w:szCs w:val="22"/>
        </w:rPr>
        <w:t>Cualquier otra información que se considere relevante a juicio del Pleno del Tribunal Superior de Justicia o del Consejo de la Judicatura del Poder Judicial del Estado; y</w:t>
      </w:r>
    </w:p>
    <w:p w:rsidR="00452CC0" w:rsidRPr="00F5522E" w:rsidRDefault="00452CC0" w:rsidP="00452CC0">
      <w:pPr>
        <w:ind w:left="1134"/>
        <w:rPr>
          <w:rFonts w:ascii="Arial Narrow" w:hAnsi="Arial Narrow" w:cs="Arial"/>
          <w:sz w:val="22"/>
          <w:szCs w:val="22"/>
          <w:lang w:val="uz-Cyrl-UZ" w:eastAsia="uz-Cyrl-UZ" w:bidi="uz-Cyrl-UZ"/>
        </w:rPr>
      </w:pPr>
    </w:p>
    <w:p w:rsidR="00452CC0" w:rsidRPr="00F5522E" w:rsidRDefault="00452CC0" w:rsidP="00452CC0">
      <w:pPr>
        <w:numPr>
          <w:ilvl w:val="0"/>
          <w:numId w:val="99"/>
        </w:numPr>
        <w:ind w:left="1134"/>
        <w:rPr>
          <w:rFonts w:ascii="Arial Narrow" w:hAnsi="Arial Narrow" w:cs="Arial"/>
          <w:sz w:val="22"/>
          <w:szCs w:val="22"/>
          <w:lang w:val="uz-Cyrl-UZ" w:eastAsia="uz-Cyrl-UZ" w:bidi="uz-Cyrl-UZ"/>
        </w:rPr>
      </w:pPr>
      <w:r w:rsidRPr="00F5522E">
        <w:rPr>
          <w:rFonts w:ascii="Arial Narrow" w:hAnsi="Arial Narrow" w:cs="Arial"/>
          <w:sz w:val="22"/>
          <w:szCs w:val="22"/>
        </w:rPr>
        <w:t>El proceso de selección de jueces y magistrados.</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98"/>
        </w:numPr>
        <w:rPr>
          <w:rFonts w:ascii="Arial Narrow" w:hAnsi="Arial Narrow" w:cs="Arial"/>
          <w:sz w:val="22"/>
          <w:szCs w:val="22"/>
          <w:lang w:val="uz-Cyrl-UZ" w:eastAsia="uz-Cyrl-UZ" w:bidi="uz-Cyrl-UZ"/>
        </w:rPr>
      </w:pPr>
      <w:r w:rsidRPr="00F5522E">
        <w:rPr>
          <w:rFonts w:ascii="Arial Narrow" w:hAnsi="Arial Narrow" w:cs="Arial"/>
          <w:sz w:val="22"/>
          <w:szCs w:val="22"/>
          <w:lang w:val="uz-Cyrl-UZ" w:eastAsia="uz-Cyrl-UZ" w:bidi="uz-Cyrl-UZ"/>
        </w:rPr>
        <w:t>Por conducto del Tribunal de Conciliación y Arbitraje,</w:t>
      </w:r>
      <w:r w:rsidRPr="00F5522E">
        <w:rPr>
          <w:rFonts w:ascii="Arial Narrow" w:hAnsi="Arial Narrow" w:cs="Arial"/>
          <w:sz w:val="22"/>
          <w:szCs w:val="22"/>
          <w:lang w:val="es-ES_tradnl"/>
        </w:rPr>
        <w:t xml:space="preserve"> además de lo que le resulte aplicable del artículo 73 de la Ley General</w:t>
      </w:r>
      <w:r w:rsidRPr="00F5522E">
        <w:rPr>
          <w:rFonts w:ascii="Arial Narrow" w:hAnsi="Arial Narrow" w:cs="Arial"/>
          <w:sz w:val="22"/>
          <w:szCs w:val="22"/>
          <w:lang w:val="uz-Cyrl-UZ" w:eastAsia="uz-Cyrl-UZ" w:bidi="uz-Cyrl-UZ"/>
        </w:rPr>
        <w:t>:</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100"/>
        </w:numPr>
        <w:ind w:left="1134"/>
        <w:rPr>
          <w:rFonts w:ascii="Arial Narrow" w:hAnsi="Arial Narrow" w:cs="Arial"/>
          <w:sz w:val="22"/>
          <w:szCs w:val="22"/>
          <w:lang w:val="uz-Cyrl-UZ" w:eastAsia="uz-Cyrl-UZ" w:bidi="uz-Cyrl-UZ"/>
        </w:rPr>
      </w:pPr>
      <w:r w:rsidRPr="00F5522E">
        <w:rPr>
          <w:rFonts w:ascii="Arial Narrow" w:hAnsi="Arial Narrow" w:cs="Arial"/>
          <w:sz w:val="22"/>
          <w:szCs w:val="22"/>
          <w:lang w:val="es-ES_tradnl"/>
        </w:rPr>
        <w:t>Su estructura jurisdiccional y administrativa;</w:t>
      </w:r>
    </w:p>
    <w:p w:rsidR="00452CC0" w:rsidRPr="00F5522E" w:rsidRDefault="00452CC0" w:rsidP="00452CC0">
      <w:pPr>
        <w:ind w:left="1134"/>
        <w:rPr>
          <w:rFonts w:ascii="Arial Narrow" w:hAnsi="Arial Narrow" w:cs="Arial"/>
          <w:sz w:val="22"/>
          <w:szCs w:val="22"/>
          <w:lang w:val="uz-Cyrl-UZ" w:eastAsia="uz-Cyrl-UZ" w:bidi="uz-Cyrl-UZ"/>
        </w:rPr>
      </w:pPr>
    </w:p>
    <w:p w:rsidR="00452CC0" w:rsidRPr="00F5522E" w:rsidRDefault="00452CC0" w:rsidP="00452CC0">
      <w:pPr>
        <w:numPr>
          <w:ilvl w:val="0"/>
          <w:numId w:val="100"/>
        </w:numPr>
        <w:ind w:left="1134"/>
        <w:rPr>
          <w:rFonts w:ascii="Arial Narrow" w:hAnsi="Arial Narrow" w:cs="Arial"/>
          <w:sz w:val="22"/>
          <w:szCs w:val="22"/>
          <w:lang w:val="uz-Cyrl-UZ" w:eastAsia="uz-Cyrl-UZ" w:bidi="uz-Cyrl-UZ"/>
        </w:rPr>
      </w:pPr>
      <w:r w:rsidRPr="00F5522E">
        <w:rPr>
          <w:rFonts w:ascii="Arial Narrow" w:hAnsi="Arial Narrow" w:cs="Arial"/>
          <w:sz w:val="22"/>
          <w:szCs w:val="22"/>
          <w:lang w:val="es-ES_tradnl"/>
        </w:rPr>
        <w:t>Las funciones de las unidades jurisdiccionales, así como de las áreas administrativas;</w:t>
      </w:r>
    </w:p>
    <w:p w:rsidR="00452CC0" w:rsidRPr="00F5522E" w:rsidRDefault="00452CC0" w:rsidP="00452CC0">
      <w:pPr>
        <w:rPr>
          <w:rFonts w:ascii="Arial Narrow" w:hAnsi="Arial Narrow" w:cs="Arial"/>
          <w:sz w:val="22"/>
          <w:szCs w:val="22"/>
        </w:rPr>
      </w:pPr>
    </w:p>
    <w:p w:rsidR="00452CC0" w:rsidRPr="00F5522E" w:rsidRDefault="00452CC0" w:rsidP="00452CC0">
      <w:pPr>
        <w:numPr>
          <w:ilvl w:val="0"/>
          <w:numId w:val="100"/>
        </w:numPr>
        <w:ind w:left="1134"/>
        <w:rPr>
          <w:rFonts w:ascii="Arial Narrow" w:hAnsi="Arial Narrow" w:cs="Arial"/>
          <w:sz w:val="22"/>
          <w:szCs w:val="22"/>
          <w:lang w:val="uz-Cyrl-UZ" w:eastAsia="uz-Cyrl-UZ" w:bidi="uz-Cyrl-UZ"/>
        </w:rPr>
      </w:pPr>
      <w:r w:rsidRPr="00F5522E">
        <w:rPr>
          <w:rFonts w:ascii="Arial Narrow" w:hAnsi="Arial Narrow" w:cs="Arial"/>
          <w:sz w:val="22"/>
          <w:szCs w:val="22"/>
          <w:lang w:val="es-ES_tradnl"/>
        </w:rPr>
        <w:t>El directorio de los funcionarios judiciales y administrativos. En el caso de los primeros deberá incluir desde el nivel de actuario o equivalente; además de la forma en que le fue asignada la plaza;</w:t>
      </w:r>
    </w:p>
    <w:p w:rsidR="00452CC0" w:rsidRPr="00F5522E" w:rsidRDefault="00452CC0" w:rsidP="00452CC0">
      <w:pPr>
        <w:rPr>
          <w:rFonts w:ascii="Arial Narrow" w:hAnsi="Arial Narrow" w:cs="Arial"/>
          <w:sz w:val="22"/>
          <w:szCs w:val="22"/>
        </w:rPr>
      </w:pPr>
    </w:p>
    <w:p w:rsidR="00452CC0" w:rsidRPr="00F5522E" w:rsidRDefault="00452CC0" w:rsidP="00452CC0">
      <w:pPr>
        <w:numPr>
          <w:ilvl w:val="0"/>
          <w:numId w:val="100"/>
        </w:numPr>
        <w:ind w:left="1134"/>
        <w:rPr>
          <w:rFonts w:ascii="Arial Narrow" w:hAnsi="Arial Narrow" w:cs="Arial"/>
          <w:sz w:val="22"/>
          <w:szCs w:val="22"/>
          <w:lang w:val="uz-Cyrl-UZ" w:eastAsia="uz-Cyrl-UZ" w:bidi="uz-Cyrl-UZ"/>
        </w:rPr>
      </w:pPr>
      <w:r w:rsidRPr="00F5522E">
        <w:rPr>
          <w:rFonts w:ascii="Arial Narrow" w:hAnsi="Arial Narrow" w:cs="Arial"/>
          <w:sz w:val="22"/>
          <w:szCs w:val="22"/>
          <w:lang w:val="es-ES_tradnl"/>
        </w:rPr>
        <w:t>La información desglosada sobre el presupuesto asignado, así como los informes sobre su ejecución;</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100"/>
        </w:numPr>
        <w:ind w:left="1134"/>
        <w:rPr>
          <w:rFonts w:ascii="Arial Narrow" w:hAnsi="Arial Narrow" w:cs="Arial"/>
          <w:sz w:val="22"/>
          <w:szCs w:val="22"/>
          <w:lang w:val="uz-Cyrl-UZ" w:eastAsia="uz-Cyrl-UZ" w:bidi="uz-Cyrl-UZ"/>
        </w:rPr>
      </w:pPr>
      <w:r w:rsidRPr="00F5522E">
        <w:rPr>
          <w:rFonts w:ascii="Arial Narrow" w:hAnsi="Arial Narrow" w:cs="Arial"/>
          <w:sz w:val="22"/>
          <w:szCs w:val="22"/>
          <w:lang w:val="es-ES_tradnl"/>
        </w:rPr>
        <w:t>Los principales indicadores sobre la actividad jurisdiccional que deberán incluir, al menos, los asuntos iniciados, en trámite y resueltos;</w:t>
      </w:r>
    </w:p>
    <w:p w:rsidR="00452CC0" w:rsidRPr="00F5522E" w:rsidRDefault="00452CC0" w:rsidP="00452CC0">
      <w:pPr>
        <w:rPr>
          <w:rFonts w:ascii="Arial Narrow" w:hAnsi="Arial Narrow" w:cs="Arial"/>
          <w:sz w:val="22"/>
          <w:szCs w:val="22"/>
        </w:rPr>
      </w:pPr>
    </w:p>
    <w:p w:rsidR="00452CC0" w:rsidRPr="00F5522E" w:rsidRDefault="00452CC0" w:rsidP="00452CC0">
      <w:pPr>
        <w:numPr>
          <w:ilvl w:val="0"/>
          <w:numId w:val="100"/>
        </w:numPr>
        <w:ind w:left="1134"/>
        <w:rPr>
          <w:rFonts w:ascii="Arial Narrow" w:hAnsi="Arial Narrow" w:cs="Arial"/>
          <w:sz w:val="22"/>
          <w:szCs w:val="22"/>
          <w:lang w:val="uz-Cyrl-UZ" w:eastAsia="uz-Cyrl-UZ" w:bidi="uz-Cyrl-UZ"/>
        </w:rPr>
      </w:pPr>
      <w:r w:rsidRPr="00F5522E">
        <w:rPr>
          <w:rFonts w:ascii="Arial Narrow" w:hAnsi="Arial Narrow" w:cs="Arial"/>
          <w:sz w:val="22"/>
          <w:szCs w:val="22"/>
          <w:lang w:val="es-ES_tradnl"/>
        </w:rPr>
        <w:t>Las listas de acuerdos, las sentencias relevantes con los respectivos votos particulares si los hubiere;</w:t>
      </w:r>
    </w:p>
    <w:p w:rsidR="00452CC0" w:rsidRPr="00F5522E" w:rsidRDefault="00452CC0" w:rsidP="00452CC0">
      <w:pPr>
        <w:rPr>
          <w:rFonts w:ascii="Arial Narrow" w:hAnsi="Arial Narrow" w:cs="Arial"/>
          <w:sz w:val="22"/>
          <w:szCs w:val="22"/>
        </w:rPr>
      </w:pPr>
    </w:p>
    <w:p w:rsidR="00452CC0" w:rsidRPr="00F5522E" w:rsidRDefault="00452CC0" w:rsidP="00452CC0">
      <w:pPr>
        <w:numPr>
          <w:ilvl w:val="0"/>
          <w:numId w:val="100"/>
        </w:numPr>
        <w:ind w:left="1134"/>
        <w:rPr>
          <w:rFonts w:ascii="Arial Narrow" w:hAnsi="Arial Narrow" w:cs="Arial"/>
          <w:sz w:val="22"/>
          <w:szCs w:val="22"/>
          <w:lang w:val="uz-Cyrl-UZ" w:eastAsia="uz-Cyrl-UZ" w:bidi="uz-Cyrl-UZ"/>
        </w:rPr>
      </w:pPr>
      <w:r w:rsidRPr="00F5522E">
        <w:rPr>
          <w:rFonts w:ascii="Arial Narrow" w:hAnsi="Arial Narrow" w:cs="Arial"/>
          <w:sz w:val="22"/>
          <w:szCs w:val="22"/>
          <w:lang w:val="es-ES_tradnl"/>
        </w:rPr>
        <w:t>Agenda de audiencias a realizarse, incluyendo número de expediente, nombre de las partes, fecha, hora, y juzgado en que se desahogará;</w:t>
      </w:r>
    </w:p>
    <w:p w:rsidR="00452CC0" w:rsidRPr="00F5522E" w:rsidRDefault="00452CC0" w:rsidP="00452CC0">
      <w:pPr>
        <w:rPr>
          <w:rFonts w:ascii="Arial Narrow" w:hAnsi="Arial Narrow" w:cs="Arial"/>
          <w:sz w:val="22"/>
          <w:szCs w:val="22"/>
        </w:rPr>
      </w:pPr>
    </w:p>
    <w:p w:rsidR="00452CC0" w:rsidRPr="00F5522E" w:rsidRDefault="00452CC0" w:rsidP="00452CC0">
      <w:pPr>
        <w:numPr>
          <w:ilvl w:val="0"/>
          <w:numId w:val="100"/>
        </w:numPr>
        <w:ind w:left="1134"/>
        <w:rPr>
          <w:rFonts w:ascii="Arial Narrow" w:hAnsi="Arial Narrow" w:cs="Arial"/>
          <w:sz w:val="22"/>
          <w:szCs w:val="22"/>
          <w:lang w:val="uz-Cyrl-UZ" w:eastAsia="uz-Cyrl-UZ" w:bidi="uz-Cyrl-UZ"/>
        </w:rPr>
      </w:pPr>
      <w:r w:rsidRPr="00F5522E">
        <w:rPr>
          <w:rFonts w:ascii="Arial Narrow" w:hAnsi="Arial Narrow" w:cs="Arial"/>
          <w:sz w:val="22"/>
          <w:szCs w:val="22"/>
          <w:lang w:val="es-ES_tradnl"/>
        </w:rPr>
        <w:t>Las sentencias que hayan causado ejecutoria en su versión pública;</w:t>
      </w:r>
    </w:p>
    <w:p w:rsidR="00452CC0" w:rsidRPr="00F5522E" w:rsidRDefault="00452CC0" w:rsidP="00452CC0">
      <w:pPr>
        <w:rPr>
          <w:rFonts w:ascii="Arial Narrow" w:hAnsi="Arial Narrow" w:cs="Arial"/>
          <w:sz w:val="22"/>
          <w:szCs w:val="22"/>
        </w:rPr>
      </w:pPr>
    </w:p>
    <w:p w:rsidR="00452CC0" w:rsidRPr="00F5522E" w:rsidRDefault="00452CC0" w:rsidP="00452CC0">
      <w:pPr>
        <w:numPr>
          <w:ilvl w:val="0"/>
          <w:numId w:val="100"/>
        </w:numPr>
        <w:ind w:left="1134"/>
        <w:rPr>
          <w:rFonts w:ascii="Arial Narrow" w:hAnsi="Arial Narrow" w:cs="Arial"/>
          <w:sz w:val="22"/>
          <w:szCs w:val="22"/>
          <w:lang w:val="uz-Cyrl-UZ" w:eastAsia="uz-Cyrl-UZ" w:bidi="uz-Cyrl-UZ"/>
        </w:rPr>
      </w:pPr>
      <w:r w:rsidRPr="00F5522E">
        <w:rPr>
          <w:rFonts w:ascii="Arial Narrow" w:hAnsi="Arial Narrow" w:cs="Arial"/>
          <w:sz w:val="22"/>
          <w:szCs w:val="22"/>
          <w:lang w:val="es-ES_tradnl"/>
        </w:rPr>
        <w:t>Calendario de días inhábiles;</w:t>
      </w:r>
    </w:p>
    <w:p w:rsidR="00452CC0" w:rsidRPr="00F5522E" w:rsidRDefault="00452CC0" w:rsidP="00452CC0">
      <w:pPr>
        <w:rPr>
          <w:rFonts w:ascii="Arial Narrow" w:hAnsi="Arial Narrow" w:cs="Arial"/>
          <w:sz w:val="22"/>
          <w:szCs w:val="22"/>
        </w:rPr>
      </w:pPr>
    </w:p>
    <w:p w:rsidR="00452CC0" w:rsidRPr="00F5522E" w:rsidRDefault="00452CC0" w:rsidP="00452CC0">
      <w:pPr>
        <w:numPr>
          <w:ilvl w:val="0"/>
          <w:numId w:val="100"/>
        </w:numPr>
        <w:ind w:left="1134"/>
        <w:rPr>
          <w:rFonts w:ascii="Arial Narrow" w:hAnsi="Arial Narrow" w:cs="Arial"/>
          <w:sz w:val="22"/>
          <w:szCs w:val="22"/>
          <w:lang w:val="uz-Cyrl-UZ" w:eastAsia="uz-Cyrl-UZ" w:bidi="uz-Cyrl-UZ"/>
        </w:rPr>
      </w:pPr>
      <w:r w:rsidRPr="00F5522E">
        <w:rPr>
          <w:rFonts w:ascii="Arial Narrow" w:hAnsi="Arial Narrow" w:cs="Arial"/>
          <w:sz w:val="22"/>
          <w:szCs w:val="22"/>
          <w:lang w:val="es-ES_tradnl"/>
        </w:rPr>
        <w:t>Ubicación de los expedientes;</w:t>
      </w:r>
    </w:p>
    <w:p w:rsidR="00452CC0" w:rsidRPr="00F5522E" w:rsidRDefault="00452CC0" w:rsidP="00452CC0">
      <w:pPr>
        <w:rPr>
          <w:rFonts w:ascii="Arial Narrow" w:hAnsi="Arial Narrow" w:cs="Arial"/>
          <w:sz w:val="22"/>
          <w:szCs w:val="22"/>
        </w:rPr>
      </w:pPr>
    </w:p>
    <w:p w:rsidR="00452CC0" w:rsidRPr="00F5522E" w:rsidRDefault="00452CC0" w:rsidP="00452CC0">
      <w:pPr>
        <w:numPr>
          <w:ilvl w:val="0"/>
          <w:numId w:val="100"/>
        </w:numPr>
        <w:ind w:left="1134"/>
        <w:rPr>
          <w:rFonts w:ascii="Arial Narrow" w:hAnsi="Arial Narrow" w:cs="Arial"/>
          <w:sz w:val="22"/>
          <w:szCs w:val="22"/>
          <w:lang w:val="uz-Cyrl-UZ" w:eastAsia="uz-Cyrl-UZ" w:bidi="uz-Cyrl-UZ"/>
        </w:rPr>
      </w:pPr>
      <w:r w:rsidRPr="00F5522E">
        <w:rPr>
          <w:rFonts w:ascii="Arial Narrow" w:hAnsi="Arial Narrow" w:cs="Arial"/>
          <w:sz w:val="22"/>
          <w:szCs w:val="22"/>
          <w:lang w:val="es-ES_tradnl"/>
        </w:rPr>
        <w:t>Formatos de procedimientos;</w:t>
      </w:r>
    </w:p>
    <w:p w:rsidR="00452CC0" w:rsidRPr="00F5522E" w:rsidRDefault="00452CC0" w:rsidP="00452CC0">
      <w:pPr>
        <w:ind w:left="1134"/>
        <w:rPr>
          <w:rFonts w:ascii="Arial Narrow" w:hAnsi="Arial Narrow" w:cs="Arial"/>
          <w:sz w:val="22"/>
          <w:szCs w:val="22"/>
          <w:lang w:val="uz-Cyrl-UZ" w:eastAsia="uz-Cyrl-UZ" w:bidi="uz-Cyrl-UZ"/>
        </w:rPr>
      </w:pPr>
    </w:p>
    <w:p w:rsidR="00452CC0" w:rsidRPr="00F5522E" w:rsidRDefault="00452CC0" w:rsidP="00452CC0">
      <w:pPr>
        <w:numPr>
          <w:ilvl w:val="0"/>
          <w:numId w:val="100"/>
        </w:numPr>
        <w:ind w:left="1134"/>
        <w:rPr>
          <w:rFonts w:ascii="Arial Narrow" w:hAnsi="Arial Narrow" w:cs="Arial"/>
          <w:sz w:val="22"/>
          <w:szCs w:val="22"/>
          <w:lang w:val="uz-Cyrl-UZ" w:eastAsia="uz-Cyrl-UZ" w:bidi="uz-Cyrl-UZ"/>
        </w:rPr>
      </w:pPr>
      <w:r w:rsidRPr="00F5522E">
        <w:rPr>
          <w:rFonts w:ascii="Arial Narrow" w:hAnsi="Arial Narrow" w:cs="Arial"/>
          <w:sz w:val="22"/>
          <w:szCs w:val="22"/>
          <w:lang w:val="es-ES_tradnl"/>
        </w:rPr>
        <w:lastRenderedPageBreak/>
        <w:t>Estadísticas de amparos concedidos en contra de las resoluciones emitidas por la autoridad;</w:t>
      </w:r>
    </w:p>
    <w:p w:rsidR="00452CC0" w:rsidRPr="00F5522E" w:rsidRDefault="00452CC0" w:rsidP="00452CC0">
      <w:pPr>
        <w:rPr>
          <w:rFonts w:ascii="Arial Narrow" w:hAnsi="Arial Narrow" w:cs="Arial"/>
          <w:sz w:val="22"/>
          <w:szCs w:val="22"/>
        </w:rPr>
      </w:pPr>
    </w:p>
    <w:p w:rsidR="00452CC0" w:rsidRPr="00F5522E" w:rsidRDefault="00452CC0" w:rsidP="00452CC0">
      <w:pPr>
        <w:numPr>
          <w:ilvl w:val="0"/>
          <w:numId w:val="100"/>
        </w:numPr>
        <w:ind w:left="1134"/>
        <w:rPr>
          <w:rFonts w:ascii="Arial Narrow" w:hAnsi="Arial Narrow" w:cs="Arial"/>
          <w:sz w:val="22"/>
          <w:szCs w:val="22"/>
          <w:lang w:val="uz-Cyrl-UZ" w:eastAsia="uz-Cyrl-UZ" w:bidi="uz-Cyrl-UZ"/>
        </w:rPr>
      </w:pPr>
      <w:r w:rsidRPr="00F5522E">
        <w:rPr>
          <w:rFonts w:ascii="Arial Narrow" w:hAnsi="Arial Narrow" w:cs="Arial"/>
          <w:sz w:val="22"/>
          <w:szCs w:val="22"/>
          <w:lang w:val="es-ES_tradnl"/>
        </w:rPr>
        <w:t xml:space="preserve">Resumen de la </w:t>
      </w:r>
      <w:proofErr w:type="gramStart"/>
      <w:r w:rsidRPr="00F5522E">
        <w:rPr>
          <w:rFonts w:ascii="Arial Narrow" w:hAnsi="Arial Narrow" w:cs="Arial"/>
          <w:sz w:val="22"/>
          <w:szCs w:val="22"/>
          <w:lang w:val="es-ES_tradnl"/>
        </w:rPr>
        <w:t>glosa  de</w:t>
      </w:r>
      <w:proofErr w:type="gramEnd"/>
      <w:r w:rsidRPr="00F5522E">
        <w:rPr>
          <w:rFonts w:ascii="Arial Narrow" w:hAnsi="Arial Narrow" w:cs="Arial"/>
          <w:sz w:val="22"/>
          <w:szCs w:val="22"/>
          <w:lang w:val="es-ES_tradnl"/>
        </w:rPr>
        <w:t xml:space="preserve"> debate;</w:t>
      </w:r>
    </w:p>
    <w:p w:rsidR="00452CC0" w:rsidRPr="00F5522E" w:rsidRDefault="00452CC0" w:rsidP="00452CC0">
      <w:pPr>
        <w:rPr>
          <w:rFonts w:ascii="Arial Narrow" w:hAnsi="Arial Narrow" w:cs="Arial"/>
          <w:sz w:val="22"/>
          <w:szCs w:val="22"/>
        </w:rPr>
      </w:pPr>
    </w:p>
    <w:p w:rsidR="00452CC0" w:rsidRPr="00F5522E" w:rsidRDefault="00452CC0" w:rsidP="00452CC0">
      <w:pPr>
        <w:numPr>
          <w:ilvl w:val="0"/>
          <w:numId w:val="100"/>
        </w:numPr>
        <w:ind w:left="1134"/>
        <w:rPr>
          <w:rFonts w:ascii="Arial Narrow" w:hAnsi="Arial Narrow" w:cs="Arial"/>
          <w:sz w:val="22"/>
          <w:szCs w:val="22"/>
          <w:lang w:val="uz-Cyrl-UZ" w:eastAsia="uz-Cyrl-UZ" w:bidi="uz-Cyrl-UZ"/>
        </w:rPr>
      </w:pPr>
      <w:r w:rsidRPr="00F5522E">
        <w:rPr>
          <w:rFonts w:ascii="Arial Narrow" w:hAnsi="Arial Narrow" w:cs="Arial"/>
          <w:sz w:val="22"/>
          <w:szCs w:val="22"/>
          <w:lang w:val="es-ES_tradnl"/>
        </w:rPr>
        <w:t>Las tesis aisladas y jurisprudenciales publicadas en el Boletín de Información Judicial o en el Periódico Oficial del Gobierno del Estado;</w:t>
      </w:r>
    </w:p>
    <w:p w:rsidR="00452CC0" w:rsidRPr="00F5522E" w:rsidRDefault="00452CC0" w:rsidP="00452CC0">
      <w:pPr>
        <w:rPr>
          <w:rFonts w:ascii="Arial Narrow" w:hAnsi="Arial Narrow" w:cs="Arial"/>
          <w:sz w:val="22"/>
          <w:szCs w:val="22"/>
        </w:rPr>
      </w:pPr>
    </w:p>
    <w:p w:rsidR="00452CC0" w:rsidRPr="00F5522E" w:rsidRDefault="00452CC0" w:rsidP="00452CC0">
      <w:pPr>
        <w:numPr>
          <w:ilvl w:val="0"/>
          <w:numId w:val="100"/>
        </w:numPr>
        <w:ind w:left="1134"/>
        <w:rPr>
          <w:rFonts w:ascii="Arial Narrow" w:hAnsi="Arial Narrow" w:cs="Arial"/>
          <w:sz w:val="22"/>
          <w:szCs w:val="22"/>
          <w:lang w:val="uz-Cyrl-UZ" w:eastAsia="uz-Cyrl-UZ" w:bidi="uz-Cyrl-UZ"/>
        </w:rPr>
      </w:pPr>
      <w:r w:rsidRPr="00F5522E">
        <w:rPr>
          <w:rFonts w:ascii="Arial Narrow" w:hAnsi="Arial Narrow" w:cs="Arial"/>
          <w:sz w:val="22"/>
          <w:szCs w:val="22"/>
          <w:lang w:val="es-ES_tradnl"/>
        </w:rPr>
        <w:t>Cualquier otra información que se considere relevante a juicio del Pleno del Tribunal; y</w:t>
      </w:r>
    </w:p>
    <w:p w:rsidR="00452CC0" w:rsidRPr="00F5522E" w:rsidRDefault="00452CC0" w:rsidP="00452CC0">
      <w:pPr>
        <w:rPr>
          <w:rFonts w:ascii="Arial Narrow" w:hAnsi="Arial Narrow" w:cs="Arial"/>
          <w:sz w:val="22"/>
          <w:szCs w:val="22"/>
        </w:rPr>
      </w:pPr>
    </w:p>
    <w:p w:rsidR="00452CC0" w:rsidRPr="00F5522E" w:rsidRDefault="00452CC0" w:rsidP="00452CC0">
      <w:pPr>
        <w:numPr>
          <w:ilvl w:val="0"/>
          <w:numId w:val="100"/>
        </w:numPr>
        <w:ind w:left="1134"/>
        <w:rPr>
          <w:rFonts w:ascii="Arial Narrow" w:hAnsi="Arial Narrow" w:cs="Arial"/>
          <w:sz w:val="22"/>
          <w:szCs w:val="22"/>
          <w:lang w:val="uz-Cyrl-UZ" w:eastAsia="uz-Cyrl-UZ" w:bidi="uz-Cyrl-UZ"/>
        </w:rPr>
      </w:pPr>
      <w:r w:rsidRPr="00F5522E">
        <w:rPr>
          <w:rFonts w:ascii="Arial Narrow" w:hAnsi="Arial Narrow" w:cs="Arial"/>
          <w:sz w:val="22"/>
          <w:szCs w:val="22"/>
          <w:lang w:val="es-ES_tradnl"/>
        </w:rPr>
        <w:t>El proceso de selección de magistrados.</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F5522E">
      <w:pPr>
        <w:rPr>
          <w:rFonts w:ascii="Arial Narrow" w:hAnsi="Arial Narrow" w:cs="Arial"/>
          <w:sz w:val="22"/>
          <w:szCs w:val="22"/>
          <w:lang w:val="uz-Cyrl-UZ" w:eastAsia="uz-Cyrl-UZ" w:bidi="uz-Cyrl-UZ"/>
        </w:rPr>
      </w:pPr>
      <w:r w:rsidRPr="00F5522E">
        <w:rPr>
          <w:rFonts w:ascii="Arial Narrow" w:hAnsi="Arial Narrow" w:cs="Arial"/>
          <w:sz w:val="22"/>
          <w:szCs w:val="22"/>
        </w:rPr>
        <w:t>El Consejo de la Judicatura emitirá criterios y procedimientos institucionales, para proporcionar a los particulares acceso a la información, para la supresión de datos personales y protección de la privacidad e intimidad, de conformidad con lo previsto por la Ley General y la presente ley y en los demás acuerdos, lineamientos, y disposiciones en la materia.</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bCs/>
          <w:sz w:val="22"/>
          <w:szCs w:val="22"/>
        </w:rPr>
        <w:t xml:space="preserve">Artículo 28. </w:t>
      </w:r>
      <w:r w:rsidRPr="00F5522E">
        <w:rPr>
          <w:rFonts w:ascii="Arial Narrow" w:hAnsi="Arial Narrow" w:cs="Arial"/>
          <w:sz w:val="22"/>
          <w:szCs w:val="22"/>
        </w:rPr>
        <w:t xml:space="preserve">Además de lo señalado en el artículo 71 de la Ley General y el artículo 21 del presente ordenamiento, los municipios, deberán publicar la siguiente información: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24"/>
        </w:numPr>
        <w:rPr>
          <w:rFonts w:ascii="Arial Narrow" w:hAnsi="Arial Narrow" w:cs="Arial"/>
          <w:sz w:val="22"/>
          <w:szCs w:val="22"/>
          <w:lang w:val="uz-Cyrl-UZ" w:eastAsia="uz-Cyrl-UZ" w:bidi="uz-Cyrl-UZ"/>
        </w:rPr>
      </w:pPr>
      <w:r w:rsidRPr="00F5522E">
        <w:rPr>
          <w:rFonts w:ascii="Arial Narrow" w:hAnsi="Arial Narrow" w:cs="Arial"/>
          <w:sz w:val="22"/>
          <w:szCs w:val="22"/>
        </w:rPr>
        <w:t>Estadística de los cuerpos de seguridad del municipio, incluyendo: estado de fuerza, resultado de certificación, programa de contratación, indicador de desempeño, y relación con los estudios internacionales;</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24"/>
        </w:numPr>
        <w:rPr>
          <w:rFonts w:ascii="Arial Narrow" w:hAnsi="Arial Narrow" w:cs="Arial"/>
          <w:sz w:val="22"/>
          <w:szCs w:val="22"/>
          <w:lang w:val="uz-Cyrl-UZ" w:eastAsia="uz-Cyrl-UZ" w:bidi="uz-Cyrl-UZ"/>
        </w:rPr>
      </w:pPr>
      <w:r w:rsidRPr="00F5522E">
        <w:rPr>
          <w:rFonts w:ascii="Arial Narrow" w:hAnsi="Arial Narrow" w:cs="Arial"/>
          <w:sz w:val="22"/>
          <w:szCs w:val="22"/>
        </w:rPr>
        <w:t>Relación de programas de combate a la delincuencia;</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24"/>
        </w:numPr>
        <w:rPr>
          <w:rFonts w:ascii="Arial Narrow" w:hAnsi="Arial Narrow" w:cs="Arial"/>
          <w:sz w:val="22"/>
          <w:szCs w:val="22"/>
          <w:lang w:val="uz-Cyrl-UZ" w:eastAsia="uz-Cyrl-UZ" w:bidi="uz-Cyrl-UZ"/>
        </w:rPr>
      </w:pPr>
      <w:r w:rsidRPr="00F5522E">
        <w:rPr>
          <w:rFonts w:ascii="Arial Narrow" w:hAnsi="Arial Narrow" w:cs="Arial"/>
          <w:sz w:val="22"/>
          <w:szCs w:val="22"/>
        </w:rPr>
        <w:t>Informe sobre el sistema pensionario y de servicio médico que sirva a sus trabajadores;</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24"/>
        </w:numPr>
        <w:rPr>
          <w:rFonts w:ascii="Arial Narrow" w:hAnsi="Arial Narrow" w:cs="Arial"/>
          <w:sz w:val="22"/>
          <w:szCs w:val="22"/>
          <w:lang w:val="uz-Cyrl-UZ" w:eastAsia="uz-Cyrl-UZ" w:bidi="uz-Cyrl-UZ"/>
        </w:rPr>
      </w:pPr>
      <w:r w:rsidRPr="00F5522E">
        <w:rPr>
          <w:rFonts w:ascii="Arial Narrow" w:hAnsi="Arial Narrow" w:cs="Arial"/>
          <w:sz w:val="22"/>
          <w:szCs w:val="22"/>
        </w:rPr>
        <w:t>El catálogo de faltas o infracciones que contengan los ordenamientos municipales, con las sanciones a que se pueden hacer acreedores quienes incurran en el supuesto, así como el monto mínimo y máximo de las multas que pudieran ser aplicadas en su caso. Las cantidades recabadas por concepto de multas, así como, en su caso, el uso o aplicación que se les da;</w:t>
      </w: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sz w:val="22"/>
          <w:szCs w:val="22"/>
        </w:rPr>
        <w:t xml:space="preserve"> </w:t>
      </w:r>
    </w:p>
    <w:p w:rsidR="00452CC0" w:rsidRPr="00F5522E" w:rsidRDefault="00452CC0" w:rsidP="00452CC0">
      <w:pPr>
        <w:numPr>
          <w:ilvl w:val="0"/>
          <w:numId w:val="24"/>
        </w:numPr>
        <w:rPr>
          <w:rFonts w:ascii="Arial Narrow" w:hAnsi="Arial Narrow" w:cs="Arial"/>
          <w:sz w:val="22"/>
          <w:szCs w:val="22"/>
          <w:lang w:val="uz-Cyrl-UZ" w:eastAsia="uz-Cyrl-UZ" w:bidi="uz-Cyrl-UZ"/>
        </w:rPr>
      </w:pPr>
      <w:r w:rsidRPr="00F5522E">
        <w:rPr>
          <w:rFonts w:ascii="Arial Narrow" w:hAnsi="Arial Narrow" w:cs="Arial"/>
          <w:sz w:val="22"/>
          <w:szCs w:val="22"/>
        </w:rPr>
        <w:t>Las cuotas y tarifas aplicables a impuestos, derechos, contribuciones de mejoras y las tablas de valores unitarios de suelo y construcciones, que sirvan de base para el cobro de las contribuciones sobre la propiedad inmobiliaria;</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24"/>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Los indicadores de </w:t>
      </w:r>
      <w:proofErr w:type="gramStart"/>
      <w:r w:rsidRPr="00F5522E">
        <w:rPr>
          <w:rFonts w:ascii="Arial Narrow" w:hAnsi="Arial Narrow" w:cs="Arial"/>
          <w:sz w:val="22"/>
          <w:szCs w:val="22"/>
        </w:rPr>
        <w:t>gestión  de</w:t>
      </w:r>
      <w:proofErr w:type="gramEnd"/>
      <w:r w:rsidRPr="00F5522E">
        <w:rPr>
          <w:rFonts w:ascii="Arial Narrow" w:hAnsi="Arial Narrow" w:cs="Arial"/>
          <w:sz w:val="22"/>
          <w:szCs w:val="22"/>
        </w:rPr>
        <w:t xml:space="preserve"> los servicios públicos que presten; </w:t>
      </w: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sz w:val="22"/>
          <w:szCs w:val="22"/>
        </w:rPr>
        <w:t xml:space="preserve"> </w:t>
      </w:r>
    </w:p>
    <w:p w:rsidR="00452CC0" w:rsidRPr="00F5522E" w:rsidRDefault="00452CC0" w:rsidP="00452CC0">
      <w:pPr>
        <w:numPr>
          <w:ilvl w:val="0"/>
          <w:numId w:val="24"/>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En su caso, el contenido de la Gaceta Municipal; </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24"/>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El calendario con las actividades culturales, deportivas y recreativas a realizar; </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24"/>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Las actas de sesiones de cabildo y de las comisiones municipales; </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24"/>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La información que muestre el estado que guarda su situación patrimonial, incluyendo la relación de los bienes muebles e inmuebles y los inventarios relacionados con altas y bajas en el patrimonio del municipio; </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24"/>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Los empréstitos, deudas contraídas a corto, mediano y largo plazo, así como la enajenación de bienes; </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24"/>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Respecto al ejercicio del presupuesto: un reporte trimestral sobre </w:t>
      </w:r>
      <w:proofErr w:type="gramStart"/>
      <w:r w:rsidRPr="00F5522E">
        <w:rPr>
          <w:rFonts w:ascii="Arial Narrow" w:hAnsi="Arial Narrow" w:cs="Arial"/>
          <w:sz w:val="22"/>
          <w:szCs w:val="22"/>
        </w:rPr>
        <w:t>la  ejecución</w:t>
      </w:r>
      <w:proofErr w:type="gramEnd"/>
      <w:r w:rsidRPr="00F5522E">
        <w:rPr>
          <w:rFonts w:ascii="Arial Narrow" w:hAnsi="Arial Narrow" w:cs="Arial"/>
          <w:sz w:val="22"/>
          <w:szCs w:val="22"/>
        </w:rPr>
        <w:t xml:space="preserve"> de las aportaciones federales y estatales, pudiendo identificar el programa para el cual se destinaron y, en su caso, el monto del gasto asignado por el propio municipio; </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24"/>
        </w:numPr>
        <w:rPr>
          <w:rFonts w:ascii="Arial Narrow" w:hAnsi="Arial Narrow" w:cs="Arial"/>
          <w:sz w:val="22"/>
          <w:szCs w:val="22"/>
          <w:lang w:val="uz-Cyrl-UZ" w:eastAsia="uz-Cyrl-UZ" w:bidi="uz-Cyrl-UZ"/>
        </w:rPr>
      </w:pPr>
      <w:r w:rsidRPr="00F5522E">
        <w:rPr>
          <w:rFonts w:ascii="Arial Narrow" w:hAnsi="Arial Narrow" w:cs="Arial"/>
          <w:sz w:val="22"/>
          <w:szCs w:val="22"/>
        </w:rPr>
        <w:t>Los controles de asistencia de los integrantes del Ayuntamiento a las sesiones de ese cabildo;</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24"/>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Nombre de los integrantes de la Comisión de Transparencia;  </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24"/>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Las iniciativas de ley, decretos, reglamentos o disposiciones de carácter general o particular en materia municipal;  </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24"/>
        </w:numPr>
        <w:rPr>
          <w:rFonts w:ascii="Arial Narrow" w:hAnsi="Arial Narrow" w:cs="Arial"/>
          <w:sz w:val="22"/>
          <w:szCs w:val="22"/>
          <w:lang w:val="uz-Cyrl-UZ" w:eastAsia="uz-Cyrl-UZ" w:bidi="uz-Cyrl-UZ"/>
        </w:rPr>
      </w:pPr>
      <w:r w:rsidRPr="00F5522E">
        <w:rPr>
          <w:rFonts w:ascii="Arial Narrow" w:hAnsi="Arial Narrow" w:cs="Arial"/>
          <w:sz w:val="22"/>
          <w:szCs w:val="22"/>
        </w:rPr>
        <w:t>Los usos de suelo a través de mapas y planos georreferenciados que permitan conocer de manera rápida y sencilla el tipo de uso de suelo con que cuenta cada predio;</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24"/>
        </w:numPr>
        <w:rPr>
          <w:rFonts w:ascii="Arial Narrow" w:hAnsi="Arial Narrow" w:cs="Arial"/>
          <w:sz w:val="22"/>
          <w:szCs w:val="22"/>
          <w:lang w:val="uz-Cyrl-UZ" w:eastAsia="uz-Cyrl-UZ" w:bidi="uz-Cyrl-UZ"/>
        </w:rPr>
      </w:pPr>
      <w:r w:rsidRPr="00F5522E">
        <w:rPr>
          <w:rFonts w:ascii="Arial Narrow" w:hAnsi="Arial Narrow" w:cs="Arial"/>
          <w:sz w:val="22"/>
          <w:szCs w:val="22"/>
        </w:rPr>
        <w:t>Rutas establecidas en planos y tarifas de transporte público en la página oficial y en lugares públicos visibles;</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24"/>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Calendario con horarios, número de </w:t>
      </w:r>
      <w:proofErr w:type="gramStart"/>
      <w:r w:rsidRPr="00F5522E">
        <w:rPr>
          <w:rFonts w:ascii="Arial Narrow" w:hAnsi="Arial Narrow" w:cs="Arial"/>
          <w:sz w:val="22"/>
          <w:szCs w:val="22"/>
        </w:rPr>
        <w:t>unidad  y</w:t>
      </w:r>
      <w:proofErr w:type="gramEnd"/>
      <w:r w:rsidRPr="00F5522E">
        <w:rPr>
          <w:rFonts w:ascii="Arial Narrow" w:hAnsi="Arial Narrow" w:cs="Arial"/>
          <w:sz w:val="22"/>
          <w:szCs w:val="22"/>
        </w:rPr>
        <w:t xml:space="preserve"> teléfonos de servicio de recolección de basura;</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24"/>
        </w:numPr>
        <w:rPr>
          <w:rFonts w:ascii="Arial Narrow" w:hAnsi="Arial Narrow" w:cs="Arial"/>
          <w:sz w:val="22"/>
          <w:szCs w:val="22"/>
          <w:lang w:val="uz-Cyrl-UZ" w:eastAsia="uz-Cyrl-UZ" w:bidi="uz-Cyrl-UZ"/>
        </w:rPr>
      </w:pPr>
      <w:r w:rsidRPr="00F5522E">
        <w:rPr>
          <w:rFonts w:ascii="Arial Narrow" w:hAnsi="Arial Narrow" w:cs="Arial"/>
          <w:sz w:val="22"/>
          <w:szCs w:val="22"/>
        </w:rPr>
        <w:t>Listados de personas a quien se les aplicó multa o infracción;</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24"/>
        </w:numPr>
        <w:rPr>
          <w:rFonts w:ascii="Arial Narrow" w:hAnsi="Arial Narrow" w:cs="Arial"/>
          <w:sz w:val="22"/>
          <w:szCs w:val="22"/>
          <w:lang w:val="uz-Cyrl-UZ" w:eastAsia="uz-Cyrl-UZ" w:bidi="uz-Cyrl-UZ"/>
        </w:rPr>
      </w:pPr>
      <w:r w:rsidRPr="00F5522E">
        <w:rPr>
          <w:rFonts w:ascii="Arial Narrow" w:hAnsi="Arial Narrow" w:cs="Arial"/>
          <w:sz w:val="22"/>
          <w:szCs w:val="22"/>
        </w:rPr>
        <w:t>Listado de personas que adeudan un crédito fiscal;</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24"/>
        </w:numPr>
        <w:rPr>
          <w:rFonts w:ascii="Arial Narrow" w:hAnsi="Arial Narrow" w:cs="Arial"/>
          <w:sz w:val="22"/>
          <w:szCs w:val="22"/>
          <w:lang w:val="uz-Cyrl-UZ" w:eastAsia="uz-Cyrl-UZ" w:bidi="uz-Cyrl-UZ"/>
        </w:rPr>
      </w:pPr>
      <w:r w:rsidRPr="00F5522E">
        <w:rPr>
          <w:rFonts w:ascii="Arial Narrow" w:hAnsi="Arial Narrow" w:cs="Arial"/>
          <w:sz w:val="22"/>
          <w:szCs w:val="22"/>
        </w:rPr>
        <w:t>Un listado con el nombre de las personas físicas o morales y la ubicación del predio que cuenten con constancia de uso de suelo o licencia de funcionamiento donde se desarrollen actividades del sector energético y de exploración, explotación y beneficio de minerales o sustancias que en vetas, mantos, masas o yacimientos constituyan depósitos cuya naturaleza sea distinta de los componentes de los terrenos;</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24"/>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El atlas municipal de riesgos;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24"/>
        </w:numPr>
        <w:rPr>
          <w:rFonts w:ascii="Arial Narrow" w:hAnsi="Arial Narrow" w:cs="Arial"/>
          <w:sz w:val="22"/>
          <w:szCs w:val="22"/>
          <w:lang w:val="uz-Cyrl-UZ" w:eastAsia="uz-Cyrl-UZ" w:bidi="uz-Cyrl-UZ"/>
        </w:rPr>
      </w:pPr>
      <w:r w:rsidRPr="00F5522E">
        <w:rPr>
          <w:rFonts w:ascii="Arial Narrow" w:hAnsi="Arial Narrow" w:cs="Arial"/>
          <w:sz w:val="22"/>
          <w:szCs w:val="22"/>
        </w:rPr>
        <w:t>El análisis mensual del ejercicio presupuestal de los ingresos y egresos; y</w:t>
      </w:r>
    </w:p>
    <w:p w:rsidR="00452CC0" w:rsidRPr="00F5522E" w:rsidRDefault="00452CC0" w:rsidP="00452CC0">
      <w:pPr>
        <w:ind w:left="708"/>
        <w:rPr>
          <w:rFonts w:ascii="Arial Narrow" w:hAnsi="Arial Narrow" w:cs="Arial"/>
          <w:sz w:val="22"/>
          <w:szCs w:val="22"/>
          <w:lang w:val="uz-Cyrl-UZ" w:eastAsia="uz-Cyrl-UZ" w:bidi="uz-Cyrl-UZ"/>
        </w:rPr>
      </w:pPr>
    </w:p>
    <w:p w:rsidR="00452CC0" w:rsidRPr="00F5522E" w:rsidRDefault="00452CC0" w:rsidP="00452CC0">
      <w:pPr>
        <w:numPr>
          <w:ilvl w:val="0"/>
          <w:numId w:val="24"/>
        </w:numPr>
        <w:rPr>
          <w:rFonts w:ascii="Arial Narrow" w:hAnsi="Arial Narrow" w:cs="Arial"/>
          <w:sz w:val="22"/>
          <w:szCs w:val="22"/>
          <w:lang w:val="uz-Cyrl-UZ" w:eastAsia="uz-Cyrl-UZ" w:bidi="uz-Cyrl-UZ"/>
        </w:rPr>
      </w:pPr>
      <w:r w:rsidRPr="00F5522E">
        <w:rPr>
          <w:rFonts w:ascii="Arial Narrow" w:hAnsi="Arial Narrow" w:cs="Arial"/>
          <w:sz w:val="22"/>
          <w:szCs w:val="22"/>
        </w:rPr>
        <w:t>Un mapa de las vialidades existentes y aquellas que se encuentren planeadas dentro de los planes de desarrollo urbano.</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bCs/>
          <w:sz w:val="22"/>
          <w:szCs w:val="22"/>
        </w:rPr>
        <w:t xml:space="preserve">Artículo 29. </w:t>
      </w:r>
      <w:r w:rsidRPr="00F5522E">
        <w:rPr>
          <w:rFonts w:ascii="Arial Narrow" w:hAnsi="Arial Narrow" w:cs="Arial"/>
          <w:sz w:val="22"/>
          <w:szCs w:val="22"/>
        </w:rPr>
        <w:t xml:space="preserve">Todos los Municipios podrán solicitar al instituto que de manera subsidiaria divulgue vía electrónica la información pública de oficio que señala este capítulo. Para ello, el Congreso del Estado deberá hacer las previsiones presupuestales que se requieran para la integración y publicación en línea de la información obligatoria en medios electrónicos. </w:t>
      </w:r>
    </w:p>
    <w:p w:rsidR="00452CC0" w:rsidRPr="00F5522E" w:rsidRDefault="00452CC0" w:rsidP="00452CC0">
      <w:pPr>
        <w:rPr>
          <w:rFonts w:ascii="Arial Narrow" w:hAnsi="Arial Narrow" w:cs="Arial"/>
          <w:b/>
          <w:bCs/>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bCs/>
          <w:sz w:val="22"/>
          <w:szCs w:val="22"/>
        </w:rPr>
        <w:t>Artículo 30.</w:t>
      </w:r>
      <w:r w:rsidRPr="00F5522E">
        <w:rPr>
          <w:rFonts w:ascii="Arial Narrow" w:hAnsi="Arial Narrow" w:cs="Arial"/>
          <w:bCs/>
          <w:sz w:val="22"/>
          <w:szCs w:val="22"/>
        </w:rPr>
        <w:t xml:space="preserve"> </w:t>
      </w:r>
      <w:r w:rsidRPr="00F5522E">
        <w:rPr>
          <w:rFonts w:ascii="Arial Narrow" w:hAnsi="Arial Narrow" w:cs="Arial"/>
          <w:sz w:val="22"/>
          <w:szCs w:val="22"/>
        </w:rPr>
        <w:t>Los sistemas operadores de agua y saneamiento además de lo establecido en el artículo 21, deberán publicar en medios electrónicos:</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25"/>
        </w:numPr>
        <w:rPr>
          <w:rFonts w:ascii="Arial Narrow" w:hAnsi="Arial Narrow" w:cs="Arial"/>
          <w:sz w:val="22"/>
          <w:szCs w:val="22"/>
          <w:lang w:val="uz-Cyrl-UZ" w:eastAsia="uz-Cyrl-UZ" w:bidi="uz-Cyrl-UZ"/>
        </w:rPr>
      </w:pPr>
      <w:r w:rsidRPr="00F5522E">
        <w:rPr>
          <w:rFonts w:ascii="Arial Narrow" w:hAnsi="Arial Narrow" w:cs="Arial"/>
          <w:sz w:val="22"/>
          <w:szCs w:val="22"/>
        </w:rPr>
        <w:t>Tarifas por sector y/o giro;</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25"/>
        </w:numPr>
        <w:rPr>
          <w:rFonts w:ascii="Arial Narrow" w:hAnsi="Arial Narrow" w:cs="Arial"/>
          <w:sz w:val="22"/>
          <w:szCs w:val="22"/>
          <w:lang w:val="uz-Cyrl-UZ" w:eastAsia="uz-Cyrl-UZ" w:bidi="uz-Cyrl-UZ"/>
        </w:rPr>
      </w:pPr>
      <w:r w:rsidRPr="00F5522E">
        <w:rPr>
          <w:rFonts w:ascii="Arial Narrow" w:hAnsi="Arial Narrow" w:cs="Arial"/>
          <w:sz w:val="22"/>
          <w:szCs w:val="22"/>
        </w:rPr>
        <w:t>Teléfonos de atención, lugares de pago, calendario y horarios de distribución;</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25"/>
        </w:numPr>
        <w:rPr>
          <w:rFonts w:ascii="Arial Narrow" w:hAnsi="Arial Narrow" w:cs="Arial"/>
          <w:sz w:val="22"/>
          <w:szCs w:val="22"/>
          <w:lang w:val="uz-Cyrl-UZ" w:eastAsia="uz-Cyrl-UZ" w:bidi="uz-Cyrl-UZ"/>
        </w:rPr>
      </w:pPr>
      <w:r w:rsidRPr="00F5522E">
        <w:rPr>
          <w:rFonts w:ascii="Arial Narrow" w:hAnsi="Arial Narrow" w:cs="Arial"/>
          <w:sz w:val="22"/>
          <w:szCs w:val="22"/>
        </w:rPr>
        <w:t>Los estudios y sus resultados que se realicen sobre la calidad del agua;</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25"/>
        </w:numPr>
        <w:rPr>
          <w:rFonts w:ascii="Arial Narrow" w:hAnsi="Arial Narrow" w:cs="Arial"/>
          <w:sz w:val="22"/>
          <w:szCs w:val="22"/>
          <w:lang w:val="uz-Cyrl-UZ" w:eastAsia="uz-Cyrl-UZ" w:bidi="uz-Cyrl-UZ"/>
        </w:rPr>
      </w:pPr>
      <w:r w:rsidRPr="00F5522E">
        <w:rPr>
          <w:rFonts w:ascii="Arial Narrow" w:hAnsi="Arial Narrow" w:cs="Arial"/>
          <w:sz w:val="22"/>
          <w:szCs w:val="22"/>
        </w:rPr>
        <w:t>Programa o lugar de explotación y el estado que guardan los pozos o fuentes de abastecimiento; y</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25"/>
        </w:numPr>
        <w:rPr>
          <w:rFonts w:ascii="Arial Narrow" w:hAnsi="Arial Narrow" w:cs="Arial"/>
          <w:sz w:val="22"/>
          <w:szCs w:val="22"/>
          <w:lang w:val="uz-Cyrl-UZ" w:eastAsia="uz-Cyrl-UZ" w:bidi="uz-Cyrl-UZ"/>
        </w:rPr>
      </w:pPr>
      <w:r w:rsidRPr="00F5522E">
        <w:rPr>
          <w:rFonts w:ascii="Arial Narrow" w:hAnsi="Arial Narrow" w:cs="Arial"/>
          <w:sz w:val="22"/>
          <w:szCs w:val="22"/>
        </w:rPr>
        <w:t>Los estudios y sus resultados que, en su caso, se realicen de los mantos acuíferos.</w:t>
      </w:r>
    </w:p>
    <w:p w:rsidR="00795652" w:rsidRDefault="00795652" w:rsidP="00795652">
      <w:pPr>
        <w:rPr>
          <w:rFonts w:ascii="Arial Narrow" w:hAnsi="Arial Narrow" w:cs="Arial"/>
          <w:sz w:val="22"/>
          <w:szCs w:val="22"/>
          <w:lang w:val="uz-Cyrl-UZ" w:eastAsia="uz-Cyrl-UZ" w:bidi="uz-Cyrl-UZ"/>
        </w:rPr>
      </w:pPr>
    </w:p>
    <w:p w:rsidR="00795652" w:rsidRDefault="00795652" w:rsidP="00795652">
      <w:pPr>
        <w:rPr>
          <w:rFonts w:ascii="Arial Narrow" w:hAnsi="Arial Narrow" w:cs="Arial"/>
          <w:sz w:val="22"/>
          <w:szCs w:val="22"/>
          <w:lang w:val="uz-Cyrl-UZ" w:eastAsia="uz-Cyrl-UZ" w:bidi="uz-Cyrl-UZ"/>
        </w:rPr>
      </w:pPr>
    </w:p>
    <w:p w:rsidR="00795652" w:rsidRDefault="00795652" w:rsidP="00795652">
      <w:pPr>
        <w:rPr>
          <w:rFonts w:ascii="Arial Narrow" w:hAnsi="Arial Narrow" w:cs="Arial"/>
          <w:sz w:val="22"/>
          <w:szCs w:val="22"/>
          <w:lang w:val="uz-Cyrl-UZ" w:eastAsia="uz-Cyrl-UZ" w:bidi="uz-Cyrl-UZ"/>
        </w:rPr>
      </w:pPr>
    </w:p>
    <w:p w:rsidR="00795652" w:rsidRPr="00403CA0" w:rsidRDefault="00795652" w:rsidP="00795652">
      <w:pPr>
        <w:rPr>
          <w:rFonts w:ascii="Arial Narrow" w:hAnsi="Arial Narrow"/>
          <w:bCs/>
          <w:i/>
          <w:sz w:val="12"/>
          <w:szCs w:val="10"/>
        </w:rPr>
      </w:pPr>
      <w:r w:rsidRPr="00403CA0">
        <w:rPr>
          <w:rFonts w:ascii="Arial Narrow" w:hAnsi="Arial Narrow"/>
          <w:bCs/>
          <w:i/>
          <w:sz w:val="12"/>
          <w:szCs w:val="10"/>
        </w:rPr>
        <w:lastRenderedPageBreak/>
        <w:t>(</w:t>
      </w:r>
      <w:r>
        <w:rPr>
          <w:rFonts w:ascii="Arial Narrow" w:hAnsi="Arial Narrow"/>
          <w:bCs/>
          <w:i/>
          <w:sz w:val="12"/>
          <w:szCs w:val="10"/>
        </w:rPr>
        <w:t>ADICIONADO</w:t>
      </w:r>
      <w:r w:rsidRPr="00403CA0">
        <w:rPr>
          <w:rFonts w:ascii="Arial Narrow" w:hAnsi="Arial Narrow"/>
          <w:bCs/>
          <w:i/>
          <w:sz w:val="12"/>
          <w:szCs w:val="10"/>
        </w:rPr>
        <w:t xml:space="preserve">, P.O. </w:t>
      </w:r>
      <w:r>
        <w:rPr>
          <w:rFonts w:ascii="Arial Narrow" w:hAnsi="Arial Narrow"/>
          <w:bCs/>
          <w:i/>
          <w:sz w:val="12"/>
          <w:szCs w:val="10"/>
        </w:rPr>
        <w:t>12</w:t>
      </w:r>
      <w:r w:rsidRPr="00403CA0">
        <w:rPr>
          <w:rFonts w:ascii="Arial Narrow" w:hAnsi="Arial Narrow"/>
          <w:bCs/>
          <w:i/>
          <w:sz w:val="12"/>
          <w:szCs w:val="10"/>
        </w:rPr>
        <w:t xml:space="preserve"> DE </w:t>
      </w:r>
      <w:r>
        <w:rPr>
          <w:rFonts w:ascii="Arial Narrow" w:hAnsi="Arial Narrow"/>
          <w:bCs/>
          <w:i/>
          <w:sz w:val="12"/>
          <w:szCs w:val="10"/>
        </w:rPr>
        <w:t>FEBRERO DE 2021</w:t>
      </w:r>
      <w:r w:rsidRPr="00403CA0">
        <w:rPr>
          <w:rFonts w:ascii="Arial Narrow" w:hAnsi="Arial Narrow"/>
          <w:bCs/>
          <w:i/>
          <w:sz w:val="12"/>
          <w:szCs w:val="10"/>
        </w:rPr>
        <w:t>)</w:t>
      </w:r>
    </w:p>
    <w:p w:rsidR="00795652" w:rsidRPr="00795652" w:rsidRDefault="00795652" w:rsidP="00795652">
      <w:pPr>
        <w:autoSpaceDE w:val="0"/>
        <w:autoSpaceDN w:val="0"/>
        <w:adjustRightInd w:val="0"/>
        <w:rPr>
          <w:rFonts w:ascii="Arial Narrow" w:eastAsia="Calibri" w:hAnsi="Arial Narrow"/>
          <w:sz w:val="22"/>
          <w:szCs w:val="22"/>
          <w:lang w:eastAsia="es-MX"/>
        </w:rPr>
      </w:pPr>
      <w:r w:rsidRPr="00795652">
        <w:rPr>
          <w:rFonts w:ascii="Arial Narrow" w:eastAsia="Calibri" w:hAnsi="Arial Narrow"/>
          <w:b/>
          <w:bCs/>
          <w:sz w:val="22"/>
          <w:szCs w:val="22"/>
          <w:lang w:eastAsia="es-MX"/>
        </w:rPr>
        <w:t xml:space="preserve">Artículo 30 bis. </w:t>
      </w:r>
      <w:r w:rsidRPr="00795652">
        <w:rPr>
          <w:rFonts w:ascii="Arial Narrow" w:eastAsia="Calibri" w:hAnsi="Arial Narrow"/>
          <w:sz w:val="22"/>
          <w:szCs w:val="22"/>
          <w:lang w:eastAsia="es-MX"/>
        </w:rPr>
        <w:t>Además de lo señalado en el artículo 21 del presente ordenamiento, la Fiscalía General del Estado, deberá publicar la siguiente información:</w:t>
      </w:r>
    </w:p>
    <w:p w:rsidR="00795652" w:rsidRPr="00795652" w:rsidRDefault="00795652" w:rsidP="00795652">
      <w:pPr>
        <w:autoSpaceDE w:val="0"/>
        <w:autoSpaceDN w:val="0"/>
        <w:adjustRightInd w:val="0"/>
        <w:rPr>
          <w:rFonts w:ascii="Arial Narrow" w:eastAsia="Calibri" w:hAnsi="Arial Narrow"/>
          <w:b/>
          <w:bCs/>
          <w:sz w:val="22"/>
          <w:szCs w:val="22"/>
          <w:lang w:eastAsia="es-MX"/>
        </w:rPr>
      </w:pPr>
    </w:p>
    <w:p w:rsidR="00795652" w:rsidRPr="00795652" w:rsidRDefault="00795652" w:rsidP="00795652">
      <w:pPr>
        <w:autoSpaceDE w:val="0"/>
        <w:autoSpaceDN w:val="0"/>
        <w:adjustRightInd w:val="0"/>
        <w:ind w:left="284" w:hanging="284"/>
        <w:rPr>
          <w:rFonts w:ascii="Arial Narrow" w:eastAsia="Calibri" w:hAnsi="Arial Narrow"/>
          <w:sz w:val="22"/>
          <w:szCs w:val="22"/>
          <w:lang w:eastAsia="es-MX"/>
        </w:rPr>
      </w:pPr>
      <w:r w:rsidRPr="00795652">
        <w:rPr>
          <w:rFonts w:ascii="Arial Narrow" w:eastAsia="Calibri" w:hAnsi="Arial Narrow"/>
          <w:b/>
          <w:bCs/>
          <w:sz w:val="22"/>
          <w:szCs w:val="22"/>
          <w:lang w:eastAsia="es-MX"/>
        </w:rPr>
        <w:t xml:space="preserve">I. </w:t>
      </w:r>
      <w:r>
        <w:rPr>
          <w:rFonts w:ascii="Arial Narrow" w:eastAsia="Calibri" w:hAnsi="Arial Narrow"/>
          <w:b/>
          <w:bCs/>
          <w:sz w:val="22"/>
          <w:szCs w:val="22"/>
          <w:lang w:eastAsia="es-MX"/>
        </w:rPr>
        <w:tab/>
      </w:r>
      <w:r w:rsidRPr="00795652">
        <w:rPr>
          <w:rFonts w:ascii="Arial Narrow" w:eastAsia="Calibri" w:hAnsi="Arial Narrow"/>
          <w:sz w:val="22"/>
          <w:szCs w:val="22"/>
          <w:lang w:eastAsia="es-MX"/>
        </w:rPr>
        <w:t>Los indicadores en materia de procuración de justicia.</w:t>
      </w:r>
    </w:p>
    <w:p w:rsidR="00795652" w:rsidRPr="00795652" w:rsidRDefault="00795652" w:rsidP="00795652">
      <w:pPr>
        <w:autoSpaceDE w:val="0"/>
        <w:autoSpaceDN w:val="0"/>
        <w:adjustRightInd w:val="0"/>
        <w:ind w:left="284" w:hanging="284"/>
        <w:rPr>
          <w:rFonts w:ascii="Arial Narrow" w:eastAsia="Calibri" w:hAnsi="Arial Narrow"/>
          <w:b/>
          <w:bCs/>
          <w:sz w:val="22"/>
          <w:szCs w:val="22"/>
          <w:lang w:eastAsia="es-MX"/>
        </w:rPr>
      </w:pPr>
    </w:p>
    <w:p w:rsidR="00795652" w:rsidRPr="00795652" w:rsidRDefault="00795652" w:rsidP="00795652">
      <w:pPr>
        <w:autoSpaceDE w:val="0"/>
        <w:autoSpaceDN w:val="0"/>
        <w:adjustRightInd w:val="0"/>
        <w:ind w:left="284" w:hanging="284"/>
        <w:rPr>
          <w:rFonts w:ascii="Arial Narrow" w:eastAsia="Calibri" w:hAnsi="Arial Narrow"/>
          <w:sz w:val="22"/>
          <w:szCs w:val="22"/>
          <w:lang w:eastAsia="es-MX"/>
        </w:rPr>
      </w:pPr>
      <w:r w:rsidRPr="00795652">
        <w:rPr>
          <w:rFonts w:ascii="Arial Narrow" w:eastAsia="Calibri" w:hAnsi="Arial Narrow"/>
          <w:b/>
          <w:bCs/>
          <w:sz w:val="22"/>
          <w:szCs w:val="22"/>
          <w:lang w:eastAsia="es-MX"/>
        </w:rPr>
        <w:t xml:space="preserve">II. </w:t>
      </w:r>
      <w:r>
        <w:rPr>
          <w:rFonts w:ascii="Arial Narrow" w:eastAsia="Calibri" w:hAnsi="Arial Narrow"/>
          <w:b/>
          <w:bCs/>
          <w:sz w:val="22"/>
          <w:szCs w:val="22"/>
          <w:lang w:eastAsia="es-MX"/>
        </w:rPr>
        <w:tab/>
      </w:r>
      <w:r w:rsidRPr="00795652">
        <w:rPr>
          <w:rFonts w:ascii="Arial Narrow" w:eastAsia="Calibri" w:hAnsi="Arial Narrow"/>
          <w:sz w:val="22"/>
          <w:szCs w:val="22"/>
          <w:lang w:eastAsia="es-MX"/>
        </w:rPr>
        <w:t xml:space="preserve">Con relación al Sistema Penal Acusatorio </w:t>
      </w:r>
      <w:proofErr w:type="spellStart"/>
      <w:r w:rsidRPr="00795652">
        <w:rPr>
          <w:rFonts w:ascii="Arial Narrow" w:eastAsia="Calibri" w:hAnsi="Arial Narrow"/>
          <w:sz w:val="22"/>
          <w:szCs w:val="22"/>
          <w:lang w:eastAsia="es-MX"/>
        </w:rPr>
        <w:t>Adversarial</w:t>
      </w:r>
      <w:proofErr w:type="spellEnd"/>
      <w:r w:rsidRPr="00795652">
        <w:rPr>
          <w:rFonts w:ascii="Arial Narrow" w:eastAsia="Calibri" w:hAnsi="Arial Narrow"/>
          <w:sz w:val="22"/>
          <w:szCs w:val="22"/>
          <w:lang w:eastAsia="es-MX"/>
        </w:rPr>
        <w:t xml:space="preserve"> la estadística sobre carpetas de investigación iniciadas, en archivo temporal, judicializadas y concluidas, en las que se precisen las siguientes formas de conclusión:</w:t>
      </w:r>
    </w:p>
    <w:p w:rsidR="00795652" w:rsidRPr="00795652" w:rsidRDefault="00795652" w:rsidP="00795652">
      <w:pPr>
        <w:autoSpaceDE w:val="0"/>
        <w:autoSpaceDN w:val="0"/>
        <w:adjustRightInd w:val="0"/>
        <w:rPr>
          <w:rFonts w:ascii="Arial Narrow" w:eastAsia="Calibri" w:hAnsi="Arial Narrow"/>
          <w:b/>
          <w:bCs/>
          <w:sz w:val="22"/>
          <w:szCs w:val="22"/>
          <w:lang w:eastAsia="es-MX"/>
        </w:rPr>
      </w:pPr>
    </w:p>
    <w:p w:rsidR="00795652" w:rsidRPr="00795652" w:rsidRDefault="00795652" w:rsidP="00795652">
      <w:pPr>
        <w:autoSpaceDE w:val="0"/>
        <w:autoSpaceDN w:val="0"/>
        <w:adjustRightInd w:val="0"/>
        <w:ind w:left="567" w:hanging="283"/>
        <w:rPr>
          <w:rFonts w:ascii="Arial Narrow" w:eastAsia="Calibri" w:hAnsi="Arial Narrow"/>
          <w:sz w:val="22"/>
          <w:szCs w:val="22"/>
          <w:lang w:eastAsia="es-MX"/>
        </w:rPr>
      </w:pPr>
      <w:r w:rsidRPr="00795652">
        <w:rPr>
          <w:rFonts w:ascii="Arial Narrow" w:eastAsia="Calibri" w:hAnsi="Arial Narrow"/>
          <w:b/>
          <w:bCs/>
          <w:sz w:val="22"/>
          <w:szCs w:val="22"/>
          <w:lang w:eastAsia="es-MX"/>
        </w:rPr>
        <w:t xml:space="preserve">a) </w:t>
      </w:r>
      <w:r>
        <w:rPr>
          <w:rFonts w:ascii="Arial Narrow" w:eastAsia="Calibri" w:hAnsi="Arial Narrow"/>
          <w:b/>
          <w:bCs/>
          <w:sz w:val="22"/>
          <w:szCs w:val="22"/>
          <w:lang w:eastAsia="es-MX"/>
        </w:rPr>
        <w:tab/>
      </w:r>
      <w:r w:rsidRPr="00795652">
        <w:rPr>
          <w:rFonts w:ascii="Arial Narrow" w:eastAsia="Calibri" w:hAnsi="Arial Narrow"/>
          <w:sz w:val="22"/>
          <w:szCs w:val="22"/>
          <w:lang w:eastAsia="es-MX"/>
        </w:rPr>
        <w:t>Abstención de investigación.</w:t>
      </w:r>
    </w:p>
    <w:p w:rsidR="00795652" w:rsidRPr="00795652" w:rsidRDefault="00795652" w:rsidP="00795652">
      <w:pPr>
        <w:autoSpaceDE w:val="0"/>
        <w:autoSpaceDN w:val="0"/>
        <w:adjustRightInd w:val="0"/>
        <w:ind w:left="567" w:hanging="283"/>
        <w:rPr>
          <w:rFonts w:ascii="Arial Narrow" w:eastAsia="Calibri" w:hAnsi="Arial Narrow"/>
          <w:sz w:val="22"/>
          <w:szCs w:val="22"/>
          <w:lang w:eastAsia="es-MX"/>
        </w:rPr>
      </w:pPr>
      <w:r w:rsidRPr="00795652">
        <w:rPr>
          <w:rFonts w:ascii="Arial Narrow" w:eastAsia="Calibri" w:hAnsi="Arial Narrow"/>
          <w:b/>
          <w:bCs/>
          <w:sz w:val="22"/>
          <w:szCs w:val="22"/>
          <w:lang w:eastAsia="es-MX"/>
        </w:rPr>
        <w:t xml:space="preserve">b) </w:t>
      </w:r>
      <w:r>
        <w:rPr>
          <w:rFonts w:ascii="Arial Narrow" w:eastAsia="Calibri" w:hAnsi="Arial Narrow"/>
          <w:b/>
          <w:bCs/>
          <w:sz w:val="22"/>
          <w:szCs w:val="22"/>
          <w:lang w:eastAsia="es-MX"/>
        </w:rPr>
        <w:tab/>
      </w:r>
      <w:r w:rsidRPr="00795652">
        <w:rPr>
          <w:rFonts w:ascii="Arial Narrow" w:eastAsia="Calibri" w:hAnsi="Arial Narrow"/>
          <w:sz w:val="22"/>
          <w:szCs w:val="22"/>
          <w:lang w:eastAsia="es-MX"/>
        </w:rPr>
        <w:t>Aplicación de criterio de oportunidad.</w:t>
      </w:r>
    </w:p>
    <w:p w:rsidR="00795652" w:rsidRPr="00795652" w:rsidRDefault="00795652" w:rsidP="00795652">
      <w:pPr>
        <w:autoSpaceDE w:val="0"/>
        <w:autoSpaceDN w:val="0"/>
        <w:adjustRightInd w:val="0"/>
        <w:ind w:left="567" w:hanging="283"/>
        <w:rPr>
          <w:rFonts w:ascii="Arial Narrow" w:eastAsia="Calibri" w:hAnsi="Arial Narrow"/>
          <w:sz w:val="22"/>
          <w:szCs w:val="22"/>
          <w:lang w:eastAsia="es-MX"/>
        </w:rPr>
      </w:pPr>
      <w:r w:rsidRPr="00795652">
        <w:rPr>
          <w:rFonts w:ascii="Arial Narrow" w:eastAsia="Calibri" w:hAnsi="Arial Narrow"/>
          <w:b/>
          <w:bCs/>
          <w:sz w:val="22"/>
          <w:szCs w:val="22"/>
          <w:lang w:eastAsia="es-MX"/>
        </w:rPr>
        <w:t xml:space="preserve">c) </w:t>
      </w:r>
      <w:r>
        <w:rPr>
          <w:rFonts w:ascii="Arial Narrow" w:eastAsia="Calibri" w:hAnsi="Arial Narrow"/>
          <w:b/>
          <w:bCs/>
          <w:sz w:val="22"/>
          <w:szCs w:val="22"/>
          <w:lang w:eastAsia="es-MX"/>
        </w:rPr>
        <w:tab/>
      </w:r>
      <w:r w:rsidRPr="00795652">
        <w:rPr>
          <w:rFonts w:ascii="Arial Narrow" w:eastAsia="Calibri" w:hAnsi="Arial Narrow"/>
          <w:sz w:val="22"/>
          <w:szCs w:val="22"/>
          <w:lang w:eastAsia="es-MX"/>
        </w:rPr>
        <w:t>No ejercicio de la acción penal.</w:t>
      </w:r>
    </w:p>
    <w:p w:rsidR="00795652" w:rsidRPr="00795652" w:rsidRDefault="00795652" w:rsidP="00795652">
      <w:pPr>
        <w:autoSpaceDE w:val="0"/>
        <w:autoSpaceDN w:val="0"/>
        <w:adjustRightInd w:val="0"/>
        <w:ind w:left="567" w:hanging="283"/>
        <w:rPr>
          <w:rFonts w:ascii="Arial Narrow" w:eastAsia="Calibri" w:hAnsi="Arial Narrow"/>
          <w:sz w:val="22"/>
          <w:szCs w:val="22"/>
          <w:lang w:eastAsia="es-MX"/>
        </w:rPr>
      </w:pPr>
      <w:r w:rsidRPr="00795652">
        <w:rPr>
          <w:rFonts w:ascii="Arial Narrow" w:eastAsia="Calibri" w:hAnsi="Arial Narrow"/>
          <w:b/>
          <w:bCs/>
          <w:sz w:val="22"/>
          <w:szCs w:val="22"/>
          <w:lang w:eastAsia="es-MX"/>
        </w:rPr>
        <w:t xml:space="preserve">d) </w:t>
      </w:r>
      <w:r>
        <w:rPr>
          <w:rFonts w:ascii="Arial Narrow" w:eastAsia="Calibri" w:hAnsi="Arial Narrow"/>
          <w:b/>
          <w:bCs/>
          <w:sz w:val="22"/>
          <w:szCs w:val="22"/>
          <w:lang w:eastAsia="es-MX"/>
        </w:rPr>
        <w:tab/>
      </w:r>
      <w:r w:rsidRPr="00795652">
        <w:rPr>
          <w:rFonts w:ascii="Arial Narrow" w:eastAsia="Calibri" w:hAnsi="Arial Narrow"/>
          <w:sz w:val="22"/>
          <w:szCs w:val="22"/>
          <w:lang w:eastAsia="es-MX"/>
        </w:rPr>
        <w:t>Mecanismos alternativos de solución de controversias.</w:t>
      </w:r>
    </w:p>
    <w:p w:rsidR="00795652" w:rsidRPr="00795652" w:rsidRDefault="00795652" w:rsidP="00795652">
      <w:pPr>
        <w:autoSpaceDE w:val="0"/>
        <w:autoSpaceDN w:val="0"/>
        <w:adjustRightInd w:val="0"/>
        <w:ind w:left="567" w:hanging="283"/>
        <w:rPr>
          <w:rFonts w:ascii="Arial Narrow" w:eastAsia="Calibri" w:hAnsi="Arial Narrow"/>
          <w:sz w:val="22"/>
          <w:szCs w:val="22"/>
          <w:lang w:eastAsia="es-MX"/>
        </w:rPr>
      </w:pPr>
      <w:r w:rsidRPr="00795652">
        <w:rPr>
          <w:rFonts w:ascii="Arial Narrow" w:eastAsia="Calibri" w:hAnsi="Arial Narrow"/>
          <w:b/>
          <w:bCs/>
          <w:sz w:val="22"/>
          <w:szCs w:val="22"/>
          <w:lang w:eastAsia="es-MX"/>
        </w:rPr>
        <w:t xml:space="preserve">e) </w:t>
      </w:r>
      <w:r>
        <w:rPr>
          <w:rFonts w:ascii="Arial Narrow" w:eastAsia="Calibri" w:hAnsi="Arial Narrow"/>
          <w:b/>
          <w:bCs/>
          <w:sz w:val="22"/>
          <w:szCs w:val="22"/>
          <w:lang w:eastAsia="es-MX"/>
        </w:rPr>
        <w:tab/>
      </w:r>
      <w:r w:rsidRPr="00795652">
        <w:rPr>
          <w:rFonts w:ascii="Arial Narrow" w:eastAsia="Calibri" w:hAnsi="Arial Narrow"/>
          <w:sz w:val="22"/>
          <w:szCs w:val="22"/>
          <w:lang w:eastAsia="es-MX"/>
        </w:rPr>
        <w:t>Desistimiento de la acción penal.</w:t>
      </w:r>
    </w:p>
    <w:p w:rsidR="00795652" w:rsidRPr="00795652" w:rsidRDefault="00795652" w:rsidP="00795652">
      <w:pPr>
        <w:autoSpaceDE w:val="0"/>
        <w:autoSpaceDN w:val="0"/>
        <w:adjustRightInd w:val="0"/>
        <w:ind w:left="567" w:hanging="283"/>
        <w:rPr>
          <w:rFonts w:ascii="Arial Narrow" w:eastAsia="Calibri" w:hAnsi="Arial Narrow"/>
          <w:sz w:val="22"/>
          <w:szCs w:val="22"/>
          <w:lang w:eastAsia="es-MX"/>
        </w:rPr>
      </w:pPr>
      <w:r w:rsidRPr="00795652">
        <w:rPr>
          <w:rFonts w:ascii="Arial Narrow" w:eastAsia="Calibri" w:hAnsi="Arial Narrow"/>
          <w:b/>
          <w:bCs/>
          <w:sz w:val="22"/>
          <w:szCs w:val="22"/>
          <w:lang w:eastAsia="es-MX"/>
        </w:rPr>
        <w:t xml:space="preserve">f) </w:t>
      </w:r>
      <w:r>
        <w:rPr>
          <w:rFonts w:ascii="Arial Narrow" w:eastAsia="Calibri" w:hAnsi="Arial Narrow"/>
          <w:b/>
          <w:bCs/>
          <w:sz w:val="22"/>
          <w:szCs w:val="22"/>
          <w:lang w:eastAsia="es-MX"/>
        </w:rPr>
        <w:tab/>
      </w:r>
      <w:r w:rsidRPr="00795652">
        <w:rPr>
          <w:rFonts w:ascii="Arial Narrow" w:eastAsia="Calibri" w:hAnsi="Arial Narrow"/>
          <w:sz w:val="22"/>
          <w:szCs w:val="22"/>
          <w:lang w:eastAsia="es-MX"/>
        </w:rPr>
        <w:t>En juicio oral por sentencia ejecutoriada.</w:t>
      </w:r>
    </w:p>
    <w:p w:rsidR="00795652" w:rsidRPr="00795652" w:rsidRDefault="00795652" w:rsidP="00795652">
      <w:pPr>
        <w:autoSpaceDE w:val="0"/>
        <w:autoSpaceDN w:val="0"/>
        <w:adjustRightInd w:val="0"/>
        <w:ind w:left="567" w:hanging="283"/>
        <w:rPr>
          <w:rFonts w:ascii="Arial Narrow" w:eastAsia="Calibri" w:hAnsi="Arial Narrow"/>
          <w:sz w:val="22"/>
          <w:szCs w:val="22"/>
          <w:lang w:eastAsia="es-MX"/>
        </w:rPr>
      </w:pPr>
      <w:r w:rsidRPr="00795652">
        <w:rPr>
          <w:rFonts w:ascii="Arial Narrow" w:eastAsia="Calibri" w:hAnsi="Arial Narrow"/>
          <w:b/>
          <w:bCs/>
          <w:sz w:val="22"/>
          <w:szCs w:val="22"/>
          <w:lang w:eastAsia="es-MX"/>
        </w:rPr>
        <w:t xml:space="preserve">g) </w:t>
      </w:r>
      <w:r>
        <w:rPr>
          <w:rFonts w:ascii="Arial Narrow" w:eastAsia="Calibri" w:hAnsi="Arial Narrow"/>
          <w:b/>
          <w:bCs/>
          <w:sz w:val="22"/>
          <w:szCs w:val="22"/>
          <w:lang w:eastAsia="es-MX"/>
        </w:rPr>
        <w:tab/>
      </w:r>
      <w:r w:rsidRPr="00795652">
        <w:rPr>
          <w:rFonts w:ascii="Arial Narrow" w:eastAsia="Calibri" w:hAnsi="Arial Narrow"/>
          <w:sz w:val="22"/>
          <w:szCs w:val="22"/>
          <w:lang w:eastAsia="es-MX"/>
        </w:rPr>
        <w:t>Sobreseimiento del proceso penal.</w:t>
      </w:r>
    </w:p>
    <w:p w:rsidR="00795652" w:rsidRPr="00795652" w:rsidRDefault="00795652" w:rsidP="00795652">
      <w:pPr>
        <w:autoSpaceDE w:val="0"/>
        <w:autoSpaceDN w:val="0"/>
        <w:adjustRightInd w:val="0"/>
        <w:ind w:left="567" w:hanging="283"/>
        <w:rPr>
          <w:rFonts w:ascii="Arial Narrow" w:eastAsia="Calibri" w:hAnsi="Arial Narrow"/>
          <w:sz w:val="22"/>
          <w:szCs w:val="22"/>
          <w:lang w:eastAsia="es-MX"/>
        </w:rPr>
      </w:pPr>
      <w:r w:rsidRPr="00795652">
        <w:rPr>
          <w:rFonts w:ascii="Arial Narrow" w:eastAsia="Calibri" w:hAnsi="Arial Narrow"/>
          <w:b/>
          <w:bCs/>
          <w:sz w:val="22"/>
          <w:szCs w:val="22"/>
          <w:lang w:eastAsia="es-MX"/>
        </w:rPr>
        <w:t xml:space="preserve">h) </w:t>
      </w:r>
      <w:r>
        <w:rPr>
          <w:rFonts w:ascii="Arial Narrow" w:eastAsia="Calibri" w:hAnsi="Arial Narrow"/>
          <w:b/>
          <w:bCs/>
          <w:sz w:val="22"/>
          <w:szCs w:val="22"/>
          <w:lang w:eastAsia="es-MX"/>
        </w:rPr>
        <w:tab/>
      </w:r>
      <w:r w:rsidRPr="00795652">
        <w:rPr>
          <w:rFonts w:ascii="Arial Narrow" w:eastAsia="Calibri" w:hAnsi="Arial Narrow"/>
          <w:sz w:val="22"/>
          <w:szCs w:val="22"/>
          <w:lang w:eastAsia="es-MX"/>
        </w:rPr>
        <w:t>Incompetencia.</w:t>
      </w:r>
    </w:p>
    <w:p w:rsidR="00795652" w:rsidRPr="00795652" w:rsidRDefault="00795652" w:rsidP="00795652">
      <w:pPr>
        <w:autoSpaceDE w:val="0"/>
        <w:autoSpaceDN w:val="0"/>
        <w:adjustRightInd w:val="0"/>
        <w:rPr>
          <w:rFonts w:ascii="Arial Narrow" w:eastAsia="Calibri" w:hAnsi="Arial Narrow"/>
          <w:b/>
          <w:bCs/>
          <w:sz w:val="22"/>
          <w:szCs w:val="22"/>
          <w:lang w:eastAsia="es-MX"/>
        </w:rPr>
      </w:pPr>
    </w:p>
    <w:p w:rsidR="00795652" w:rsidRPr="00795652" w:rsidRDefault="00795652" w:rsidP="00795652">
      <w:pPr>
        <w:autoSpaceDE w:val="0"/>
        <w:autoSpaceDN w:val="0"/>
        <w:adjustRightInd w:val="0"/>
        <w:ind w:left="284" w:hanging="284"/>
        <w:rPr>
          <w:rFonts w:ascii="Arial Narrow" w:eastAsia="Calibri" w:hAnsi="Arial Narrow"/>
          <w:sz w:val="22"/>
          <w:szCs w:val="22"/>
          <w:lang w:eastAsia="es-MX"/>
        </w:rPr>
      </w:pPr>
      <w:r>
        <w:rPr>
          <w:rFonts w:ascii="Arial Narrow" w:eastAsia="Calibri" w:hAnsi="Arial Narrow"/>
          <w:b/>
          <w:bCs/>
          <w:sz w:val="22"/>
          <w:szCs w:val="22"/>
          <w:lang w:eastAsia="es-MX"/>
        </w:rPr>
        <w:t>III.</w:t>
      </w:r>
      <w:r>
        <w:rPr>
          <w:rFonts w:ascii="Arial Narrow" w:eastAsia="Calibri" w:hAnsi="Arial Narrow"/>
          <w:b/>
          <w:bCs/>
          <w:sz w:val="22"/>
          <w:szCs w:val="22"/>
          <w:lang w:eastAsia="es-MX"/>
        </w:rPr>
        <w:tab/>
      </w:r>
      <w:r w:rsidRPr="00795652">
        <w:rPr>
          <w:rFonts w:ascii="Arial Narrow" w:eastAsia="Calibri" w:hAnsi="Arial Narrow"/>
          <w:sz w:val="22"/>
          <w:szCs w:val="22"/>
          <w:lang w:eastAsia="es-MX"/>
        </w:rPr>
        <w:t>Con relación al Sistema Penal Tradicional la estadística sobre averiguaciones previas iniciadas, en archivo provisional por reserva y concluidas, en las que se precisen las siguientes formas de conclusión:</w:t>
      </w:r>
    </w:p>
    <w:p w:rsidR="00795652" w:rsidRPr="00795652" w:rsidRDefault="00795652" w:rsidP="00795652">
      <w:pPr>
        <w:autoSpaceDE w:val="0"/>
        <w:autoSpaceDN w:val="0"/>
        <w:adjustRightInd w:val="0"/>
        <w:rPr>
          <w:rFonts w:ascii="Arial Narrow" w:eastAsia="Calibri" w:hAnsi="Arial Narrow"/>
          <w:b/>
          <w:bCs/>
          <w:sz w:val="22"/>
          <w:szCs w:val="22"/>
          <w:lang w:eastAsia="es-MX"/>
        </w:rPr>
      </w:pPr>
    </w:p>
    <w:p w:rsidR="00795652" w:rsidRPr="00795652" w:rsidRDefault="00795652" w:rsidP="00795652">
      <w:pPr>
        <w:autoSpaceDE w:val="0"/>
        <w:autoSpaceDN w:val="0"/>
        <w:adjustRightInd w:val="0"/>
        <w:ind w:left="567" w:hanging="283"/>
        <w:rPr>
          <w:rFonts w:ascii="Arial Narrow" w:eastAsia="Calibri" w:hAnsi="Arial Narrow"/>
          <w:sz w:val="22"/>
          <w:szCs w:val="22"/>
          <w:lang w:eastAsia="es-MX"/>
        </w:rPr>
      </w:pPr>
      <w:r w:rsidRPr="00795652">
        <w:rPr>
          <w:rFonts w:ascii="Arial Narrow" w:eastAsia="Calibri" w:hAnsi="Arial Narrow"/>
          <w:b/>
          <w:bCs/>
          <w:sz w:val="22"/>
          <w:szCs w:val="22"/>
          <w:lang w:eastAsia="es-MX"/>
        </w:rPr>
        <w:t xml:space="preserve">a) </w:t>
      </w:r>
      <w:r>
        <w:rPr>
          <w:rFonts w:ascii="Arial Narrow" w:eastAsia="Calibri" w:hAnsi="Arial Narrow"/>
          <w:b/>
          <w:bCs/>
          <w:sz w:val="22"/>
          <w:szCs w:val="22"/>
          <w:lang w:eastAsia="es-MX"/>
        </w:rPr>
        <w:tab/>
      </w:r>
      <w:r w:rsidRPr="00795652">
        <w:rPr>
          <w:rFonts w:ascii="Arial Narrow" w:eastAsia="Calibri" w:hAnsi="Arial Narrow"/>
          <w:sz w:val="22"/>
          <w:szCs w:val="22"/>
          <w:lang w:eastAsia="es-MX"/>
        </w:rPr>
        <w:t>Consignación a la autoridad jurisdiccional con sentencia ejecutoriada.</w:t>
      </w:r>
    </w:p>
    <w:p w:rsidR="00795652" w:rsidRPr="00795652" w:rsidRDefault="00795652" w:rsidP="00795652">
      <w:pPr>
        <w:autoSpaceDE w:val="0"/>
        <w:autoSpaceDN w:val="0"/>
        <w:adjustRightInd w:val="0"/>
        <w:ind w:left="567" w:hanging="283"/>
        <w:rPr>
          <w:rFonts w:ascii="Arial Narrow" w:eastAsia="Calibri" w:hAnsi="Arial Narrow"/>
          <w:sz w:val="22"/>
          <w:szCs w:val="22"/>
          <w:lang w:eastAsia="es-MX"/>
        </w:rPr>
      </w:pPr>
      <w:r w:rsidRPr="00795652">
        <w:rPr>
          <w:rFonts w:ascii="Arial Narrow" w:eastAsia="Calibri" w:hAnsi="Arial Narrow"/>
          <w:b/>
          <w:bCs/>
          <w:sz w:val="22"/>
          <w:szCs w:val="22"/>
          <w:lang w:eastAsia="es-MX"/>
        </w:rPr>
        <w:t xml:space="preserve">b) </w:t>
      </w:r>
      <w:r>
        <w:rPr>
          <w:rFonts w:ascii="Arial Narrow" w:eastAsia="Calibri" w:hAnsi="Arial Narrow"/>
          <w:b/>
          <w:bCs/>
          <w:sz w:val="22"/>
          <w:szCs w:val="22"/>
          <w:lang w:eastAsia="es-MX"/>
        </w:rPr>
        <w:tab/>
      </w:r>
      <w:r w:rsidRPr="00795652">
        <w:rPr>
          <w:rFonts w:ascii="Arial Narrow" w:eastAsia="Calibri" w:hAnsi="Arial Narrow"/>
          <w:sz w:val="22"/>
          <w:szCs w:val="22"/>
          <w:lang w:eastAsia="es-MX"/>
        </w:rPr>
        <w:t>Sobreseimiento del proceso penal.</w:t>
      </w:r>
    </w:p>
    <w:p w:rsidR="00795652" w:rsidRPr="00795652" w:rsidRDefault="00795652" w:rsidP="00795652">
      <w:pPr>
        <w:autoSpaceDE w:val="0"/>
        <w:autoSpaceDN w:val="0"/>
        <w:adjustRightInd w:val="0"/>
        <w:ind w:left="567" w:hanging="283"/>
        <w:rPr>
          <w:rFonts w:ascii="Arial Narrow" w:eastAsia="Calibri" w:hAnsi="Arial Narrow"/>
          <w:sz w:val="22"/>
          <w:szCs w:val="22"/>
          <w:lang w:eastAsia="es-MX"/>
        </w:rPr>
      </w:pPr>
      <w:r w:rsidRPr="00795652">
        <w:rPr>
          <w:rFonts w:ascii="Arial Narrow" w:eastAsia="Calibri" w:hAnsi="Arial Narrow"/>
          <w:b/>
          <w:bCs/>
          <w:sz w:val="22"/>
          <w:szCs w:val="22"/>
          <w:lang w:eastAsia="es-MX"/>
        </w:rPr>
        <w:t xml:space="preserve">c) </w:t>
      </w:r>
      <w:r>
        <w:rPr>
          <w:rFonts w:ascii="Arial Narrow" w:eastAsia="Calibri" w:hAnsi="Arial Narrow"/>
          <w:b/>
          <w:bCs/>
          <w:sz w:val="22"/>
          <w:szCs w:val="22"/>
          <w:lang w:eastAsia="es-MX"/>
        </w:rPr>
        <w:tab/>
      </w:r>
      <w:r w:rsidRPr="00795652">
        <w:rPr>
          <w:rFonts w:ascii="Arial Narrow" w:eastAsia="Calibri" w:hAnsi="Arial Narrow"/>
          <w:sz w:val="22"/>
          <w:szCs w:val="22"/>
          <w:lang w:eastAsia="es-MX"/>
        </w:rPr>
        <w:t>Justicia Restaurativa.</w:t>
      </w:r>
    </w:p>
    <w:p w:rsidR="00795652" w:rsidRPr="00795652" w:rsidRDefault="00795652" w:rsidP="00795652">
      <w:pPr>
        <w:autoSpaceDE w:val="0"/>
        <w:autoSpaceDN w:val="0"/>
        <w:adjustRightInd w:val="0"/>
        <w:ind w:left="567" w:hanging="283"/>
        <w:rPr>
          <w:rFonts w:ascii="Arial Narrow" w:eastAsia="Calibri" w:hAnsi="Arial Narrow"/>
          <w:sz w:val="22"/>
          <w:szCs w:val="22"/>
          <w:lang w:eastAsia="es-MX"/>
        </w:rPr>
      </w:pPr>
      <w:r w:rsidRPr="00795652">
        <w:rPr>
          <w:rFonts w:ascii="Arial Narrow" w:eastAsia="Calibri" w:hAnsi="Arial Narrow"/>
          <w:b/>
          <w:bCs/>
          <w:sz w:val="22"/>
          <w:szCs w:val="22"/>
          <w:lang w:eastAsia="es-MX"/>
        </w:rPr>
        <w:t xml:space="preserve">d) </w:t>
      </w:r>
      <w:r>
        <w:rPr>
          <w:rFonts w:ascii="Arial Narrow" w:eastAsia="Calibri" w:hAnsi="Arial Narrow"/>
          <w:b/>
          <w:bCs/>
          <w:sz w:val="22"/>
          <w:szCs w:val="22"/>
          <w:lang w:eastAsia="es-MX"/>
        </w:rPr>
        <w:tab/>
      </w:r>
      <w:r w:rsidRPr="00795652">
        <w:rPr>
          <w:rFonts w:ascii="Arial Narrow" w:eastAsia="Calibri" w:hAnsi="Arial Narrow"/>
          <w:sz w:val="22"/>
          <w:szCs w:val="22"/>
          <w:lang w:eastAsia="es-MX"/>
        </w:rPr>
        <w:t>No ejercicio de la acción penal.</w:t>
      </w:r>
    </w:p>
    <w:p w:rsidR="00795652" w:rsidRPr="00795652" w:rsidRDefault="00795652" w:rsidP="00795652">
      <w:pPr>
        <w:autoSpaceDE w:val="0"/>
        <w:autoSpaceDN w:val="0"/>
        <w:adjustRightInd w:val="0"/>
        <w:ind w:left="567" w:hanging="283"/>
        <w:rPr>
          <w:rFonts w:ascii="Arial Narrow" w:eastAsia="Calibri" w:hAnsi="Arial Narrow"/>
          <w:sz w:val="22"/>
          <w:szCs w:val="22"/>
          <w:lang w:eastAsia="es-MX"/>
        </w:rPr>
      </w:pPr>
      <w:r w:rsidRPr="00795652">
        <w:rPr>
          <w:rFonts w:ascii="Arial Narrow" w:eastAsia="Calibri" w:hAnsi="Arial Narrow"/>
          <w:b/>
          <w:bCs/>
          <w:sz w:val="22"/>
          <w:szCs w:val="22"/>
          <w:lang w:eastAsia="es-MX"/>
        </w:rPr>
        <w:t xml:space="preserve">e) </w:t>
      </w:r>
      <w:r>
        <w:rPr>
          <w:rFonts w:ascii="Arial Narrow" w:eastAsia="Calibri" w:hAnsi="Arial Narrow"/>
          <w:b/>
          <w:bCs/>
          <w:sz w:val="22"/>
          <w:szCs w:val="22"/>
          <w:lang w:eastAsia="es-MX"/>
        </w:rPr>
        <w:tab/>
      </w:r>
      <w:r w:rsidRPr="00795652">
        <w:rPr>
          <w:rFonts w:ascii="Arial Narrow" w:eastAsia="Calibri" w:hAnsi="Arial Narrow"/>
          <w:sz w:val="22"/>
          <w:szCs w:val="22"/>
          <w:lang w:eastAsia="es-MX"/>
        </w:rPr>
        <w:t>Incompetencia.</w:t>
      </w:r>
    </w:p>
    <w:p w:rsidR="00795652" w:rsidRPr="00795652" w:rsidRDefault="00795652" w:rsidP="00795652">
      <w:pPr>
        <w:autoSpaceDE w:val="0"/>
        <w:autoSpaceDN w:val="0"/>
        <w:adjustRightInd w:val="0"/>
        <w:rPr>
          <w:rFonts w:ascii="Arial Narrow" w:eastAsia="Calibri" w:hAnsi="Arial Narrow"/>
          <w:b/>
          <w:bCs/>
          <w:sz w:val="22"/>
          <w:szCs w:val="22"/>
          <w:lang w:eastAsia="es-MX"/>
        </w:rPr>
      </w:pPr>
    </w:p>
    <w:p w:rsidR="00795652" w:rsidRPr="00795652" w:rsidRDefault="00795652" w:rsidP="00795652">
      <w:pPr>
        <w:autoSpaceDE w:val="0"/>
        <w:autoSpaceDN w:val="0"/>
        <w:adjustRightInd w:val="0"/>
        <w:ind w:left="284" w:hanging="284"/>
        <w:rPr>
          <w:rFonts w:ascii="Arial Narrow" w:eastAsia="Calibri" w:hAnsi="Arial Narrow"/>
          <w:sz w:val="22"/>
          <w:szCs w:val="22"/>
          <w:lang w:eastAsia="es-MX"/>
        </w:rPr>
      </w:pPr>
      <w:r>
        <w:rPr>
          <w:rFonts w:ascii="Arial Narrow" w:eastAsia="Calibri" w:hAnsi="Arial Narrow"/>
          <w:b/>
          <w:bCs/>
          <w:sz w:val="22"/>
          <w:szCs w:val="22"/>
          <w:lang w:eastAsia="es-MX"/>
        </w:rPr>
        <w:t>IV.</w:t>
      </w:r>
      <w:r>
        <w:rPr>
          <w:rFonts w:ascii="Arial Narrow" w:eastAsia="Calibri" w:hAnsi="Arial Narrow"/>
          <w:b/>
          <w:bCs/>
          <w:sz w:val="22"/>
          <w:szCs w:val="22"/>
          <w:lang w:eastAsia="es-MX"/>
        </w:rPr>
        <w:tab/>
      </w:r>
      <w:r w:rsidRPr="00795652">
        <w:rPr>
          <w:rFonts w:ascii="Arial Narrow" w:eastAsia="Calibri" w:hAnsi="Arial Narrow"/>
          <w:sz w:val="22"/>
          <w:szCs w:val="22"/>
          <w:lang w:eastAsia="es-MX"/>
        </w:rPr>
        <w:t>Los distintos índices delictivos divididos por Municipio y de acuerdo a las delegaciones regionales en las que desconcentre sus funciones la Fiscalía General del Estado.</w:t>
      </w:r>
    </w:p>
    <w:p w:rsidR="00795652" w:rsidRPr="00795652" w:rsidRDefault="00795652" w:rsidP="00795652">
      <w:pPr>
        <w:autoSpaceDE w:val="0"/>
        <w:autoSpaceDN w:val="0"/>
        <w:adjustRightInd w:val="0"/>
        <w:ind w:left="284" w:hanging="284"/>
        <w:rPr>
          <w:rFonts w:ascii="Arial Narrow" w:eastAsia="Calibri" w:hAnsi="Arial Narrow"/>
          <w:b/>
          <w:bCs/>
          <w:sz w:val="22"/>
          <w:szCs w:val="22"/>
          <w:lang w:eastAsia="es-MX"/>
        </w:rPr>
      </w:pPr>
    </w:p>
    <w:p w:rsidR="00795652" w:rsidRPr="00795652" w:rsidRDefault="00795652" w:rsidP="00795652">
      <w:pPr>
        <w:autoSpaceDE w:val="0"/>
        <w:autoSpaceDN w:val="0"/>
        <w:adjustRightInd w:val="0"/>
        <w:ind w:left="284" w:hanging="284"/>
        <w:rPr>
          <w:rFonts w:ascii="Arial Narrow" w:eastAsia="Calibri" w:hAnsi="Arial Narrow"/>
          <w:sz w:val="22"/>
          <w:szCs w:val="22"/>
          <w:lang w:eastAsia="es-MX"/>
        </w:rPr>
      </w:pPr>
      <w:r w:rsidRPr="00795652">
        <w:rPr>
          <w:rFonts w:ascii="Arial Narrow" w:eastAsia="Calibri" w:hAnsi="Arial Narrow"/>
          <w:b/>
          <w:bCs/>
          <w:sz w:val="22"/>
          <w:szCs w:val="22"/>
          <w:lang w:eastAsia="es-MX"/>
        </w:rPr>
        <w:t xml:space="preserve">V. </w:t>
      </w:r>
      <w:r>
        <w:rPr>
          <w:rFonts w:ascii="Arial Narrow" w:eastAsia="Calibri" w:hAnsi="Arial Narrow"/>
          <w:b/>
          <w:bCs/>
          <w:sz w:val="22"/>
          <w:szCs w:val="22"/>
          <w:lang w:eastAsia="es-MX"/>
        </w:rPr>
        <w:tab/>
      </w:r>
      <w:r w:rsidRPr="00795652">
        <w:rPr>
          <w:rFonts w:ascii="Arial Narrow" w:eastAsia="Calibri" w:hAnsi="Arial Narrow"/>
          <w:sz w:val="22"/>
          <w:szCs w:val="22"/>
          <w:lang w:eastAsia="es-MX"/>
        </w:rPr>
        <w:t>La estadística de personas desaparecidas o no localizadas, en la que se desagregue información por año, municipio y delegación regional en el que ocurrieron los hechos, así como aquella información que comunique a la sociedad los resultados de las acciones de búsqueda y de las investigaciones realizadas por la Fiscalía General del Estado. La información que se publique en cumplimiento de esta fracción deberá atender a la normatividad en materia de datos personales.</w:t>
      </w:r>
    </w:p>
    <w:p w:rsidR="00795652" w:rsidRPr="00795652" w:rsidRDefault="00795652" w:rsidP="00795652">
      <w:pPr>
        <w:autoSpaceDE w:val="0"/>
        <w:autoSpaceDN w:val="0"/>
        <w:adjustRightInd w:val="0"/>
        <w:ind w:left="284" w:hanging="284"/>
        <w:rPr>
          <w:rFonts w:ascii="Arial Narrow" w:eastAsia="Calibri" w:hAnsi="Arial Narrow"/>
          <w:b/>
          <w:bCs/>
          <w:sz w:val="22"/>
          <w:szCs w:val="22"/>
          <w:lang w:eastAsia="es-MX"/>
        </w:rPr>
      </w:pPr>
    </w:p>
    <w:p w:rsidR="00795652" w:rsidRPr="00795652" w:rsidRDefault="00795652" w:rsidP="00795652">
      <w:pPr>
        <w:autoSpaceDE w:val="0"/>
        <w:autoSpaceDN w:val="0"/>
        <w:adjustRightInd w:val="0"/>
        <w:ind w:left="284" w:hanging="284"/>
        <w:rPr>
          <w:rFonts w:ascii="Arial Narrow" w:eastAsia="Calibri" w:hAnsi="Arial Narrow"/>
          <w:sz w:val="22"/>
          <w:szCs w:val="22"/>
          <w:lang w:eastAsia="es-MX"/>
        </w:rPr>
      </w:pPr>
      <w:r w:rsidRPr="00795652">
        <w:rPr>
          <w:rFonts w:ascii="Arial Narrow" w:eastAsia="Calibri" w:hAnsi="Arial Narrow"/>
          <w:b/>
          <w:bCs/>
          <w:sz w:val="22"/>
          <w:szCs w:val="22"/>
          <w:lang w:eastAsia="es-MX"/>
        </w:rPr>
        <w:t xml:space="preserve">VI. </w:t>
      </w:r>
      <w:r>
        <w:rPr>
          <w:rFonts w:ascii="Arial Narrow" w:eastAsia="Calibri" w:hAnsi="Arial Narrow"/>
          <w:b/>
          <w:bCs/>
          <w:sz w:val="22"/>
          <w:szCs w:val="22"/>
          <w:lang w:eastAsia="es-MX"/>
        </w:rPr>
        <w:tab/>
      </w:r>
      <w:r w:rsidRPr="00795652">
        <w:rPr>
          <w:rFonts w:ascii="Arial Narrow" w:eastAsia="Calibri" w:hAnsi="Arial Narrow"/>
          <w:sz w:val="22"/>
          <w:szCs w:val="22"/>
          <w:lang w:eastAsia="es-MX"/>
        </w:rPr>
        <w:t>Las estadísticas de delitos cometidos por razones de género y aquella información tendiente a la prevención de este tipo de conductas, promuevan la cultura de la denuncia y el conocimiento de los derechos que asisten a las víctimas de los mismos.</w:t>
      </w:r>
    </w:p>
    <w:p w:rsidR="00795652" w:rsidRPr="00795652" w:rsidRDefault="00795652" w:rsidP="00795652">
      <w:pPr>
        <w:autoSpaceDE w:val="0"/>
        <w:autoSpaceDN w:val="0"/>
        <w:adjustRightInd w:val="0"/>
        <w:rPr>
          <w:rFonts w:ascii="Arial Narrow" w:eastAsia="Calibri" w:hAnsi="Arial Narrow"/>
          <w:b/>
          <w:bCs/>
          <w:sz w:val="22"/>
          <w:szCs w:val="22"/>
          <w:lang w:eastAsia="es-MX"/>
        </w:rPr>
      </w:pPr>
    </w:p>
    <w:p w:rsidR="00795652" w:rsidRPr="00795652" w:rsidRDefault="00795652" w:rsidP="00795652">
      <w:pPr>
        <w:autoSpaceDE w:val="0"/>
        <w:autoSpaceDN w:val="0"/>
        <w:adjustRightInd w:val="0"/>
        <w:ind w:left="284" w:hanging="284"/>
        <w:rPr>
          <w:rFonts w:ascii="Arial Narrow" w:hAnsi="Arial Narrow" w:cs="Arial"/>
          <w:sz w:val="22"/>
          <w:szCs w:val="22"/>
          <w:lang w:eastAsia="uz-Cyrl-UZ" w:bidi="uz-Cyrl-UZ"/>
        </w:rPr>
      </w:pPr>
      <w:r>
        <w:rPr>
          <w:rFonts w:ascii="Arial Narrow" w:eastAsia="Calibri" w:hAnsi="Arial Narrow"/>
          <w:b/>
          <w:bCs/>
          <w:sz w:val="22"/>
          <w:szCs w:val="22"/>
          <w:lang w:eastAsia="es-MX"/>
        </w:rPr>
        <w:t>VII.</w:t>
      </w:r>
      <w:r>
        <w:rPr>
          <w:rFonts w:ascii="Arial Narrow" w:eastAsia="Calibri" w:hAnsi="Arial Narrow"/>
          <w:b/>
          <w:bCs/>
          <w:sz w:val="22"/>
          <w:szCs w:val="22"/>
          <w:lang w:eastAsia="es-MX"/>
        </w:rPr>
        <w:tab/>
      </w:r>
      <w:r w:rsidRPr="00795652">
        <w:rPr>
          <w:rFonts w:ascii="Arial Narrow" w:eastAsia="Calibri" w:hAnsi="Arial Narrow"/>
          <w:sz w:val="22"/>
          <w:szCs w:val="22"/>
          <w:lang w:eastAsia="es-MX"/>
        </w:rPr>
        <w:t>Los programas de atención y protección a víctimas, testigos y demás involucrados en el proceso penal</w:t>
      </w:r>
      <w:r>
        <w:rPr>
          <w:rFonts w:ascii="Arial Narrow" w:eastAsia="Calibri" w:hAnsi="Arial Narrow"/>
          <w:sz w:val="22"/>
          <w:szCs w:val="22"/>
          <w:lang w:eastAsia="es-MX"/>
        </w:rPr>
        <w:t xml:space="preserve"> </w:t>
      </w:r>
      <w:r w:rsidRPr="00795652">
        <w:rPr>
          <w:rFonts w:ascii="Arial Narrow" w:eastAsia="Calibri" w:hAnsi="Arial Narrow"/>
          <w:sz w:val="22"/>
          <w:szCs w:val="22"/>
          <w:lang w:eastAsia="es-MX"/>
        </w:rPr>
        <w:t>implementados por la Fiscalía General del Estado, detallando los requisitos para el acceso a los mismos.</w:t>
      </w:r>
    </w:p>
    <w:p w:rsidR="00795652" w:rsidRPr="00795652" w:rsidRDefault="00795652" w:rsidP="00795652">
      <w:pPr>
        <w:rPr>
          <w:rFonts w:ascii="Arial Narrow" w:hAnsi="Arial Narrow" w:cs="Arial"/>
          <w:b/>
          <w:bCs/>
          <w:sz w:val="22"/>
          <w:szCs w:val="22"/>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bCs/>
          <w:sz w:val="22"/>
          <w:szCs w:val="22"/>
        </w:rPr>
        <w:t xml:space="preserve">Artículo 31. </w:t>
      </w:r>
      <w:r w:rsidRPr="00F5522E">
        <w:rPr>
          <w:rFonts w:ascii="Arial Narrow" w:hAnsi="Arial Narrow" w:cs="Arial"/>
          <w:sz w:val="22"/>
          <w:szCs w:val="22"/>
        </w:rPr>
        <w:t xml:space="preserve">Además de lo señalado en el artículo 74 fracción I de la Ley General y el artículo 21 del presente ordenamiento, el organismo electoral en el Estado, deberá publicar la siguiente información: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26"/>
        </w:numPr>
        <w:rPr>
          <w:rFonts w:ascii="Arial Narrow" w:hAnsi="Arial Narrow" w:cs="Arial"/>
          <w:sz w:val="22"/>
          <w:szCs w:val="22"/>
          <w:lang w:val="uz-Cyrl-UZ" w:eastAsia="uz-Cyrl-UZ" w:bidi="uz-Cyrl-UZ"/>
        </w:rPr>
      </w:pPr>
      <w:r w:rsidRPr="00F5522E">
        <w:rPr>
          <w:rFonts w:ascii="Arial Narrow" w:hAnsi="Arial Narrow" w:cs="Arial"/>
          <w:bCs/>
          <w:sz w:val="22"/>
          <w:szCs w:val="22"/>
        </w:rPr>
        <w:t>Los informes que presenten los partidos políticos, asociaciones, agrupaciones políticas y los ciudadanos registrados ante la autoridad electoral, así como los anexos, los comprobantes fiscales y en general, los documentos que den soporte a dichos informes;</w:t>
      </w:r>
    </w:p>
    <w:p w:rsidR="00452CC0" w:rsidRPr="00F5522E" w:rsidRDefault="00452CC0" w:rsidP="00452CC0">
      <w:pPr>
        <w:ind w:left="720"/>
        <w:rPr>
          <w:rFonts w:ascii="Arial Narrow" w:hAnsi="Arial Narrow" w:cs="Arial"/>
          <w:bCs/>
          <w:sz w:val="22"/>
          <w:szCs w:val="22"/>
          <w:lang w:val="uz-Cyrl-UZ" w:eastAsia="uz-Cyrl-UZ" w:bidi="uz-Cyrl-UZ"/>
        </w:rPr>
      </w:pPr>
    </w:p>
    <w:p w:rsidR="00452CC0" w:rsidRPr="00F5522E" w:rsidRDefault="00452CC0" w:rsidP="00452CC0">
      <w:pPr>
        <w:numPr>
          <w:ilvl w:val="0"/>
          <w:numId w:val="26"/>
        </w:numPr>
        <w:rPr>
          <w:rFonts w:ascii="Arial Narrow" w:hAnsi="Arial Narrow" w:cs="Arial"/>
          <w:bCs/>
          <w:sz w:val="22"/>
          <w:szCs w:val="22"/>
          <w:lang w:val="uz-Cyrl-UZ" w:eastAsia="uz-Cyrl-UZ" w:bidi="uz-Cyrl-UZ"/>
        </w:rPr>
      </w:pPr>
      <w:r w:rsidRPr="00F5522E">
        <w:rPr>
          <w:rFonts w:ascii="Arial Narrow" w:hAnsi="Arial Narrow" w:cs="Arial"/>
          <w:bCs/>
          <w:sz w:val="22"/>
          <w:szCs w:val="22"/>
        </w:rPr>
        <w:t>Los expedientes sobre quejas resueltas por violaciones a la ley electoral;</w:t>
      </w:r>
    </w:p>
    <w:p w:rsidR="00452CC0" w:rsidRPr="00F5522E" w:rsidRDefault="00452CC0" w:rsidP="00452CC0">
      <w:pPr>
        <w:ind w:left="720"/>
        <w:rPr>
          <w:rFonts w:ascii="Arial Narrow" w:hAnsi="Arial Narrow" w:cs="Arial"/>
          <w:bCs/>
          <w:sz w:val="22"/>
          <w:szCs w:val="22"/>
          <w:lang w:val="uz-Cyrl-UZ" w:eastAsia="uz-Cyrl-UZ" w:bidi="uz-Cyrl-UZ"/>
        </w:rPr>
      </w:pPr>
    </w:p>
    <w:p w:rsidR="00452CC0" w:rsidRPr="00F5522E" w:rsidRDefault="00452CC0" w:rsidP="00452CC0">
      <w:pPr>
        <w:numPr>
          <w:ilvl w:val="0"/>
          <w:numId w:val="26"/>
        </w:numPr>
        <w:rPr>
          <w:rFonts w:ascii="Arial Narrow" w:hAnsi="Arial Narrow" w:cs="Arial"/>
          <w:bCs/>
          <w:sz w:val="22"/>
          <w:szCs w:val="22"/>
          <w:lang w:val="uz-Cyrl-UZ" w:eastAsia="uz-Cyrl-UZ" w:bidi="uz-Cyrl-UZ"/>
        </w:rPr>
      </w:pPr>
      <w:r w:rsidRPr="00F5522E">
        <w:rPr>
          <w:rFonts w:ascii="Arial Narrow" w:hAnsi="Arial Narrow" w:cs="Arial"/>
          <w:bCs/>
          <w:sz w:val="22"/>
          <w:szCs w:val="22"/>
        </w:rPr>
        <w:t xml:space="preserve">La información detallada de su estado financiero y del uso y manejo de su presupuesto; </w:t>
      </w:r>
    </w:p>
    <w:p w:rsidR="00784810" w:rsidRPr="00F5522E" w:rsidRDefault="00784810" w:rsidP="00452CC0">
      <w:pPr>
        <w:ind w:left="720"/>
        <w:rPr>
          <w:rFonts w:ascii="Arial Narrow" w:hAnsi="Arial Narrow" w:cs="Arial"/>
          <w:bCs/>
          <w:sz w:val="22"/>
          <w:szCs w:val="22"/>
          <w:lang w:val="uz-Cyrl-UZ" w:eastAsia="uz-Cyrl-UZ" w:bidi="uz-Cyrl-UZ"/>
        </w:rPr>
      </w:pPr>
    </w:p>
    <w:p w:rsidR="00452CC0" w:rsidRPr="00F5522E" w:rsidRDefault="00452CC0" w:rsidP="00452CC0">
      <w:pPr>
        <w:numPr>
          <w:ilvl w:val="0"/>
          <w:numId w:val="26"/>
        </w:numPr>
        <w:rPr>
          <w:rFonts w:ascii="Arial Narrow" w:hAnsi="Arial Narrow" w:cs="Arial"/>
          <w:bCs/>
          <w:sz w:val="22"/>
          <w:szCs w:val="22"/>
          <w:lang w:val="uz-Cyrl-UZ" w:eastAsia="uz-Cyrl-UZ" w:bidi="uz-Cyrl-UZ"/>
        </w:rPr>
      </w:pPr>
      <w:r w:rsidRPr="00F5522E">
        <w:rPr>
          <w:rFonts w:ascii="Arial Narrow" w:hAnsi="Arial Narrow" w:cs="Arial"/>
          <w:bCs/>
          <w:sz w:val="22"/>
          <w:szCs w:val="22"/>
        </w:rPr>
        <w:t xml:space="preserve">Las actas y acuerdos del Consejo General y sus comisiones; </w:t>
      </w:r>
    </w:p>
    <w:p w:rsidR="00452CC0" w:rsidRPr="00F5522E" w:rsidRDefault="00452CC0" w:rsidP="00452CC0">
      <w:pPr>
        <w:ind w:left="720"/>
        <w:rPr>
          <w:rFonts w:ascii="Arial Narrow" w:hAnsi="Arial Narrow" w:cs="Arial"/>
          <w:bCs/>
          <w:sz w:val="22"/>
          <w:szCs w:val="22"/>
          <w:lang w:val="uz-Cyrl-UZ" w:eastAsia="uz-Cyrl-UZ" w:bidi="uz-Cyrl-UZ"/>
        </w:rPr>
      </w:pPr>
    </w:p>
    <w:p w:rsidR="00452CC0" w:rsidRPr="00F5522E" w:rsidRDefault="00452CC0" w:rsidP="00452CC0">
      <w:pPr>
        <w:numPr>
          <w:ilvl w:val="0"/>
          <w:numId w:val="26"/>
        </w:numPr>
        <w:rPr>
          <w:rFonts w:ascii="Arial Narrow" w:hAnsi="Arial Narrow" w:cs="Arial"/>
          <w:bCs/>
          <w:sz w:val="22"/>
          <w:szCs w:val="22"/>
          <w:lang w:val="uz-Cyrl-UZ" w:eastAsia="uz-Cyrl-UZ" w:bidi="uz-Cyrl-UZ"/>
        </w:rPr>
      </w:pPr>
      <w:r w:rsidRPr="00F5522E">
        <w:rPr>
          <w:rFonts w:ascii="Arial Narrow" w:hAnsi="Arial Narrow" w:cs="Arial"/>
          <w:bCs/>
          <w:sz w:val="22"/>
          <w:szCs w:val="22"/>
        </w:rPr>
        <w:t xml:space="preserve">Los programas institucionales en materia de capacitación, educación cívica y fortalecimiento de los partidos políticos y demás agrupaciones políticas; </w:t>
      </w:r>
    </w:p>
    <w:p w:rsidR="00452CC0" w:rsidRPr="00F5522E" w:rsidRDefault="00452CC0" w:rsidP="00452CC0">
      <w:pPr>
        <w:ind w:left="720"/>
        <w:rPr>
          <w:rFonts w:ascii="Arial Narrow" w:hAnsi="Arial Narrow" w:cs="Arial"/>
          <w:bCs/>
          <w:sz w:val="22"/>
          <w:szCs w:val="22"/>
          <w:lang w:val="uz-Cyrl-UZ" w:eastAsia="uz-Cyrl-UZ" w:bidi="uz-Cyrl-UZ"/>
        </w:rPr>
      </w:pPr>
    </w:p>
    <w:p w:rsidR="00452CC0" w:rsidRPr="00F5522E" w:rsidRDefault="00452CC0" w:rsidP="00452CC0">
      <w:pPr>
        <w:numPr>
          <w:ilvl w:val="0"/>
          <w:numId w:val="26"/>
        </w:numPr>
        <w:rPr>
          <w:rFonts w:ascii="Arial Narrow" w:hAnsi="Arial Narrow" w:cs="Arial"/>
          <w:bCs/>
          <w:sz w:val="22"/>
          <w:szCs w:val="22"/>
          <w:lang w:val="uz-Cyrl-UZ" w:eastAsia="uz-Cyrl-UZ" w:bidi="uz-Cyrl-UZ"/>
        </w:rPr>
      </w:pPr>
      <w:r w:rsidRPr="00F5522E">
        <w:rPr>
          <w:rFonts w:ascii="Arial Narrow" w:hAnsi="Arial Narrow" w:cs="Arial"/>
          <w:bCs/>
          <w:sz w:val="22"/>
          <w:szCs w:val="22"/>
        </w:rPr>
        <w:t xml:space="preserve">La división del territorio que comprende el Estado en distritos electorales uninominales; </w:t>
      </w:r>
    </w:p>
    <w:p w:rsidR="00452CC0" w:rsidRPr="00F5522E" w:rsidRDefault="00452CC0" w:rsidP="00452CC0">
      <w:pPr>
        <w:ind w:left="720"/>
        <w:rPr>
          <w:rFonts w:ascii="Arial Narrow" w:hAnsi="Arial Narrow" w:cs="Arial"/>
          <w:bCs/>
          <w:sz w:val="22"/>
          <w:szCs w:val="22"/>
          <w:lang w:val="uz-Cyrl-UZ" w:eastAsia="uz-Cyrl-UZ" w:bidi="uz-Cyrl-UZ"/>
        </w:rPr>
      </w:pPr>
    </w:p>
    <w:p w:rsidR="00452CC0" w:rsidRPr="00F5522E" w:rsidRDefault="00452CC0" w:rsidP="00452CC0">
      <w:pPr>
        <w:numPr>
          <w:ilvl w:val="0"/>
          <w:numId w:val="26"/>
        </w:numPr>
        <w:rPr>
          <w:rFonts w:ascii="Arial Narrow" w:hAnsi="Arial Narrow" w:cs="Arial"/>
          <w:bCs/>
          <w:sz w:val="22"/>
          <w:szCs w:val="22"/>
          <w:lang w:val="uz-Cyrl-UZ" w:eastAsia="uz-Cyrl-UZ" w:bidi="uz-Cyrl-UZ"/>
        </w:rPr>
      </w:pPr>
      <w:r w:rsidRPr="00F5522E">
        <w:rPr>
          <w:rFonts w:ascii="Arial Narrow" w:hAnsi="Arial Narrow" w:cs="Arial"/>
          <w:bCs/>
          <w:sz w:val="22"/>
          <w:szCs w:val="22"/>
        </w:rPr>
        <w:t xml:space="preserve">Los listados de partidos políticos, asociaciones, agrupaciones políticas y, en su caso los ciudadanos registrados ante la autoridad electoral; </w:t>
      </w:r>
    </w:p>
    <w:p w:rsidR="00452CC0" w:rsidRPr="00F5522E" w:rsidRDefault="00452CC0" w:rsidP="00452CC0">
      <w:pPr>
        <w:ind w:left="720"/>
        <w:rPr>
          <w:rFonts w:ascii="Arial Narrow" w:hAnsi="Arial Narrow" w:cs="Arial"/>
          <w:bCs/>
          <w:sz w:val="22"/>
          <w:szCs w:val="22"/>
          <w:lang w:val="uz-Cyrl-UZ" w:eastAsia="uz-Cyrl-UZ" w:bidi="uz-Cyrl-UZ"/>
        </w:rPr>
      </w:pPr>
    </w:p>
    <w:p w:rsidR="00452CC0" w:rsidRPr="00F5522E" w:rsidRDefault="00452CC0" w:rsidP="00452CC0">
      <w:pPr>
        <w:numPr>
          <w:ilvl w:val="0"/>
          <w:numId w:val="26"/>
        </w:numPr>
        <w:rPr>
          <w:rFonts w:ascii="Arial Narrow" w:hAnsi="Arial Narrow" w:cs="Arial"/>
          <w:bCs/>
          <w:sz w:val="22"/>
          <w:szCs w:val="22"/>
          <w:lang w:val="uz-Cyrl-UZ" w:eastAsia="uz-Cyrl-UZ" w:bidi="uz-Cyrl-UZ"/>
        </w:rPr>
      </w:pPr>
      <w:r w:rsidRPr="00F5522E">
        <w:rPr>
          <w:rFonts w:ascii="Arial Narrow" w:hAnsi="Arial Narrow" w:cs="Arial"/>
          <w:bCs/>
          <w:sz w:val="22"/>
          <w:szCs w:val="22"/>
        </w:rPr>
        <w:t xml:space="preserve">El registro de candidatos a cargos de elección popular; </w:t>
      </w:r>
    </w:p>
    <w:p w:rsidR="00452CC0" w:rsidRPr="00F5522E" w:rsidRDefault="00452CC0" w:rsidP="00452CC0">
      <w:pPr>
        <w:ind w:left="720"/>
        <w:rPr>
          <w:rFonts w:ascii="Arial Narrow" w:hAnsi="Arial Narrow" w:cs="Arial"/>
          <w:bCs/>
          <w:sz w:val="22"/>
          <w:szCs w:val="22"/>
          <w:lang w:val="uz-Cyrl-UZ" w:eastAsia="uz-Cyrl-UZ" w:bidi="uz-Cyrl-UZ"/>
        </w:rPr>
      </w:pPr>
    </w:p>
    <w:p w:rsidR="00452CC0" w:rsidRPr="00F5522E" w:rsidRDefault="00452CC0" w:rsidP="00452CC0">
      <w:pPr>
        <w:numPr>
          <w:ilvl w:val="0"/>
          <w:numId w:val="26"/>
        </w:numPr>
        <w:rPr>
          <w:rFonts w:ascii="Arial Narrow" w:hAnsi="Arial Narrow" w:cs="Arial"/>
          <w:bCs/>
          <w:sz w:val="22"/>
          <w:szCs w:val="22"/>
          <w:lang w:val="uz-Cyrl-UZ" w:eastAsia="uz-Cyrl-UZ" w:bidi="uz-Cyrl-UZ"/>
        </w:rPr>
      </w:pPr>
      <w:r w:rsidRPr="00F5522E">
        <w:rPr>
          <w:rFonts w:ascii="Arial Narrow" w:hAnsi="Arial Narrow" w:cs="Arial"/>
          <w:bCs/>
          <w:sz w:val="22"/>
          <w:szCs w:val="22"/>
        </w:rPr>
        <w:t>Los montos de financiamiento público por actividades ordinarias, de campaña y específicas otorgados a los partidos, asociaciones, agrupaciones políticas y, en su caso a los ciudadanos, así como el monto autorizado de financiamiento privado para campañas electorales;</w:t>
      </w:r>
    </w:p>
    <w:p w:rsidR="00452CC0" w:rsidRPr="00F5522E" w:rsidRDefault="00452CC0" w:rsidP="00452CC0">
      <w:pPr>
        <w:ind w:left="720"/>
        <w:rPr>
          <w:rFonts w:ascii="Arial Narrow" w:hAnsi="Arial Narrow" w:cs="Arial"/>
          <w:bCs/>
          <w:sz w:val="22"/>
          <w:szCs w:val="22"/>
          <w:lang w:val="uz-Cyrl-UZ" w:eastAsia="uz-Cyrl-UZ" w:bidi="uz-Cyrl-UZ"/>
        </w:rPr>
      </w:pPr>
    </w:p>
    <w:p w:rsidR="00452CC0" w:rsidRPr="00F5522E" w:rsidRDefault="00452CC0" w:rsidP="00452CC0">
      <w:pPr>
        <w:numPr>
          <w:ilvl w:val="0"/>
          <w:numId w:val="26"/>
        </w:numPr>
        <w:rPr>
          <w:rFonts w:ascii="Arial Narrow" w:hAnsi="Arial Narrow" w:cs="Arial"/>
          <w:bCs/>
          <w:sz w:val="22"/>
          <w:szCs w:val="22"/>
          <w:lang w:val="uz-Cyrl-UZ" w:eastAsia="uz-Cyrl-UZ" w:bidi="uz-Cyrl-UZ"/>
        </w:rPr>
      </w:pPr>
      <w:r w:rsidRPr="00F5522E">
        <w:rPr>
          <w:rFonts w:ascii="Arial Narrow" w:hAnsi="Arial Narrow" w:cs="Arial"/>
          <w:bCs/>
          <w:sz w:val="22"/>
          <w:szCs w:val="22"/>
        </w:rPr>
        <w:t xml:space="preserve">Los cómputos totales de las elecciones y procesos de participación ciudadana llevados a cabo en el Estado; </w:t>
      </w:r>
    </w:p>
    <w:p w:rsidR="00452CC0" w:rsidRPr="00F5522E" w:rsidRDefault="00452CC0" w:rsidP="00452CC0">
      <w:pPr>
        <w:ind w:left="720"/>
        <w:rPr>
          <w:rFonts w:ascii="Arial Narrow" w:hAnsi="Arial Narrow" w:cs="Arial"/>
          <w:bCs/>
          <w:sz w:val="22"/>
          <w:szCs w:val="22"/>
          <w:lang w:val="uz-Cyrl-UZ" w:eastAsia="uz-Cyrl-UZ" w:bidi="uz-Cyrl-UZ"/>
        </w:rPr>
      </w:pPr>
    </w:p>
    <w:p w:rsidR="00452CC0" w:rsidRPr="00F5522E" w:rsidRDefault="00452CC0" w:rsidP="00452CC0">
      <w:pPr>
        <w:numPr>
          <w:ilvl w:val="0"/>
          <w:numId w:val="26"/>
        </w:numPr>
        <w:rPr>
          <w:rFonts w:ascii="Arial Narrow" w:hAnsi="Arial Narrow" w:cs="Arial"/>
          <w:bCs/>
          <w:sz w:val="22"/>
          <w:szCs w:val="22"/>
          <w:lang w:val="uz-Cyrl-UZ" w:eastAsia="uz-Cyrl-UZ" w:bidi="uz-Cyrl-UZ"/>
        </w:rPr>
      </w:pPr>
      <w:r w:rsidRPr="00F5522E">
        <w:rPr>
          <w:rFonts w:ascii="Arial Narrow" w:hAnsi="Arial Narrow" w:cs="Arial"/>
          <w:bCs/>
          <w:sz w:val="22"/>
          <w:szCs w:val="22"/>
        </w:rPr>
        <w:t xml:space="preserve">Las auditorías concluidas a los partidos políticos; y </w:t>
      </w:r>
    </w:p>
    <w:p w:rsidR="00452CC0" w:rsidRPr="00F5522E" w:rsidRDefault="00452CC0" w:rsidP="00452CC0">
      <w:pPr>
        <w:ind w:left="720"/>
        <w:rPr>
          <w:rFonts w:ascii="Arial Narrow" w:hAnsi="Arial Narrow" w:cs="Arial"/>
          <w:bCs/>
          <w:sz w:val="22"/>
          <w:szCs w:val="22"/>
          <w:lang w:val="uz-Cyrl-UZ" w:eastAsia="uz-Cyrl-UZ" w:bidi="uz-Cyrl-UZ"/>
        </w:rPr>
      </w:pPr>
    </w:p>
    <w:p w:rsidR="00452CC0" w:rsidRPr="00F5522E" w:rsidRDefault="00452CC0" w:rsidP="00452CC0">
      <w:pPr>
        <w:numPr>
          <w:ilvl w:val="0"/>
          <w:numId w:val="26"/>
        </w:numPr>
        <w:rPr>
          <w:rFonts w:ascii="Arial Narrow" w:hAnsi="Arial Narrow" w:cs="Arial"/>
          <w:bCs/>
          <w:sz w:val="22"/>
          <w:szCs w:val="22"/>
          <w:lang w:val="uz-Cyrl-UZ" w:eastAsia="uz-Cyrl-UZ" w:bidi="uz-Cyrl-UZ"/>
        </w:rPr>
      </w:pPr>
      <w:r w:rsidRPr="00F5522E">
        <w:rPr>
          <w:rFonts w:ascii="Arial Narrow" w:hAnsi="Arial Narrow" w:cs="Arial"/>
          <w:bCs/>
          <w:sz w:val="22"/>
          <w:szCs w:val="22"/>
        </w:rPr>
        <w:t xml:space="preserve">Los informes sobre sus demás actividades. </w:t>
      </w:r>
    </w:p>
    <w:p w:rsidR="00452CC0" w:rsidRPr="00F5522E" w:rsidRDefault="00452CC0" w:rsidP="00452CC0">
      <w:pPr>
        <w:ind w:left="720"/>
        <w:rPr>
          <w:rFonts w:ascii="Arial Narrow" w:hAnsi="Arial Narrow" w:cs="Arial"/>
          <w:bCs/>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bCs/>
          <w:sz w:val="22"/>
          <w:szCs w:val="22"/>
        </w:rPr>
        <w:t xml:space="preserve">Artículo 32. </w:t>
      </w:r>
      <w:r w:rsidRPr="00F5522E">
        <w:rPr>
          <w:rFonts w:ascii="Arial Narrow" w:hAnsi="Arial Narrow" w:cs="Arial"/>
          <w:sz w:val="22"/>
          <w:szCs w:val="22"/>
        </w:rPr>
        <w:t xml:space="preserve">Además de lo señalado en el artículo 74 fracción II de la Ley General y el artículo 21 del presente ordenamiento, el organismo protector de los derechos humanos en el Estado, deberá publicar la siguiente información: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27"/>
        </w:numPr>
        <w:rPr>
          <w:rFonts w:ascii="Arial Narrow" w:hAnsi="Arial Narrow" w:cs="Arial"/>
          <w:sz w:val="22"/>
          <w:szCs w:val="22"/>
          <w:lang w:val="uz-Cyrl-UZ" w:eastAsia="uz-Cyrl-UZ" w:bidi="uz-Cyrl-UZ"/>
        </w:rPr>
      </w:pPr>
      <w:r w:rsidRPr="00F5522E">
        <w:rPr>
          <w:rFonts w:ascii="Arial Narrow" w:hAnsi="Arial Narrow" w:cs="Arial"/>
          <w:sz w:val="22"/>
          <w:szCs w:val="22"/>
        </w:rPr>
        <w:t>Las recomendaciones enviadas, y su destinatario; y si fueron aceptadas o no por este último;</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27"/>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Los acuerdos de no responsabilidad; </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27"/>
        </w:numPr>
        <w:rPr>
          <w:rFonts w:ascii="Arial Narrow" w:hAnsi="Arial Narrow" w:cs="Arial"/>
          <w:sz w:val="22"/>
          <w:szCs w:val="22"/>
          <w:lang w:val="uz-Cyrl-UZ" w:eastAsia="uz-Cyrl-UZ" w:bidi="uz-Cyrl-UZ"/>
        </w:rPr>
      </w:pPr>
      <w:r w:rsidRPr="00F5522E">
        <w:rPr>
          <w:rFonts w:ascii="Arial Narrow" w:hAnsi="Arial Narrow" w:cs="Arial"/>
          <w:sz w:val="22"/>
          <w:szCs w:val="22"/>
        </w:rPr>
        <w:t>Los medios de impugnación derivados de las recomendaciones enviadas;</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27"/>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Las estadísticas sobre las denuncias o quejas presentadas que permitan identificar el género de la víctima, su ubicación geográfica, edad y el tipo de violación; y </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27"/>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Los recursos de queja e impugnación concluidos, así como el concepto por el cual llegaron a ese estado. </w:t>
      </w:r>
    </w:p>
    <w:p w:rsidR="00452CC0" w:rsidRPr="00F5522E" w:rsidRDefault="00452CC0" w:rsidP="00452CC0">
      <w:pPr>
        <w:ind w:left="360"/>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sz w:val="22"/>
          <w:szCs w:val="22"/>
        </w:rPr>
        <w:t xml:space="preserve">El organismo protector de los derechos humanos en el Estado deberá en todo momento cuidar estrictamente por no revelar, información confidencial o reservada contenida dentro de las obligaciones anteriores.   </w:t>
      </w:r>
    </w:p>
    <w:p w:rsidR="00452CC0" w:rsidRPr="00F5522E" w:rsidRDefault="00452CC0" w:rsidP="00452CC0">
      <w:pPr>
        <w:rPr>
          <w:rFonts w:ascii="Arial Narrow" w:hAnsi="Arial Narrow" w:cs="Arial"/>
          <w:b/>
          <w:bCs/>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bCs/>
          <w:sz w:val="22"/>
          <w:szCs w:val="22"/>
        </w:rPr>
        <w:t xml:space="preserve">Artículo 33. </w:t>
      </w:r>
      <w:r w:rsidRPr="00F5522E">
        <w:rPr>
          <w:rFonts w:ascii="Arial Narrow" w:hAnsi="Arial Narrow" w:cs="Arial"/>
          <w:sz w:val="22"/>
          <w:szCs w:val="22"/>
        </w:rPr>
        <w:t xml:space="preserve">Además de lo señalado en el artículo 21 del presente ordenamiento, el </w:t>
      </w:r>
      <w:r w:rsidRPr="00F5522E">
        <w:rPr>
          <w:rFonts w:ascii="Arial Narrow" w:hAnsi="Arial Narrow" w:cs="Arial"/>
          <w:sz w:val="22"/>
          <w:szCs w:val="22"/>
          <w:lang w:val="uz-Cyrl-UZ" w:eastAsia="uz-Cyrl-UZ" w:bidi="uz-Cyrl-UZ"/>
        </w:rPr>
        <w:t>Tribunal Electoral</w:t>
      </w:r>
      <w:r w:rsidRPr="00F5522E">
        <w:rPr>
          <w:rFonts w:ascii="Arial Narrow" w:hAnsi="Arial Narrow" w:cs="Arial"/>
          <w:sz w:val="22"/>
          <w:szCs w:val="22"/>
        </w:rPr>
        <w:t xml:space="preserve"> del Estado, deberá publicar la siguiente información:</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101"/>
        </w:numPr>
        <w:rPr>
          <w:rFonts w:ascii="Arial Narrow" w:hAnsi="Arial Narrow" w:cs="Arial"/>
          <w:sz w:val="22"/>
          <w:szCs w:val="22"/>
          <w:lang w:val="uz-Cyrl-UZ" w:eastAsia="uz-Cyrl-UZ" w:bidi="uz-Cyrl-UZ"/>
        </w:rPr>
      </w:pPr>
      <w:r w:rsidRPr="00F5522E">
        <w:rPr>
          <w:rFonts w:ascii="Arial Narrow" w:hAnsi="Arial Narrow" w:cs="Arial"/>
          <w:sz w:val="22"/>
          <w:szCs w:val="22"/>
          <w:lang w:val="es-ES_tradnl"/>
        </w:rPr>
        <w:t>Su estructura jurisdiccional y administrativa;</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101"/>
        </w:numPr>
        <w:rPr>
          <w:rFonts w:ascii="Arial Narrow" w:hAnsi="Arial Narrow" w:cs="Arial"/>
          <w:sz w:val="22"/>
          <w:szCs w:val="22"/>
          <w:lang w:val="uz-Cyrl-UZ" w:eastAsia="uz-Cyrl-UZ" w:bidi="uz-Cyrl-UZ"/>
        </w:rPr>
      </w:pPr>
      <w:r w:rsidRPr="00F5522E">
        <w:rPr>
          <w:rFonts w:ascii="Arial Narrow" w:hAnsi="Arial Narrow" w:cs="Arial"/>
          <w:sz w:val="22"/>
          <w:szCs w:val="22"/>
          <w:lang w:val="es-ES_tradnl"/>
        </w:rPr>
        <w:t>Las funciones de las unidades jurisdiccionales, así como de las áreas administrativas;</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101"/>
        </w:numPr>
        <w:rPr>
          <w:rFonts w:ascii="Arial Narrow" w:hAnsi="Arial Narrow" w:cs="Arial"/>
          <w:sz w:val="22"/>
          <w:szCs w:val="22"/>
          <w:lang w:val="uz-Cyrl-UZ" w:eastAsia="uz-Cyrl-UZ" w:bidi="uz-Cyrl-UZ"/>
        </w:rPr>
      </w:pPr>
      <w:r w:rsidRPr="00F5522E">
        <w:rPr>
          <w:rFonts w:ascii="Arial Narrow" w:hAnsi="Arial Narrow" w:cs="Arial"/>
          <w:sz w:val="22"/>
          <w:szCs w:val="22"/>
          <w:lang w:val="es-ES_tradnl"/>
        </w:rPr>
        <w:t>El directorio de los funcionarios judiciales y administrativos. En el caso de los primeros deberá incluir desde el nivel de actuario o equivalente; además de la forma en que le fue asignada la plaza;</w:t>
      </w:r>
    </w:p>
    <w:p w:rsidR="00452CC0" w:rsidRPr="00F5522E" w:rsidRDefault="00452CC0" w:rsidP="00452CC0">
      <w:pPr>
        <w:rPr>
          <w:rFonts w:ascii="Arial Narrow" w:hAnsi="Arial Narrow" w:cs="Arial"/>
          <w:sz w:val="22"/>
          <w:szCs w:val="22"/>
        </w:rPr>
      </w:pPr>
    </w:p>
    <w:p w:rsidR="00452CC0" w:rsidRPr="00F5522E" w:rsidRDefault="00452CC0" w:rsidP="00452CC0">
      <w:pPr>
        <w:numPr>
          <w:ilvl w:val="0"/>
          <w:numId w:val="101"/>
        </w:numPr>
        <w:rPr>
          <w:rFonts w:ascii="Arial Narrow" w:hAnsi="Arial Narrow" w:cs="Arial"/>
          <w:sz w:val="22"/>
          <w:szCs w:val="22"/>
          <w:lang w:val="uz-Cyrl-UZ" w:eastAsia="uz-Cyrl-UZ" w:bidi="uz-Cyrl-UZ"/>
        </w:rPr>
      </w:pPr>
      <w:r w:rsidRPr="00F5522E">
        <w:rPr>
          <w:rFonts w:ascii="Arial Narrow" w:hAnsi="Arial Narrow" w:cs="Arial"/>
          <w:sz w:val="22"/>
          <w:szCs w:val="22"/>
          <w:lang w:val="es-ES_tradnl"/>
        </w:rPr>
        <w:t>La información desglosada sobre el presupuesto asignado, así como los informes sobre su ejecución;</w:t>
      </w:r>
    </w:p>
    <w:p w:rsidR="00452CC0" w:rsidRPr="00F5522E" w:rsidRDefault="00452CC0" w:rsidP="00452CC0">
      <w:pPr>
        <w:rPr>
          <w:rFonts w:ascii="Arial Narrow" w:hAnsi="Arial Narrow" w:cs="Arial"/>
          <w:sz w:val="22"/>
          <w:szCs w:val="22"/>
        </w:rPr>
      </w:pPr>
    </w:p>
    <w:p w:rsidR="00452CC0" w:rsidRPr="00F5522E" w:rsidRDefault="00452CC0" w:rsidP="00452CC0">
      <w:pPr>
        <w:numPr>
          <w:ilvl w:val="0"/>
          <w:numId w:val="101"/>
        </w:numPr>
        <w:rPr>
          <w:rFonts w:ascii="Arial Narrow" w:hAnsi="Arial Narrow" w:cs="Arial"/>
          <w:sz w:val="22"/>
          <w:szCs w:val="22"/>
          <w:lang w:val="uz-Cyrl-UZ" w:eastAsia="uz-Cyrl-UZ" w:bidi="uz-Cyrl-UZ"/>
        </w:rPr>
      </w:pPr>
      <w:r w:rsidRPr="00F5522E">
        <w:rPr>
          <w:rFonts w:ascii="Arial Narrow" w:hAnsi="Arial Narrow" w:cs="Arial"/>
          <w:sz w:val="22"/>
          <w:szCs w:val="22"/>
          <w:lang w:val="es-ES_tradnl"/>
        </w:rPr>
        <w:t>Los principales indicadores sobre la actividad jurisdiccional que deberán incluir, al menos, los asuntos iniciados, en trámite y resueltos;</w:t>
      </w:r>
    </w:p>
    <w:p w:rsidR="00452CC0" w:rsidRPr="00F5522E" w:rsidRDefault="00452CC0" w:rsidP="00452CC0">
      <w:pPr>
        <w:numPr>
          <w:ilvl w:val="0"/>
          <w:numId w:val="101"/>
        </w:numPr>
        <w:rPr>
          <w:rFonts w:ascii="Arial Narrow" w:hAnsi="Arial Narrow" w:cs="Arial"/>
          <w:sz w:val="22"/>
          <w:szCs w:val="22"/>
          <w:lang w:val="uz-Cyrl-UZ" w:eastAsia="uz-Cyrl-UZ" w:bidi="uz-Cyrl-UZ"/>
        </w:rPr>
      </w:pPr>
      <w:r w:rsidRPr="00F5522E">
        <w:rPr>
          <w:rFonts w:ascii="Arial Narrow" w:hAnsi="Arial Narrow" w:cs="Arial"/>
          <w:sz w:val="22"/>
          <w:szCs w:val="22"/>
          <w:lang w:val="es-ES_tradnl"/>
        </w:rPr>
        <w:t>Las listas de acuerdos, las sentencias relevantes con los respectivos votos particulares si los hubiere;</w:t>
      </w:r>
    </w:p>
    <w:p w:rsidR="00452CC0" w:rsidRPr="00F5522E" w:rsidRDefault="00452CC0" w:rsidP="00452CC0">
      <w:pPr>
        <w:rPr>
          <w:rFonts w:ascii="Arial Narrow" w:hAnsi="Arial Narrow" w:cs="Arial"/>
          <w:sz w:val="22"/>
          <w:szCs w:val="22"/>
        </w:rPr>
      </w:pPr>
    </w:p>
    <w:p w:rsidR="00452CC0" w:rsidRPr="00F5522E" w:rsidRDefault="00452CC0" w:rsidP="00452CC0">
      <w:pPr>
        <w:numPr>
          <w:ilvl w:val="0"/>
          <w:numId w:val="101"/>
        </w:numPr>
        <w:rPr>
          <w:rFonts w:ascii="Arial Narrow" w:hAnsi="Arial Narrow" w:cs="Arial"/>
          <w:sz w:val="22"/>
          <w:szCs w:val="22"/>
          <w:lang w:val="uz-Cyrl-UZ" w:eastAsia="uz-Cyrl-UZ" w:bidi="uz-Cyrl-UZ"/>
        </w:rPr>
      </w:pPr>
      <w:r w:rsidRPr="00F5522E">
        <w:rPr>
          <w:rFonts w:ascii="Arial Narrow" w:hAnsi="Arial Narrow" w:cs="Arial"/>
          <w:sz w:val="22"/>
          <w:szCs w:val="22"/>
          <w:lang w:val="es-ES_tradnl"/>
        </w:rPr>
        <w:t>Agenda de audiencias a realizarse, incluyendo número de expediente, nombre de las partes, fecha, hora, y juzgado en que se desahogará;</w:t>
      </w:r>
    </w:p>
    <w:p w:rsidR="00452CC0" w:rsidRPr="00F5522E" w:rsidRDefault="00452CC0" w:rsidP="00452CC0">
      <w:pPr>
        <w:rPr>
          <w:rFonts w:ascii="Arial Narrow" w:hAnsi="Arial Narrow" w:cs="Arial"/>
          <w:sz w:val="22"/>
          <w:szCs w:val="22"/>
        </w:rPr>
      </w:pPr>
    </w:p>
    <w:p w:rsidR="00452CC0" w:rsidRPr="00F5522E" w:rsidRDefault="00452CC0" w:rsidP="00452CC0">
      <w:pPr>
        <w:numPr>
          <w:ilvl w:val="0"/>
          <w:numId w:val="101"/>
        </w:numPr>
        <w:rPr>
          <w:rFonts w:ascii="Arial Narrow" w:hAnsi="Arial Narrow" w:cs="Arial"/>
          <w:sz w:val="22"/>
          <w:szCs w:val="22"/>
          <w:lang w:val="uz-Cyrl-UZ" w:eastAsia="uz-Cyrl-UZ" w:bidi="uz-Cyrl-UZ"/>
        </w:rPr>
      </w:pPr>
      <w:r w:rsidRPr="00F5522E">
        <w:rPr>
          <w:rFonts w:ascii="Arial Narrow" w:hAnsi="Arial Narrow" w:cs="Arial"/>
          <w:sz w:val="22"/>
          <w:szCs w:val="22"/>
          <w:lang w:val="es-ES_tradnl"/>
        </w:rPr>
        <w:t>Las sentencias que hayan causado ejecutoria en su versión pública;</w:t>
      </w:r>
    </w:p>
    <w:p w:rsidR="00452CC0" w:rsidRPr="00F5522E" w:rsidRDefault="00452CC0" w:rsidP="00452CC0">
      <w:pPr>
        <w:rPr>
          <w:rFonts w:ascii="Arial Narrow" w:hAnsi="Arial Narrow" w:cs="Arial"/>
          <w:sz w:val="22"/>
          <w:szCs w:val="22"/>
        </w:rPr>
      </w:pPr>
    </w:p>
    <w:p w:rsidR="00452CC0" w:rsidRPr="00F5522E" w:rsidRDefault="00452CC0" w:rsidP="00452CC0">
      <w:pPr>
        <w:numPr>
          <w:ilvl w:val="0"/>
          <w:numId w:val="101"/>
        </w:numPr>
        <w:rPr>
          <w:rFonts w:ascii="Arial Narrow" w:hAnsi="Arial Narrow" w:cs="Arial"/>
          <w:sz w:val="22"/>
          <w:szCs w:val="22"/>
          <w:lang w:val="uz-Cyrl-UZ" w:eastAsia="uz-Cyrl-UZ" w:bidi="uz-Cyrl-UZ"/>
        </w:rPr>
      </w:pPr>
      <w:r w:rsidRPr="00F5522E">
        <w:rPr>
          <w:rFonts w:ascii="Arial Narrow" w:hAnsi="Arial Narrow" w:cs="Arial"/>
          <w:sz w:val="22"/>
          <w:szCs w:val="22"/>
          <w:lang w:val="es-ES_tradnl"/>
        </w:rPr>
        <w:t>Calendario de días inhábiles;</w:t>
      </w:r>
    </w:p>
    <w:p w:rsidR="00452CC0" w:rsidRPr="00F5522E" w:rsidRDefault="00452CC0" w:rsidP="00452CC0">
      <w:pPr>
        <w:rPr>
          <w:rFonts w:ascii="Arial Narrow" w:hAnsi="Arial Narrow" w:cs="Arial"/>
          <w:sz w:val="22"/>
          <w:szCs w:val="22"/>
        </w:rPr>
      </w:pPr>
    </w:p>
    <w:p w:rsidR="00452CC0" w:rsidRPr="00F5522E" w:rsidRDefault="00452CC0" w:rsidP="00452CC0">
      <w:pPr>
        <w:numPr>
          <w:ilvl w:val="0"/>
          <w:numId w:val="101"/>
        </w:numPr>
        <w:rPr>
          <w:rFonts w:ascii="Arial Narrow" w:hAnsi="Arial Narrow" w:cs="Arial"/>
          <w:sz w:val="22"/>
          <w:szCs w:val="22"/>
          <w:lang w:val="uz-Cyrl-UZ" w:eastAsia="uz-Cyrl-UZ" w:bidi="uz-Cyrl-UZ"/>
        </w:rPr>
      </w:pPr>
      <w:r w:rsidRPr="00F5522E">
        <w:rPr>
          <w:rFonts w:ascii="Arial Narrow" w:hAnsi="Arial Narrow" w:cs="Arial"/>
          <w:sz w:val="22"/>
          <w:szCs w:val="22"/>
          <w:lang w:val="es-ES_tradnl"/>
        </w:rPr>
        <w:t>Ubicación de los expedientes;</w:t>
      </w:r>
    </w:p>
    <w:p w:rsidR="00452CC0" w:rsidRPr="00F5522E" w:rsidRDefault="00452CC0" w:rsidP="00452CC0">
      <w:pPr>
        <w:rPr>
          <w:rFonts w:ascii="Arial Narrow" w:hAnsi="Arial Narrow" w:cs="Arial"/>
          <w:sz w:val="22"/>
          <w:szCs w:val="22"/>
        </w:rPr>
      </w:pPr>
    </w:p>
    <w:p w:rsidR="00452CC0" w:rsidRPr="00F5522E" w:rsidRDefault="00452CC0" w:rsidP="00452CC0">
      <w:pPr>
        <w:numPr>
          <w:ilvl w:val="0"/>
          <w:numId w:val="101"/>
        </w:numPr>
        <w:rPr>
          <w:rFonts w:ascii="Arial Narrow" w:hAnsi="Arial Narrow" w:cs="Arial"/>
          <w:sz w:val="22"/>
          <w:szCs w:val="22"/>
          <w:lang w:val="uz-Cyrl-UZ" w:eastAsia="uz-Cyrl-UZ" w:bidi="uz-Cyrl-UZ"/>
        </w:rPr>
      </w:pPr>
      <w:r w:rsidRPr="00F5522E">
        <w:rPr>
          <w:rFonts w:ascii="Arial Narrow" w:hAnsi="Arial Narrow" w:cs="Arial"/>
          <w:sz w:val="22"/>
          <w:szCs w:val="22"/>
          <w:lang w:val="es-ES_tradnl"/>
        </w:rPr>
        <w:t>Formatos de procedimientos;</w:t>
      </w:r>
    </w:p>
    <w:p w:rsidR="00452CC0" w:rsidRPr="00F5522E" w:rsidRDefault="00452CC0" w:rsidP="00452CC0">
      <w:pPr>
        <w:rPr>
          <w:rFonts w:ascii="Arial Narrow" w:hAnsi="Arial Narrow" w:cs="Arial"/>
          <w:sz w:val="22"/>
          <w:szCs w:val="22"/>
        </w:rPr>
      </w:pPr>
    </w:p>
    <w:p w:rsidR="00452CC0" w:rsidRPr="00F5522E" w:rsidRDefault="00452CC0" w:rsidP="00452CC0">
      <w:pPr>
        <w:numPr>
          <w:ilvl w:val="0"/>
          <w:numId w:val="101"/>
        </w:numPr>
        <w:rPr>
          <w:rFonts w:ascii="Arial Narrow" w:hAnsi="Arial Narrow" w:cs="Arial"/>
          <w:sz w:val="22"/>
          <w:szCs w:val="22"/>
          <w:lang w:val="uz-Cyrl-UZ" w:eastAsia="uz-Cyrl-UZ" w:bidi="uz-Cyrl-UZ"/>
        </w:rPr>
      </w:pPr>
      <w:r w:rsidRPr="00F5522E">
        <w:rPr>
          <w:rFonts w:ascii="Arial Narrow" w:hAnsi="Arial Narrow" w:cs="Arial"/>
          <w:sz w:val="22"/>
          <w:szCs w:val="22"/>
          <w:lang w:val="es-ES_tradnl"/>
        </w:rPr>
        <w:t>Estadísticas de amparos concedidos en contra de las resoluciones emitidas por la autoridad;</w:t>
      </w:r>
    </w:p>
    <w:p w:rsidR="00452CC0" w:rsidRPr="00F5522E" w:rsidRDefault="00452CC0" w:rsidP="00452CC0">
      <w:pPr>
        <w:rPr>
          <w:rFonts w:ascii="Arial Narrow" w:hAnsi="Arial Narrow" w:cs="Arial"/>
          <w:sz w:val="22"/>
          <w:szCs w:val="22"/>
        </w:rPr>
      </w:pPr>
    </w:p>
    <w:p w:rsidR="00452CC0" w:rsidRPr="00F5522E" w:rsidRDefault="00452CC0" w:rsidP="00452CC0">
      <w:pPr>
        <w:numPr>
          <w:ilvl w:val="0"/>
          <w:numId w:val="101"/>
        </w:numPr>
        <w:rPr>
          <w:rFonts w:ascii="Arial Narrow" w:hAnsi="Arial Narrow" w:cs="Arial"/>
          <w:sz w:val="22"/>
          <w:szCs w:val="22"/>
          <w:lang w:val="uz-Cyrl-UZ" w:eastAsia="uz-Cyrl-UZ" w:bidi="uz-Cyrl-UZ"/>
        </w:rPr>
      </w:pPr>
      <w:r w:rsidRPr="00F5522E">
        <w:rPr>
          <w:rFonts w:ascii="Arial Narrow" w:hAnsi="Arial Narrow" w:cs="Arial"/>
          <w:sz w:val="22"/>
          <w:szCs w:val="22"/>
          <w:lang w:val="es-ES_tradnl"/>
        </w:rPr>
        <w:t xml:space="preserve">Resumen de la </w:t>
      </w:r>
      <w:proofErr w:type="gramStart"/>
      <w:r w:rsidRPr="00F5522E">
        <w:rPr>
          <w:rFonts w:ascii="Arial Narrow" w:hAnsi="Arial Narrow" w:cs="Arial"/>
          <w:sz w:val="22"/>
          <w:szCs w:val="22"/>
          <w:lang w:val="es-ES_tradnl"/>
        </w:rPr>
        <w:t>glosa  de</w:t>
      </w:r>
      <w:proofErr w:type="gramEnd"/>
      <w:r w:rsidRPr="00F5522E">
        <w:rPr>
          <w:rFonts w:ascii="Arial Narrow" w:hAnsi="Arial Narrow" w:cs="Arial"/>
          <w:sz w:val="22"/>
          <w:szCs w:val="22"/>
          <w:lang w:val="es-ES_tradnl"/>
        </w:rPr>
        <w:t xml:space="preserve"> debate;</w:t>
      </w:r>
    </w:p>
    <w:p w:rsidR="00452CC0" w:rsidRPr="00F5522E" w:rsidRDefault="00452CC0" w:rsidP="00452CC0">
      <w:pPr>
        <w:rPr>
          <w:rFonts w:ascii="Arial Narrow" w:hAnsi="Arial Narrow" w:cs="Arial"/>
          <w:sz w:val="22"/>
          <w:szCs w:val="22"/>
        </w:rPr>
      </w:pPr>
    </w:p>
    <w:p w:rsidR="00452CC0" w:rsidRPr="00F5522E" w:rsidRDefault="00452CC0" w:rsidP="00452CC0">
      <w:pPr>
        <w:numPr>
          <w:ilvl w:val="0"/>
          <w:numId w:val="101"/>
        </w:numPr>
        <w:rPr>
          <w:rFonts w:ascii="Arial Narrow" w:hAnsi="Arial Narrow" w:cs="Arial"/>
          <w:sz w:val="22"/>
          <w:szCs w:val="22"/>
          <w:lang w:val="uz-Cyrl-UZ" w:eastAsia="uz-Cyrl-UZ" w:bidi="uz-Cyrl-UZ"/>
        </w:rPr>
      </w:pPr>
      <w:r w:rsidRPr="00F5522E">
        <w:rPr>
          <w:rFonts w:ascii="Arial Narrow" w:hAnsi="Arial Narrow" w:cs="Arial"/>
          <w:sz w:val="22"/>
          <w:szCs w:val="22"/>
          <w:lang w:val="es-ES_tradnl"/>
        </w:rPr>
        <w:t>Las tesis aisladas y jurisprudenciales publicadas en el Boletín de Información Judicial o en el Periódico Oficial del Gobierno del Estado;</w:t>
      </w:r>
    </w:p>
    <w:p w:rsidR="00452CC0" w:rsidRPr="00F5522E" w:rsidRDefault="00452CC0" w:rsidP="00452CC0">
      <w:pPr>
        <w:rPr>
          <w:rFonts w:ascii="Arial Narrow" w:hAnsi="Arial Narrow" w:cs="Arial"/>
          <w:sz w:val="22"/>
          <w:szCs w:val="22"/>
        </w:rPr>
      </w:pPr>
    </w:p>
    <w:p w:rsidR="00452CC0" w:rsidRPr="00F5522E" w:rsidRDefault="00452CC0" w:rsidP="00452CC0">
      <w:pPr>
        <w:numPr>
          <w:ilvl w:val="0"/>
          <w:numId w:val="101"/>
        </w:numPr>
        <w:rPr>
          <w:rFonts w:ascii="Arial Narrow" w:hAnsi="Arial Narrow" w:cs="Arial"/>
          <w:sz w:val="22"/>
          <w:szCs w:val="22"/>
          <w:lang w:val="uz-Cyrl-UZ" w:eastAsia="uz-Cyrl-UZ" w:bidi="uz-Cyrl-UZ"/>
        </w:rPr>
      </w:pPr>
      <w:r w:rsidRPr="00F5522E">
        <w:rPr>
          <w:rFonts w:ascii="Arial Narrow" w:hAnsi="Arial Narrow" w:cs="Arial"/>
          <w:sz w:val="22"/>
          <w:szCs w:val="22"/>
          <w:lang w:val="es-ES_tradnl"/>
        </w:rPr>
        <w:t>Cualquier otra información que se considere relevante a juicio del Pleno del Tribunal; y</w:t>
      </w:r>
    </w:p>
    <w:p w:rsidR="00452CC0" w:rsidRPr="00F5522E" w:rsidRDefault="00452CC0" w:rsidP="00452CC0">
      <w:pPr>
        <w:rPr>
          <w:rFonts w:ascii="Arial Narrow" w:hAnsi="Arial Narrow" w:cs="Arial"/>
          <w:sz w:val="22"/>
          <w:szCs w:val="22"/>
        </w:rPr>
      </w:pPr>
    </w:p>
    <w:p w:rsidR="00452CC0" w:rsidRPr="00F5522E" w:rsidRDefault="00452CC0" w:rsidP="00452CC0">
      <w:pPr>
        <w:numPr>
          <w:ilvl w:val="0"/>
          <w:numId w:val="101"/>
        </w:numPr>
        <w:rPr>
          <w:rFonts w:ascii="Arial Narrow" w:hAnsi="Arial Narrow" w:cs="Arial"/>
          <w:sz w:val="22"/>
          <w:szCs w:val="22"/>
          <w:lang w:val="uz-Cyrl-UZ" w:eastAsia="uz-Cyrl-UZ" w:bidi="uz-Cyrl-UZ"/>
        </w:rPr>
      </w:pPr>
      <w:r w:rsidRPr="00F5522E">
        <w:rPr>
          <w:rFonts w:ascii="Arial Narrow" w:hAnsi="Arial Narrow" w:cs="Arial"/>
          <w:sz w:val="22"/>
          <w:szCs w:val="22"/>
          <w:lang w:val="es-ES_tradnl"/>
        </w:rPr>
        <w:t>El proceso de selección de magistrados.</w:t>
      </w:r>
    </w:p>
    <w:p w:rsidR="00452CC0" w:rsidRPr="00F5522E" w:rsidRDefault="00452CC0" w:rsidP="00452CC0">
      <w:pPr>
        <w:rPr>
          <w:rFonts w:ascii="Arial Narrow" w:hAnsi="Arial Narrow" w:cs="Arial"/>
          <w:b/>
          <w:bCs/>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bCs/>
          <w:sz w:val="22"/>
          <w:szCs w:val="22"/>
        </w:rPr>
        <w:t xml:space="preserve">Artículo 34. </w:t>
      </w:r>
      <w:r w:rsidRPr="00F5522E">
        <w:rPr>
          <w:rFonts w:ascii="Arial Narrow" w:hAnsi="Arial Narrow" w:cs="Arial"/>
          <w:sz w:val="22"/>
          <w:szCs w:val="22"/>
        </w:rPr>
        <w:t xml:space="preserve">Además de lo señalado en el artículo 21 del presente ordenamiento, el </w:t>
      </w:r>
      <w:r w:rsidRPr="00F5522E">
        <w:rPr>
          <w:rFonts w:ascii="Arial Narrow" w:hAnsi="Arial Narrow" w:cs="Arial"/>
          <w:sz w:val="22"/>
          <w:szCs w:val="22"/>
          <w:lang w:val="uz-Cyrl-UZ" w:eastAsia="uz-Cyrl-UZ" w:bidi="uz-Cyrl-UZ"/>
        </w:rPr>
        <w:t>Tribunal de Justicia Administrativa</w:t>
      </w:r>
      <w:r w:rsidRPr="00F5522E">
        <w:rPr>
          <w:rFonts w:ascii="Arial Narrow" w:hAnsi="Arial Narrow" w:cs="Arial"/>
          <w:sz w:val="22"/>
          <w:szCs w:val="22"/>
        </w:rPr>
        <w:t xml:space="preserve"> del Estado, deberá publicar la siguiente información:</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102"/>
        </w:numPr>
        <w:rPr>
          <w:rFonts w:ascii="Arial Narrow" w:hAnsi="Arial Narrow" w:cs="Arial"/>
          <w:sz w:val="22"/>
          <w:szCs w:val="22"/>
          <w:lang w:val="uz-Cyrl-UZ" w:eastAsia="uz-Cyrl-UZ" w:bidi="uz-Cyrl-UZ"/>
        </w:rPr>
      </w:pPr>
      <w:r w:rsidRPr="00F5522E">
        <w:rPr>
          <w:rFonts w:ascii="Arial Narrow" w:hAnsi="Arial Narrow" w:cs="Arial"/>
          <w:sz w:val="22"/>
          <w:szCs w:val="22"/>
          <w:lang w:val="es-ES_tradnl"/>
        </w:rPr>
        <w:t>Su estructura jurisdiccional y administrativa;</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102"/>
        </w:numPr>
        <w:rPr>
          <w:rFonts w:ascii="Arial Narrow" w:hAnsi="Arial Narrow" w:cs="Arial"/>
          <w:sz w:val="22"/>
          <w:szCs w:val="22"/>
          <w:lang w:val="uz-Cyrl-UZ" w:eastAsia="uz-Cyrl-UZ" w:bidi="uz-Cyrl-UZ"/>
        </w:rPr>
      </w:pPr>
      <w:r w:rsidRPr="00F5522E">
        <w:rPr>
          <w:rFonts w:ascii="Arial Narrow" w:hAnsi="Arial Narrow" w:cs="Arial"/>
          <w:sz w:val="22"/>
          <w:szCs w:val="22"/>
          <w:lang w:val="es-ES_tradnl"/>
        </w:rPr>
        <w:t>Las funciones de las unidades jurisdiccionales, así como de las áreas administrativas;</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102"/>
        </w:numPr>
        <w:rPr>
          <w:rFonts w:ascii="Arial Narrow" w:hAnsi="Arial Narrow" w:cs="Arial"/>
          <w:sz w:val="22"/>
          <w:szCs w:val="22"/>
          <w:lang w:val="uz-Cyrl-UZ" w:eastAsia="uz-Cyrl-UZ" w:bidi="uz-Cyrl-UZ"/>
        </w:rPr>
      </w:pPr>
      <w:r w:rsidRPr="00F5522E">
        <w:rPr>
          <w:rFonts w:ascii="Arial Narrow" w:hAnsi="Arial Narrow" w:cs="Arial"/>
          <w:sz w:val="22"/>
          <w:szCs w:val="22"/>
          <w:lang w:val="es-ES_tradnl"/>
        </w:rPr>
        <w:t>El directorio de los funcionarios judiciales y administrativos. En el caso de los primeros deberá incluir desde el nivel de actuario o equivalente; además de la forma en que le fue asignada la plaza;</w:t>
      </w:r>
    </w:p>
    <w:p w:rsidR="00452CC0" w:rsidRPr="00F5522E" w:rsidRDefault="00452CC0" w:rsidP="00452CC0">
      <w:pPr>
        <w:rPr>
          <w:rFonts w:ascii="Arial Narrow" w:hAnsi="Arial Narrow" w:cs="Arial"/>
          <w:sz w:val="22"/>
          <w:szCs w:val="22"/>
        </w:rPr>
      </w:pPr>
    </w:p>
    <w:p w:rsidR="00452CC0" w:rsidRPr="00F5522E" w:rsidRDefault="00452CC0" w:rsidP="00452CC0">
      <w:pPr>
        <w:numPr>
          <w:ilvl w:val="0"/>
          <w:numId w:val="102"/>
        </w:numPr>
        <w:rPr>
          <w:rFonts w:ascii="Arial Narrow" w:hAnsi="Arial Narrow" w:cs="Arial"/>
          <w:sz w:val="22"/>
          <w:szCs w:val="22"/>
          <w:lang w:val="uz-Cyrl-UZ" w:eastAsia="uz-Cyrl-UZ" w:bidi="uz-Cyrl-UZ"/>
        </w:rPr>
      </w:pPr>
      <w:r w:rsidRPr="00F5522E">
        <w:rPr>
          <w:rFonts w:ascii="Arial Narrow" w:hAnsi="Arial Narrow" w:cs="Arial"/>
          <w:sz w:val="22"/>
          <w:szCs w:val="22"/>
          <w:lang w:val="es-ES_tradnl"/>
        </w:rPr>
        <w:t>La información desglosada sobre el presupuesto asignado, así como los informes sobre su ejecución;</w:t>
      </w:r>
    </w:p>
    <w:p w:rsidR="00452CC0" w:rsidRPr="00F5522E" w:rsidRDefault="00452CC0" w:rsidP="00452CC0">
      <w:pPr>
        <w:rPr>
          <w:rFonts w:ascii="Arial Narrow" w:hAnsi="Arial Narrow" w:cs="Arial"/>
          <w:sz w:val="22"/>
          <w:szCs w:val="22"/>
        </w:rPr>
      </w:pPr>
    </w:p>
    <w:p w:rsidR="00452CC0" w:rsidRPr="00F5522E" w:rsidRDefault="00452CC0" w:rsidP="00452CC0">
      <w:pPr>
        <w:numPr>
          <w:ilvl w:val="0"/>
          <w:numId w:val="102"/>
        </w:numPr>
        <w:rPr>
          <w:rFonts w:ascii="Arial Narrow" w:hAnsi="Arial Narrow" w:cs="Arial"/>
          <w:sz w:val="22"/>
          <w:szCs w:val="22"/>
          <w:lang w:val="uz-Cyrl-UZ" w:eastAsia="uz-Cyrl-UZ" w:bidi="uz-Cyrl-UZ"/>
        </w:rPr>
      </w:pPr>
      <w:r w:rsidRPr="00F5522E">
        <w:rPr>
          <w:rFonts w:ascii="Arial Narrow" w:hAnsi="Arial Narrow" w:cs="Arial"/>
          <w:sz w:val="22"/>
          <w:szCs w:val="22"/>
          <w:lang w:val="es-ES_tradnl"/>
        </w:rPr>
        <w:t>Los principales indicadores sobre la actividad jurisdiccional que deberán incluir, al menos, los asuntos iniciados, en trámite y resueltos;</w:t>
      </w:r>
    </w:p>
    <w:p w:rsidR="00452CC0" w:rsidRPr="00F5522E" w:rsidRDefault="00452CC0" w:rsidP="00452CC0">
      <w:pPr>
        <w:rPr>
          <w:rFonts w:ascii="Arial Narrow" w:hAnsi="Arial Narrow" w:cs="Arial"/>
          <w:sz w:val="22"/>
          <w:szCs w:val="22"/>
        </w:rPr>
      </w:pPr>
    </w:p>
    <w:p w:rsidR="00452CC0" w:rsidRPr="00F5522E" w:rsidRDefault="00452CC0" w:rsidP="00452CC0">
      <w:pPr>
        <w:numPr>
          <w:ilvl w:val="0"/>
          <w:numId w:val="102"/>
        </w:numPr>
        <w:rPr>
          <w:rFonts w:ascii="Arial Narrow" w:hAnsi="Arial Narrow" w:cs="Arial"/>
          <w:sz w:val="22"/>
          <w:szCs w:val="22"/>
          <w:lang w:val="uz-Cyrl-UZ" w:eastAsia="uz-Cyrl-UZ" w:bidi="uz-Cyrl-UZ"/>
        </w:rPr>
      </w:pPr>
      <w:r w:rsidRPr="00F5522E">
        <w:rPr>
          <w:rFonts w:ascii="Arial Narrow" w:hAnsi="Arial Narrow" w:cs="Arial"/>
          <w:sz w:val="22"/>
          <w:szCs w:val="22"/>
          <w:lang w:val="es-ES_tradnl"/>
        </w:rPr>
        <w:t>Las listas de acuerdos, las sentencias relevantes con los respectivos votos particulares si los hubiere;</w:t>
      </w:r>
    </w:p>
    <w:p w:rsidR="00452CC0" w:rsidRPr="00F5522E" w:rsidRDefault="00452CC0" w:rsidP="00452CC0">
      <w:pPr>
        <w:rPr>
          <w:rFonts w:ascii="Arial Narrow" w:hAnsi="Arial Narrow" w:cs="Arial"/>
          <w:sz w:val="22"/>
          <w:szCs w:val="22"/>
        </w:rPr>
      </w:pPr>
    </w:p>
    <w:p w:rsidR="00452CC0" w:rsidRPr="00F5522E" w:rsidRDefault="00452CC0" w:rsidP="00452CC0">
      <w:pPr>
        <w:numPr>
          <w:ilvl w:val="0"/>
          <w:numId w:val="102"/>
        </w:numPr>
        <w:rPr>
          <w:rFonts w:ascii="Arial Narrow" w:hAnsi="Arial Narrow" w:cs="Arial"/>
          <w:sz w:val="22"/>
          <w:szCs w:val="22"/>
          <w:lang w:val="uz-Cyrl-UZ" w:eastAsia="uz-Cyrl-UZ" w:bidi="uz-Cyrl-UZ"/>
        </w:rPr>
      </w:pPr>
      <w:r w:rsidRPr="00F5522E">
        <w:rPr>
          <w:rFonts w:ascii="Arial Narrow" w:hAnsi="Arial Narrow" w:cs="Arial"/>
          <w:sz w:val="22"/>
          <w:szCs w:val="22"/>
          <w:lang w:val="es-ES_tradnl"/>
        </w:rPr>
        <w:t>Agenda de audiencias a realizarse, incluyendo número de expediente, nombre de las partes, fecha, hora, y juzgado en que se desahogará;</w:t>
      </w:r>
    </w:p>
    <w:p w:rsidR="00452CC0" w:rsidRPr="00F5522E" w:rsidRDefault="00452CC0" w:rsidP="00452CC0">
      <w:pPr>
        <w:rPr>
          <w:rFonts w:ascii="Arial Narrow" w:hAnsi="Arial Narrow" w:cs="Arial"/>
          <w:sz w:val="22"/>
          <w:szCs w:val="22"/>
        </w:rPr>
      </w:pPr>
    </w:p>
    <w:p w:rsidR="00452CC0" w:rsidRPr="00F5522E" w:rsidRDefault="00452CC0" w:rsidP="00452CC0">
      <w:pPr>
        <w:numPr>
          <w:ilvl w:val="0"/>
          <w:numId w:val="102"/>
        </w:numPr>
        <w:rPr>
          <w:rFonts w:ascii="Arial Narrow" w:hAnsi="Arial Narrow" w:cs="Arial"/>
          <w:sz w:val="22"/>
          <w:szCs w:val="22"/>
          <w:lang w:val="uz-Cyrl-UZ" w:eastAsia="uz-Cyrl-UZ" w:bidi="uz-Cyrl-UZ"/>
        </w:rPr>
      </w:pPr>
      <w:r w:rsidRPr="00F5522E">
        <w:rPr>
          <w:rFonts w:ascii="Arial Narrow" w:hAnsi="Arial Narrow" w:cs="Arial"/>
          <w:sz w:val="22"/>
          <w:szCs w:val="22"/>
          <w:lang w:val="es-ES_tradnl"/>
        </w:rPr>
        <w:t>Las sentencias que hayan causado ejecutoria en su versión pública;</w:t>
      </w:r>
    </w:p>
    <w:p w:rsidR="00452CC0" w:rsidRPr="00F5522E" w:rsidRDefault="00452CC0" w:rsidP="00452CC0">
      <w:pPr>
        <w:rPr>
          <w:rFonts w:ascii="Arial Narrow" w:hAnsi="Arial Narrow" w:cs="Arial"/>
          <w:sz w:val="22"/>
          <w:szCs w:val="22"/>
        </w:rPr>
      </w:pPr>
    </w:p>
    <w:p w:rsidR="00452CC0" w:rsidRPr="00F5522E" w:rsidRDefault="00452CC0" w:rsidP="00452CC0">
      <w:pPr>
        <w:numPr>
          <w:ilvl w:val="0"/>
          <w:numId w:val="102"/>
        </w:numPr>
        <w:rPr>
          <w:rFonts w:ascii="Arial Narrow" w:hAnsi="Arial Narrow" w:cs="Arial"/>
          <w:sz w:val="22"/>
          <w:szCs w:val="22"/>
          <w:lang w:val="uz-Cyrl-UZ" w:eastAsia="uz-Cyrl-UZ" w:bidi="uz-Cyrl-UZ"/>
        </w:rPr>
      </w:pPr>
      <w:r w:rsidRPr="00F5522E">
        <w:rPr>
          <w:rFonts w:ascii="Arial Narrow" w:hAnsi="Arial Narrow" w:cs="Arial"/>
          <w:sz w:val="22"/>
          <w:szCs w:val="22"/>
          <w:lang w:val="es-ES_tradnl"/>
        </w:rPr>
        <w:lastRenderedPageBreak/>
        <w:t>Calendario de días inhábiles;</w:t>
      </w:r>
    </w:p>
    <w:p w:rsidR="00452CC0" w:rsidRPr="00F5522E" w:rsidRDefault="00452CC0" w:rsidP="00452CC0">
      <w:pPr>
        <w:rPr>
          <w:rFonts w:ascii="Arial Narrow" w:hAnsi="Arial Narrow" w:cs="Arial"/>
          <w:sz w:val="22"/>
          <w:szCs w:val="22"/>
        </w:rPr>
      </w:pPr>
    </w:p>
    <w:p w:rsidR="00452CC0" w:rsidRPr="00F5522E" w:rsidRDefault="00452CC0" w:rsidP="00452CC0">
      <w:pPr>
        <w:numPr>
          <w:ilvl w:val="0"/>
          <w:numId w:val="102"/>
        </w:numPr>
        <w:rPr>
          <w:rFonts w:ascii="Arial Narrow" w:hAnsi="Arial Narrow" w:cs="Arial"/>
          <w:sz w:val="22"/>
          <w:szCs w:val="22"/>
          <w:lang w:val="uz-Cyrl-UZ" w:eastAsia="uz-Cyrl-UZ" w:bidi="uz-Cyrl-UZ"/>
        </w:rPr>
      </w:pPr>
      <w:r w:rsidRPr="00F5522E">
        <w:rPr>
          <w:rFonts w:ascii="Arial Narrow" w:hAnsi="Arial Narrow" w:cs="Arial"/>
          <w:sz w:val="22"/>
          <w:szCs w:val="22"/>
          <w:lang w:val="es-ES_tradnl"/>
        </w:rPr>
        <w:t>Ubicación de los expedientes;</w:t>
      </w:r>
    </w:p>
    <w:p w:rsidR="00452CC0" w:rsidRPr="00F5522E" w:rsidRDefault="00452CC0" w:rsidP="00452CC0">
      <w:pPr>
        <w:rPr>
          <w:rFonts w:ascii="Arial Narrow" w:hAnsi="Arial Narrow" w:cs="Arial"/>
          <w:sz w:val="22"/>
          <w:szCs w:val="22"/>
        </w:rPr>
      </w:pPr>
    </w:p>
    <w:p w:rsidR="00452CC0" w:rsidRPr="00F5522E" w:rsidRDefault="00452CC0" w:rsidP="00452CC0">
      <w:pPr>
        <w:numPr>
          <w:ilvl w:val="0"/>
          <w:numId w:val="102"/>
        </w:numPr>
        <w:rPr>
          <w:rFonts w:ascii="Arial Narrow" w:hAnsi="Arial Narrow" w:cs="Arial"/>
          <w:sz w:val="22"/>
          <w:szCs w:val="22"/>
          <w:lang w:val="uz-Cyrl-UZ" w:eastAsia="uz-Cyrl-UZ" w:bidi="uz-Cyrl-UZ"/>
        </w:rPr>
      </w:pPr>
      <w:r w:rsidRPr="00F5522E">
        <w:rPr>
          <w:rFonts w:ascii="Arial Narrow" w:hAnsi="Arial Narrow" w:cs="Arial"/>
          <w:sz w:val="22"/>
          <w:szCs w:val="22"/>
          <w:lang w:val="es-ES_tradnl"/>
        </w:rPr>
        <w:t>Formatos de procedimientos;</w:t>
      </w:r>
    </w:p>
    <w:p w:rsidR="00452CC0" w:rsidRPr="00F5522E" w:rsidRDefault="00452CC0" w:rsidP="00452CC0">
      <w:pPr>
        <w:rPr>
          <w:rFonts w:ascii="Arial Narrow" w:hAnsi="Arial Narrow" w:cs="Arial"/>
          <w:sz w:val="22"/>
          <w:szCs w:val="22"/>
        </w:rPr>
      </w:pPr>
    </w:p>
    <w:p w:rsidR="00452CC0" w:rsidRPr="00F5522E" w:rsidRDefault="00452CC0" w:rsidP="00452CC0">
      <w:pPr>
        <w:numPr>
          <w:ilvl w:val="0"/>
          <w:numId w:val="102"/>
        </w:numPr>
        <w:rPr>
          <w:rFonts w:ascii="Arial Narrow" w:hAnsi="Arial Narrow" w:cs="Arial"/>
          <w:sz w:val="22"/>
          <w:szCs w:val="22"/>
          <w:lang w:val="uz-Cyrl-UZ" w:eastAsia="uz-Cyrl-UZ" w:bidi="uz-Cyrl-UZ"/>
        </w:rPr>
      </w:pPr>
      <w:r w:rsidRPr="00F5522E">
        <w:rPr>
          <w:rFonts w:ascii="Arial Narrow" w:hAnsi="Arial Narrow" w:cs="Arial"/>
          <w:sz w:val="22"/>
          <w:szCs w:val="22"/>
          <w:lang w:val="es-ES_tradnl"/>
        </w:rPr>
        <w:t>Estadísticas de amparos concedidos en contra de las resoluciones emitidas por la autoridad;</w:t>
      </w:r>
    </w:p>
    <w:p w:rsidR="00452CC0" w:rsidRPr="00F5522E" w:rsidRDefault="00452CC0" w:rsidP="00452CC0">
      <w:pPr>
        <w:rPr>
          <w:rFonts w:ascii="Arial Narrow" w:hAnsi="Arial Narrow" w:cs="Arial"/>
          <w:sz w:val="22"/>
          <w:szCs w:val="22"/>
        </w:rPr>
      </w:pPr>
    </w:p>
    <w:p w:rsidR="00452CC0" w:rsidRPr="00F5522E" w:rsidRDefault="00452CC0" w:rsidP="00452CC0">
      <w:pPr>
        <w:numPr>
          <w:ilvl w:val="0"/>
          <w:numId w:val="102"/>
        </w:numPr>
        <w:rPr>
          <w:rFonts w:ascii="Arial Narrow" w:hAnsi="Arial Narrow" w:cs="Arial"/>
          <w:sz w:val="22"/>
          <w:szCs w:val="22"/>
          <w:lang w:val="uz-Cyrl-UZ" w:eastAsia="uz-Cyrl-UZ" w:bidi="uz-Cyrl-UZ"/>
        </w:rPr>
      </w:pPr>
      <w:r w:rsidRPr="00F5522E">
        <w:rPr>
          <w:rFonts w:ascii="Arial Narrow" w:hAnsi="Arial Narrow" w:cs="Arial"/>
          <w:sz w:val="22"/>
          <w:szCs w:val="22"/>
          <w:lang w:val="es-ES_tradnl"/>
        </w:rPr>
        <w:t xml:space="preserve">Resumen de la </w:t>
      </w:r>
      <w:proofErr w:type="gramStart"/>
      <w:r w:rsidRPr="00F5522E">
        <w:rPr>
          <w:rFonts w:ascii="Arial Narrow" w:hAnsi="Arial Narrow" w:cs="Arial"/>
          <w:sz w:val="22"/>
          <w:szCs w:val="22"/>
          <w:lang w:val="es-ES_tradnl"/>
        </w:rPr>
        <w:t>glosa  de</w:t>
      </w:r>
      <w:proofErr w:type="gramEnd"/>
      <w:r w:rsidRPr="00F5522E">
        <w:rPr>
          <w:rFonts w:ascii="Arial Narrow" w:hAnsi="Arial Narrow" w:cs="Arial"/>
          <w:sz w:val="22"/>
          <w:szCs w:val="22"/>
          <w:lang w:val="es-ES_tradnl"/>
        </w:rPr>
        <w:t xml:space="preserve"> debate;</w:t>
      </w:r>
    </w:p>
    <w:p w:rsidR="00452CC0" w:rsidRPr="00F5522E" w:rsidRDefault="00452CC0" w:rsidP="00452CC0">
      <w:pPr>
        <w:rPr>
          <w:rFonts w:ascii="Arial Narrow" w:hAnsi="Arial Narrow" w:cs="Arial"/>
          <w:sz w:val="22"/>
          <w:szCs w:val="22"/>
        </w:rPr>
      </w:pPr>
    </w:p>
    <w:p w:rsidR="00452CC0" w:rsidRPr="00F5522E" w:rsidRDefault="00452CC0" w:rsidP="00452CC0">
      <w:pPr>
        <w:numPr>
          <w:ilvl w:val="0"/>
          <w:numId w:val="102"/>
        </w:numPr>
        <w:rPr>
          <w:rFonts w:ascii="Arial Narrow" w:hAnsi="Arial Narrow" w:cs="Arial"/>
          <w:sz w:val="22"/>
          <w:szCs w:val="22"/>
          <w:lang w:val="uz-Cyrl-UZ" w:eastAsia="uz-Cyrl-UZ" w:bidi="uz-Cyrl-UZ"/>
        </w:rPr>
      </w:pPr>
      <w:r w:rsidRPr="00F5522E">
        <w:rPr>
          <w:rFonts w:ascii="Arial Narrow" w:hAnsi="Arial Narrow" w:cs="Arial"/>
          <w:sz w:val="22"/>
          <w:szCs w:val="22"/>
          <w:lang w:val="es-ES_tradnl"/>
        </w:rPr>
        <w:t>Las tesis aisladas y jurisprudenciales publicadas en el Boletín de Información Judicial o en el Periódico Oficial del Gobierno del Estado;</w:t>
      </w:r>
    </w:p>
    <w:p w:rsidR="00452CC0" w:rsidRPr="00F5522E" w:rsidRDefault="00452CC0" w:rsidP="00452CC0">
      <w:pPr>
        <w:rPr>
          <w:rFonts w:ascii="Arial Narrow" w:hAnsi="Arial Narrow" w:cs="Arial"/>
          <w:sz w:val="22"/>
          <w:szCs w:val="22"/>
        </w:rPr>
      </w:pPr>
    </w:p>
    <w:p w:rsidR="00452CC0" w:rsidRPr="00F5522E" w:rsidRDefault="00452CC0" w:rsidP="00452CC0">
      <w:pPr>
        <w:numPr>
          <w:ilvl w:val="0"/>
          <w:numId w:val="102"/>
        </w:numPr>
        <w:rPr>
          <w:rFonts w:ascii="Arial Narrow" w:hAnsi="Arial Narrow" w:cs="Arial"/>
          <w:sz w:val="22"/>
          <w:szCs w:val="22"/>
          <w:lang w:val="uz-Cyrl-UZ" w:eastAsia="uz-Cyrl-UZ" w:bidi="uz-Cyrl-UZ"/>
        </w:rPr>
      </w:pPr>
      <w:r w:rsidRPr="00F5522E">
        <w:rPr>
          <w:rFonts w:ascii="Arial Narrow" w:hAnsi="Arial Narrow" w:cs="Arial"/>
          <w:sz w:val="22"/>
          <w:szCs w:val="22"/>
          <w:lang w:val="es-ES_tradnl"/>
        </w:rPr>
        <w:t>Cualquier otra información que se considere relevante a juicio del Pleno del Tribunal; y</w:t>
      </w:r>
    </w:p>
    <w:p w:rsidR="00452CC0" w:rsidRPr="00F5522E" w:rsidRDefault="00452CC0" w:rsidP="00452CC0">
      <w:pPr>
        <w:rPr>
          <w:rFonts w:ascii="Arial Narrow" w:hAnsi="Arial Narrow" w:cs="Arial"/>
          <w:sz w:val="22"/>
          <w:szCs w:val="22"/>
        </w:rPr>
      </w:pPr>
    </w:p>
    <w:p w:rsidR="00452CC0" w:rsidRPr="00F5522E" w:rsidRDefault="00452CC0" w:rsidP="00452CC0">
      <w:pPr>
        <w:numPr>
          <w:ilvl w:val="0"/>
          <w:numId w:val="102"/>
        </w:numPr>
        <w:rPr>
          <w:rFonts w:ascii="Arial Narrow" w:hAnsi="Arial Narrow" w:cs="Arial"/>
          <w:sz w:val="22"/>
          <w:szCs w:val="22"/>
          <w:lang w:val="uz-Cyrl-UZ" w:eastAsia="uz-Cyrl-UZ" w:bidi="uz-Cyrl-UZ"/>
        </w:rPr>
      </w:pPr>
      <w:r w:rsidRPr="00F5522E">
        <w:rPr>
          <w:rFonts w:ascii="Arial Narrow" w:hAnsi="Arial Narrow" w:cs="Arial"/>
          <w:sz w:val="22"/>
          <w:szCs w:val="22"/>
          <w:lang w:val="es-ES_tradnl"/>
        </w:rPr>
        <w:t>El proceso de selección de magistrados.</w:t>
      </w:r>
    </w:p>
    <w:p w:rsidR="00452CC0" w:rsidRPr="00F5522E" w:rsidRDefault="00452CC0" w:rsidP="00452CC0">
      <w:pPr>
        <w:rPr>
          <w:rFonts w:ascii="Arial Narrow" w:hAnsi="Arial Narrow" w:cs="Arial"/>
          <w:b/>
          <w:bCs/>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bCs/>
          <w:sz w:val="22"/>
          <w:szCs w:val="22"/>
        </w:rPr>
        <w:t>Artículo 35.</w:t>
      </w:r>
      <w:r w:rsidRPr="00F5522E">
        <w:rPr>
          <w:rFonts w:ascii="Arial Narrow" w:hAnsi="Arial Narrow" w:cs="Arial"/>
          <w:sz w:val="22"/>
          <w:szCs w:val="22"/>
        </w:rPr>
        <w:t xml:space="preserve"> Además de lo señalado en el artículo 75 de la Ley General y el artículo 21 del presente ordenamiento, las universidades públicas e instituciones de educación superior pública, deberán publicar la siguiente información: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28"/>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Los planes y programas de estudio según el sistema que ofrecen, ya sea escolarizado o abierto, con las áreas de conocimiento, el perfil profesional requerido para cursar el plan de estudios, la duración del programa con las asignaturas por semestre, su valor en créditos y una descripción sintética para cada una de ellas; </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28"/>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Toda la información relacionada con sus procedimientos de admisión;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28"/>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Los programas de becas y apoyos, los requisitos y el procedimiento para acceder a los mismos; </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28"/>
        </w:numPr>
        <w:rPr>
          <w:rFonts w:ascii="Arial Narrow" w:hAnsi="Arial Narrow" w:cs="Arial"/>
          <w:sz w:val="22"/>
          <w:szCs w:val="22"/>
          <w:lang w:val="uz-Cyrl-UZ" w:eastAsia="uz-Cyrl-UZ" w:bidi="uz-Cyrl-UZ"/>
        </w:rPr>
      </w:pPr>
      <w:r w:rsidRPr="00F5522E">
        <w:rPr>
          <w:rFonts w:ascii="Arial Narrow" w:hAnsi="Arial Narrow" w:cs="Arial"/>
          <w:sz w:val="22"/>
          <w:szCs w:val="22"/>
        </w:rPr>
        <w:t>Los indicadores de resultados en las evaluaciones al desempeño de la planta académica;</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28"/>
        </w:numPr>
        <w:rPr>
          <w:rFonts w:ascii="Arial Narrow" w:hAnsi="Arial Narrow" w:cs="Arial"/>
          <w:sz w:val="22"/>
          <w:szCs w:val="22"/>
          <w:lang w:val="uz-Cyrl-UZ" w:eastAsia="uz-Cyrl-UZ" w:bidi="uz-Cyrl-UZ"/>
        </w:rPr>
      </w:pPr>
      <w:r w:rsidRPr="00F5522E">
        <w:rPr>
          <w:rFonts w:ascii="Arial Narrow" w:hAnsi="Arial Narrow" w:cs="Arial"/>
          <w:sz w:val="22"/>
          <w:szCs w:val="22"/>
        </w:rPr>
        <w:t>La remuneración de los profesores, incluyendo los estímulos al desempeño, nivel y monto;</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28"/>
        </w:numPr>
        <w:rPr>
          <w:rFonts w:ascii="Arial Narrow" w:hAnsi="Arial Narrow" w:cs="Arial"/>
          <w:sz w:val="22"/>
          <w:szCs w:val="22"/>
          <w:lang w:val="uz-Cyrl-UZ" w:eastAsia="uz-Cyrl-UZ" w:bidi="uz-Cyrl-UZ"/>
        </w:rPr>
      </w:pPr>
      <w:r w:rsidRPr="00F5522E">
        <w:rPr>
          <w:rFonts w:ascii="Arial Narrow" w:hAnsi="Arial Narrow" w:cs="Arial"/>
          <w:sz w:val="22"/>
          <w:szCs w:val="22"/>
        </w:rPr>
        <w:t>El número de estudiantes que egresan por ciclo escolar, por escuela o facultad;</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28"/>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El calendario del ciclo escolar; y </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28"/>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Nombre de estudiantes admitidos por evaluaciones o certámenes. En su caso nombres de estudiantes admitidos por otra forma y los motivos.  </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bCs/>
          <w:sz w:val="22"/>
          <w:szCs w:val="22"/>
        </w:rPr>
        <w:t xml:space="preserve">Artículo 36. </w:t>
      </w:r>
      <w:r w:rsidRPr="00F5522E">
        <w:rPr>
          <w:rFonts w:ascii="Arial Narrow" w:hAnsi="Arial Narrow" w:cs="Arial"/>
          <w:sz w:val="22"/>
          <w:szCs w:val="22"/>
        </w:rPr>
        <w:t xml:space="preserve">Además de lo señalado en el artículo 74 fracción III de la Ley General y el artículo 21 del presente ordenamiento, el instituto, deberá hacer pública la siguiente información: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29"/>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El resultado de los recursos de revisión interpuestos y las versiones públicas de las resoluciones emitidas; </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29"/>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Los estudios que apoyan la resolución de los recursos de revisión; </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29"/>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En su caso, los amparos, las controversias constitucionales, acciones de inconstitucionalidad y los recursos de inconformidad, que existan en contra de sus resoluciones;  </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29"/>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Las estadísticas sobre las solicitudes de información. En ellas, se </w:t>
      </w:r>
      <w:proofErr w:type="gramStart"/>
      <w:r w:rsidRPr="00F5522E">
        <w:rPr>
          <w:rFonts w:ascii="Arial Narrow" w:hAnsi="Arial Narrow" w:cs="Arial"/>
          <w:sz w:val="22"/>
          <w:szCs w:val="22"/>
        </w:rPr>
        <w:t>deberá  identificar</w:t>
      </w:r>
      <w:proofErr w:type="gramEnd"/>
      <w:r w:rsidRPr="00F5522E">
        <w:rPr>
          <w:rFonts w:ascii="Arial Narrow" w:hAnsi="Arial Narrow" w:cs="Arial"/>
          <w:sz w:val="22"/>
          <w:szCs w:val="22"/>
        </w:rPr>
        <w:t xml:space="preserve">: el sujeto obligado que la recibió, el perfil del solicitante, el tipo de respuesta, y la temática de las solicitudes;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29"/>
        </w:numPr>
        <w:rPr>
          <w:rFonts w:ascii="Arial Narrow" w:hAnsi="Arial Narrow" w:cs="Arial"/>
          <w:sz w:val="22"/>
          <w:szCs w:val="22"/>
          <w:lang w:val="uz-Cyrl-UZ" w:eastAsia="uz-Cyrl-UZ" w:bidi="uz-Cyrl-UZ"/>
        </w:rPr>
      </w:pPr>
      <w:r w:rsidRPr="00F5522E">
        <w:rPr>
          <w:rFonts w:ascii="Arial Narrow" w:hAnsi="Arial Narrow" w:cs="Arial"/>
          <w:sz w:val="22"/>
          <w:szCs w:val="22"/>
        </w:rPr>
        <w:t>Estadísticas sobre los medios de impugnación, en donde se identifique el sujeto obligado recurrido y el sentido de la resolución;</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29"/>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El resultado en materia de los programas implantados para la protección de datos personales y organización de archivos; </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29"/>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Los resultados de la evaluación al cumplimiento de la ley por parte de los sujetos obligados; y </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29"/>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El informe sobre las acciones de promoción de la cultura de transparencia. </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bCs/>
          <w:sz w:val="22"/>
          <w:szCs w:val="22"/>
        </w:rPr>
        <w:t xml:space="preserve">Artículo 37. </w:t>
      </w:r>
      <w:r w:rsidRPr="00F5522E">
        <w:rPr>
          <w:rFonts w:ascii="Arial Narrow" w:hAnsi="Arial Narrow" w:cs="Arial"/>
          <w:sz w:val="22"/>
          <w:szCs w:val="22"/>
        </w:rPr>
        <w:t xml:space="preserve">Además de lo señalado en el artículo 76 de la Ley General, la Ley General de Partidos Políticos y el artículo 21 del presente ordenamiento, los partidos políticos y las agrupaciones políticas, deberán hacer pública la siguiente información: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2"/>
          <w:numId w:val="61"/>
        </w:numPr>
        <w:ind w:left="709" w:hanging="425"/>
        <w:rPr>
          <w:rFonts w:ascii="Arial Narrow" w:hAnsi="Arial Narrow" w:cs="Arial"/>
          <w:sz w:val="22"/>
          <w:szCs w:val="22"/>
          <w:lang w:val="uz-Cyrl-UZ" w:eastAsia="uz-Cyrl-UZ" w:bidi="uz-Cyrl-UZ"/>
        </w:rPr>
      </w:pPr>
      <w:r w:rsidRPr="00F5522E">
        <w:rPr>
          <w:rFonts w:ascii="Arial Narrow" w:hAnsi="Arial Narrow" w:cs="Arial"/>
          <w:sz w:val="22"/>
          <w:szCs w:val="22"/>
        </w:rPr>
        <w:t>Las convocatorias que emitan para la elección de sus dirigentes o la postulación de sus candidatos a cargos de elección popular, y en su caso, el registro correspondiente;</w:t>
      </w:r>
    </w:p>
    <w:p w:rsidR="00452CC0" w:rsidRPr="00F5522E" w:rsidRDefault="00452CC0" w:rsidP="00452CC0">
      <w:pPr>
        <w:ind w:left="709"/>
        <w:rPr>
          <w:rFonts w:ascii="Arial Narrow" w:hAnsi="Arial Narrow" w:cs="Arial"/>
          <w:sz w:val="22"/>
          <w:szCs w:val="22"/>
          <w:lang w:val="uz-Cyrl-UZ" w:eastAsia="uz-Cyrl-UZ" w:bidi="uz-Cyrl-UZ"/>
        </w:rPr>
      </w:pPr>
    </w:p>
    <w:p w:rsidR="00452CC0" w:rsidRPr="00F5522E" w:rsidRDefault="00452CC0" w:rsidP="00452CC0">
      <w:pPr>
        <w:numPr>
          <w:ilvl w:val="2"/>
          <w:numId w:val="61"/>
        </w:numPr>
        <w:ind w:left="709" w:hanging="425"/>
        <w:rPr>
          <w:rFonts w:ascii="Arial Narrow" w:hAnsi="Arial Narrow" w:cs="Arial"/>
          <w:sz w:val="22"/>
          <w:szCs w:val="22"/>
          <w:lang w:val="uz-Cyrl-UZ" w:eastAsia="uz-Cyrl-UZ" w:bidi="uz-Cyrl-UZ"/>
        </w:rPr>
      </w:pPr>
      <w:r w:rsidRPr="00F5522E">
        <w:rPr>
          <w:rFonts w:ascii="Arial Narrow" w:hAnsi="Arial Narrow" w:cs="Arial"/>
          <w:sz w:val="22"/>
          <w:szCs w:val="22"/>
        </w:rPr>
        <w:t>Los informes, anuales o parciales, de ingresos y gastos, tanto ordinarios como de precampaña y campaña que se presentan ante la autoridad electoral;</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2"/>
          <w:numId w:val="61"/>
        </w:numPr>
        <w:ind w:left="709" w:hanging="425"/>
        <w:rPr>
          <w:rFonts w:ascii="Arial Narrow" w:hAnsi="Arial Narrow" w:cs="Arial"/>
          <w:sz w:val="22"/>
          <w:szCs w:val="22"/>
          <w:lang w:val="uz-Cyrl-UZ" w:eastAsia="uz-Cyrl-UZ" w:bidi="uz-Cyrl-UZ"/>
        </w:rPr>
      </w:pPr>
      <w:r w:rsidRPr="00F5522E">
        <w:rPr>
          <w:rFonts w:ascii="Arial Narrow" w:hAnsi="Arial Narrow" w:cs="Arial"/>
          <w:sz w:val="22"/>
          <w:szCs w:val="22"/>
        </w:rPr>
        <w:t>Plantilla de personal y tipo de seguridad social que se ofrece a sus trabajadores; y</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2"/>
          <w:numId w:val="61"/>
        </w:numPr>
        <w:ind w:left="709" w:hanging="425"/>
        <w:rPr>
          <w:rFonts w:ascii="Arial Narrow" w:hAnsi="Arial Narrow" w:cs="Arial"/>
          <w:sz w:val="22"/>
          <w:szCs w:val="22"/>
          <w:lang w:val="uz-Cyrl-UZ" w:eastAsia="uz-Cyrl-UZ" w:bidi="uz-Cyrl-UZ"/>
        </w:rPr>
      </w:pPr>
      <w:r w:rsidRPr="00F5522E">
        <w:rPr>
          <w:rFonts w:ascii="Arial Narrow" w:hAnsi="Arial Narrow" w:cs="Arial"/>
          <w:sz w:val="22"/>
          <w:szCs w:val="22"/>
        </w:rPr>
        <w:t xml:space="preserve">Las demás que señalen las disposiciones en materia electoral. </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sz w:val="22"/>
          <w:szCs w:val="22"/>
        </w:rPr>
        <w:t>Artículo 38.</w:t>
      </w:r>
      <w:r w:rsidRPr="00F5522E">
        <w:rPr>
          <w:rFonts w:ascii="Arial Narrow" w:hAnsi="Arial Narrow" w:cs="Arial"/>
          <w:sz w:val="22"/>
          <w:szCs w:val="22"/>
        </w:rPr>
        <w:t xml:space="preserve"> Además de lo señalado en el artículo 77 de la Ley General y el artículo 21 del presente ordenamiento, los fideicomisos y fondos públicos, deberán hacer pública la siguiente información:  </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2"/>
          <w:numId w:val="62"/>
        </w:numPr>
        <w:ind w:left="709"/>
        <w:rPr>
          <w:rFonts w:ascii="Arial Narrow" w:hAnsi="Arial Narrow" w:cs="Arial"/>
          <w:sz w:val="22"/>
          <w:szCs w:val="22"/>
          <w:lang w:val="uz-Cyrl-UZ" w:eastAsia="uz-Cyrl-UZ" w:bidi="uz-Cyrl-UZ"/>
        </w:rPr>
      </w:pPr>
      <w:r w:rsidRPr="00F5522E">
        <w:rPr>
          <w:rFonts w:ascii="Arial Narrow" w:hAnsi="Arial Narrow" w:cs="Arial"/>
          <w:sz w:val="22"/>
          <w:szCs w:val="22"/>
        </w:rPr>
        <w:t>Monto total de remanentes de un ejercicio fiscal a otro;</w:t>
      </w:r>
    </w:p>
    <w:p w:rsidR="00452CC0" w:rsidRPr="00F5522E" w:rsidRDefault="00452CC0" w:rsidP="00452CC0">
      <w:pPr>
        <w:ind w:left="709"/>
        <w:rPr>
          <w:rFonts w:ascii="Arial Narrow" w:hAnsi="Arial Narrow" w:cs="Arial"/>
          <w:sz w:val="22"/>
          <w:szCs w:val="22"/>
          <w:lang w:val="uz-Cyrl-UZ" w:eastAsia="uz-Cyrl-UZ" w:bidi="uz-Cyrl-UZ"/>
        </w:rPr>
      </w:pPr>
    </w:p>
    <w:p w:rsidR="00452CC0" w:rsidRPr="00F5522E" w:rsidRDefault="00452CC0" w:rsidP="00452CC0">
      <w:pPr>
        <w:numPr>
          <w:ilvl w:val="2"/>
          <w:numId w:val="62"/>
        </w:numPr>
        <w:ind w:left="709"/>
        <w:rPr>
          <w:rFonts w:ascii="Arial Narrow" w:hAnsi="Arial Narrow" w:cs="Arial"/>
          <w:sz w:val="22"/>
          <w:szCs w:val="22"/>
          <w:lang w:val="uz-Cyrl-UZ" w:eastAsia="uz-Cyrl-UZ" w:bidi="uz-Cyrl-UZ"/>
        </w:rPr>
      </w:pPr>
      <w:r w:rsidRPr="00F5522E">
        <w:rPr>
          <w:rFonts w:ascii="Arial Narrow" w:hAnsi="Arial Narrow" w:cs="Arial"/>
          <w:sz w:val="22"/>
          <w:szCs w:val="22"/>
        </w:rPr>
        <w:t>Las reglas de operación que los regulan; y</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2"/>
          <w:numId w:val="62"/>
        </w:numPr>
        <w:ind w:left="709"/>
        <w:rPr>
          <w:rFonts w:ascii="Arial Narrow" w:hAnsi="Arial Narrow" w:cs="Arial"/>
          <w:sz w:val="22"/>
          <w:szCs w:val="22"/>
          <w:lang w:val="uz-Cyrl-UZ" w:eastAsia="uz-Cyrl-UZ" w:bidi="uz-Cyrl-UZ"/>
        </w:rPr>
      </w:pPr>
      <w:r w:rsidRPr="00F5522E">
        <w:rPr>
          <w:rFonts w:ascii="Arial Narrow" w:hAnsi="Arial Narrow" w:cs="Arial"/>
          <w:sz w:val="22"/>
          <w:szCs w:val="22"/>
        </w:rPr>
        <w:t>Las demás que señalen las disposiciones en la materia.</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bCs/>
          <w:sz w:val="22"/>
          <w:szCs w:val="22"/>
        </w:rPr>
        <w:t xml:space="preserve">Artículo 39. </w:t>
      </w:r>
      <w:r w:rsidRPr="00F5522E">
        <w:rPr>
          <w:rFonts w:ascii="Arial Narrow" w:hAnsi="Arial Narrow" w:cs="Arial"/>
          <w:bCs/>
          <w:sz w:val="22"/>
          <w:szCs w:val="22"/>
        </w:rPr>
        <w:t>Los sindicatos que reciban y ejerzan recursos públicos en el ámbito estatal o municipal, además de lo señalado en el artículo 79 de la Ley General, deberán difundir, a través de medios electrónicos, la siguiente información:</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30"/>
        </w:numPr>
        <w:rPr>
          <w:rFonts w:ascii="Arial Narrow" w:hAnsi="Arial Narrow" w:cs="Arial"/>
          <w:sz w:val="22"/>
          <w:szCs w:val="22"/>
          <w:lang w:val="uz-Cyrl-UZ" w:eastAsia="uz-Cyrl-UZ" w:bidi="uz-Cyrl-UZ"/>
        </w:rPr>
      </w:pPr>
      <w:r w:rsidRPr="00F5522E">
        <w:rPr>
          <w:rFonts w:ascii="Arial Narrow" w:hAnsi="Arial Narrow" w:cs="Arial"/>
          <w:sz w:val="22"/>
          <w:szCs w:val="22"/>
        </w:rPr>
        <w:t>Su estructura orgánica en un formato que permita vincular, por cada eslabón de la misma, la remuneración mensual;</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30"/>
        </w:numPr>
        <w:rPr>
          <w:rFonts w:ascii="Arial Narrow" w:hAnsi="Arial Narrow" w:cs="Arial"/>
          <w:sz w:val="22"/>
          <w:szCs w:val="22"/>
          <w:lang w:val="uz-Cyrl-UZ" w:eastAsia="uz-Cyrl-UZ" w:bidi="uz-Cyrl-UZ"/>
        </w:rPr>
      </w:pPr>
      <w:r w:rsidRPr="00F5522E">
        <w:rPr>
          <w:rFonts w:ascii="Arial Narrow" w:hAnsi="Arial Narrow" w:cs="Arial"/>
          <w:sz w:val="22"/>
          <w:szCs w:val="22"/>
        </w:rPr>
        <w:t>El marco normativo aplicable;</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30"/>
        </w:numPr>
        <w:rPr>
          <w:rFonts w:ascii="Arial Narrow" w:hAnsi="Arial Narrow" w:cs="Arial"/>
          <w:sz w:val="22"/>
          <w:szCs w:val="22"/>
          <w:lang w:val="uz-Cyrl-UZ" w:eastAsia="uz-Cyrl-UZ" w:bidi="uz-Cyrl-UZ"/>
        </w:rPr>
      </w:pPr>
      <w:r w:rsidRPr="00F5522E">
        <w:rPr>
          <w:rFonts w:ascii="Arial Narrow" w:hAnsi="Arial Narrow" w:cs="Arial"/>
          <w:sz w:val="22"/>
          <w:szCs w:val="22"/>
        </w:rPr>
        <w:t>Nombres de los agremiados;</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30"/>
        </w:numPr>
        <w:rPr>
          <w:rFonts w:ascii="Arial Narrow" w:hAnsi="Arial Narrow" w:cs="Arial"/>
          <w:sz w:val="22"/>
          <w:szCs w:val="22"/>
          <w:lang w:val="uz-Cyrl-UZ" w:eastAsia="uz-Cyrl-UZ" w:bidi="uz-Cyrl-UZ"/>
        </w:rPr>
      </w:pPr>
      <w:r w:rsidRPr="00F5522E">
        <w:rPr>
          <w:rFonts w:ascii="Arial Narrow" w:hAnsi="Arial Narrow" w:cs="Arial"/>
          <w:sz w:val="22"/>
          <w:szCs w:val="22"/>
        </w:rPr>
        <w:t>Toma de notas;</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30"/>
        </w:numPr>
        <w:rPr>
          <w:rFonts w:ascii="Arial Narrow" w:hAnsi="Arial Narrow" w:cs="Arial"/>
          <w:sz w:val="22"/>
          <w:szCs w:val="22"/>
          <w:lang w:val="uz-Cyrl-UZ" w:eastAsia="uz-Cyrl-UZ" w:bidi="uz-Cyrl-UZ"/>
        </w:rPr>
      </w:pPr>
      <w:r w:rsidRPr="00F5522E">
        <w:rPr>
          <w:rFonts w:ascii="Arial Narrow" w:hAnsi="Arial Narrow" w:cs="Arial"/>
          <w:sz w:val="22"/>
          <w:szCs w:val="22"/>
        </w:rPr>
        <w:t>El directorio de los trabajadores del sindicato que aparezcan en la estructura orgánica, con nombre y fotografía;</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30"/>
        </w:numPr>
        <w:rPr>
          <w:rFonts w:ascii="Arial Narrow" w:hAnsi="Arial Narrow" w:cs="Arial"/>
          <w:sz w:val="22"/>
          <w:szCs w:val="22"/>
          <w:lang w:val="uz-Cyrl-UZ" w:eastAsia="uz-Cyrl-UZ" w:bidi="uz-Cyrl-UZ"/>
        </w:rPr>
      </w:pPr>
      <w:r w:rsidRPr="00F5522E">
        <w:rPr>
          <w:rFonts w:ascii="Arial Narrow" w:hAnsi="Arial Narrow" w:cs="Arial"/>
          <w:sz w:val="22"/>
          <w:szCs w:val="22"/>
        </w:rPr>
        <w:t>El domicilio, número de teléfono y, en su caso, dirección electrónica y de redes sociales, del sindicato;</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30"/>
        </w:numPr>
        <w:rPr>
          <w:rFonts w:ascii="Arial Narrow" w:hAnsi="Arial Narrow" w:cs="Arial"/>
          <w:sz w:val="22"/>
          <w:szCs w:val="22"/>
          <w:lang w:val="uz-Cyrl-UZ" w:eastAsia="uz-Cyrl-UZ" w:bidi="uz-Cyrl-UZ"/>
        </w:rPr>
      </w:pPr>
      <w:r w:rsidRPr="00F5522E">
        <w:rPr>
          <w:rFonts w:ascii="Arial Narrow" w:hAnsi="Arial Narrow" w:cs="Arial"/>
          <w:sz w:val="22"/>
          <w:szCs w:val="22"/>
        </w:rPr>
        <w:lastRenderedPageBreak/>
        <w:t xml:space="preserve">El currículum de los trabajadores dirigentes que aparezcan en la estructura </w:t>
      </w:r>
      <w:proofErr w:type="gramStart"/>
      <w:r w:rsidRPr="00F5522E">
        <w:rPr>
          <w:rFonts w:ascii="Arial Narrow" w:hAnsi="Arial Narrow" w:cs="Arial"/>
          <w:sz w:val="22"/>
          <w:szCs w:val="22"/>
        </w:rPr>
        <w:t>orgánica  del</w:t>
      </w:r>
      <w:proofErr w:type="gramEnd"/>
      <w:r w:rsidRPr="00F5522E">
        <w:rPr>
          <w:rFonts w:ascii="Arial Narrow" w:hAnsi="Arial Narrow" w:cs="Arial"/>
          <w:sz w:val="22"/>
          <w:szCs w:val="22"/>
        </w:rPr>
        <w:t xml:space="preserve"> sindicato;</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30"/>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 Los convenios y contratos que celebre el sindicato con cualquier persona de derecho público o privado;</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784810">
      <w:pPr>
        <w:numPr>
          <w:ilvl w:val="0"/>
          <w:numId w:val="30"/>
        </w:numPr>
        <w:rPr>
          <w:rFonts w:ascii="Arial Narrow" w:hAnsi="Arial Narrow" w:cs="Arial"/>
          <w:sz w:val="22"/>
          <w:szCs w:val="22"/>
          <w:lang w:val="uz-Cyrl-UZ" w:eastAsia="uz-Cyrl-UZ" w:bidi="uz-Cyrl-UZ"/>
        </w:rPr>
      </w:pPr>
      <w:r w:rsidRPr="00F5522E">
        <w:rPr>
          <w:rFonts w:ascii="Arial Narrow" w:hAnsi="Arial Narrow" w:cs="Arial"/>
          <w:sz w:val="22"/>
          <w:szCs w:val="22"/>
        </w:rPr>
        <w:t>Nombre, domicilio laboral y, en su caso, dirección electrónica del responsable de la Unidad de Transparencia;</w:t>
      </w:r>
    </w:p>
    <w:p w:rsidR="00F5522E" w:rsidRPr="00F5522E" w:rsidRDefault="00F5522E" w:rsidP="00F5522E">
      <w:pPr>
        <w:rPr>
          <w:rFonts w:ascii="Arial Narrow" w:hAnsi="Arial Narrow" w:cs="Arial"/>
          <w:sz w:val="22"/>
          <w:szCs w:val="22"/>
          <w:lang w:val="uz-Cyrl-UZ" w:eastAsia="uz-Cyrl-UZ" w:bidi="uz-Cyrl-UZ"/>
        </w:rPr>
      </w:pPr>
    </w:p>
    <w:p w:rsidR="00452CC0" w:rsidRPr="00F5522E" w:rsidRDefault="00452CC0" w:rsidP="00452CC0">
      <w:pPr>
        <w:numPr>
          <w:ilvl w:val="0"/>
          <w:numId w:val="30"/>
        </w:numPr>
        <w:rPr>
          <w:rFonts w:ascii="Arial Narrow" w:hAnsi="Arial Narrow" w:cs="Arial"/>
          <w:sz w:val="22"/>
          <w:szCs w:val="22"/>
          <w:lang w:val="uz-Cyrl-UZ" w:eastAsia="uz-Cyrl-UZ" w:bidi="uz-Cyrl-UZ"/>
        </w:rPr>
      </w:pPr>
      <w:r w:rsidRPr="00F5522E">
        <w:rPr>
          <w:rFonts w:ascii="Arial Narrow" w:hAnsi="Arial Narrow" w:cs="Arial"/>
          <w:sz w:val="22"/>
          <w:szCs w:val="22"/>
        </w:rPr>
        <w:t>Las solicitudes de acceso a la información pública y las respuestas que se les dé, incluyendo, en su caso, la información entregada, a través del sistema electrónico correspondiente;</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30"/>
        </w:numPr>
        <w:rPr>
          <w:rFonts w:ascii="Arial Narrow" w:hAnsi="Arial Narrow" w:cs="Arial"/>
          <w:sz w:val="22"/>
          <w:szCs w:val="22"/>
          <w:lang w:val="uz-Cyrl-UZ" w:eastAsia="uz-Cyrl-UZ" w:bidi="uz-Cyrl-UZ"/>
        </w:rPr>
      </w:pPr>
      <w:r w:rsidRPr="00F5522E">
        <w:rPr>
          <w:rFonts w:ascii="Arial Narrow" w:hAnsi="Arial Narrow" w:cs="Arial"/>
          <w:sz w:val="22"/>
          <w:szCs w:val="22"/>
        </w:rPr>
        <w:t>Respecto de los contratos celebrados por el sindicato, un listado que relacione el número de contrato, su fecha de celebración, el nombre o razón social del proveedor y el monto del valor total de la contratación;</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30"/>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 La entrega de recursos públicos, cualquiera que sea su destino, incluyendo la asignación de personal;</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30"/>
        </w:numPr>
        <w:rPr>
          <w:rFonts w:ascii="Arial Narrow" w:hAnsi="Arial Narrow" w:cs="Arial"/>
          <w:sz w:val="22"/>
          <w:szCs w:val="22"/>
          <w:lang w:val="uz-Cyrl-UZ" w:eastAsia="uz-Cyrl-UZ" w:bidi="uz-Cyrl-UZ"/>
        </w:rPr>
      </w:pPr>
      <w:r w:rsidRPr="00F5522E">
        <w:rPr>
          <w:rFonts w:ascii="Arial Narrow" w:hAnsi="Arial Narrow" w:cs="Arial"/>
          <w:sz w:val="22"/>
          <w:szCs w:val="22"/>
        </w:rPr>
        <w:t>Acta de la asamblea constitutiva;</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30"/>
        </w:numPr>
        <w:rPr>
          <w:rFonts w:ascii="Arial Narrow" w:hAnsi="Arial Narrow" w:cs="Arial"/>
          <w:sz w:val="22"/>
          <w:szCs w:val="22"/>
          <w:lang w:val="uz-Cyrl-UZ" w:eastAsia="uz-Cyrl-UZ" w:bidi="uz-Cyrl-UZ"/>
        </w:rPr>
      </w:pPr>
      <w:r w:rsidRPr="00F5522E">
        <w:rPr>
          <w:rFonts w:ascii="Arial Narrow" w:hAnsi="Arial Narrow" w:cs="Arial"/>
          <w:sz w:val="22"/>
          <w:szCs w:val="22"/>
        </w:rPr>
        <w:t>Una lista con el nombre de los patrones, empresas o establecimientos en los que se prestan los servicios;</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30"/>
        </w:numPr>
        <w:rPr>
          <w:rFonts w:ascii="Arial Narrow" w:hAnsi="Arial Narrow" w:cs="Arial"/>
          <w:sz w:val="22"/>
          <w:szCs w:val="22"/>
          <w:lang w:val="uz-Cyrl-UZ" w:eastAsia="uz-Cyrl-UZ" w:bidi="uz-Cyrl-UZ"/>
        </w:rPr>
      </w:pPr>
      <w:r w:rsidRPr="00F5522E">
        <w:rPr>
          <w:rFonts w:ascii="Arial Narrow" w:hAnsi="Arial Narrow" w:cs="Arial"/>
          <w:sz w:val="22"/>
          <w:szCs w:val="22"/>
        </w:rPr>
        <w:t>Los estatutos debidamente autorizados;</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30"/>
        </w:numPr>
        <w:rPr>
          <w:rFonts w:ascii="Arial Narrow" w:hAnsi="Arial Narrow" w:cs="Arial"/>
          <w:sz w:val="22"/>
          <w:szCs w:val="22"/>
          <w:lang w:val="uz-Cyrl-UZ" w:eastAsia="uz-Cyrl-UZ" w:bidi="uz-Cyrl-UZ"/>
        </w:rPr>
      </w:pPr>
      <w:r w:rsidRPr="00F5522E">
        <w:rPr>
          <w:rFonts w:ascii="Arial Narrow" w:hAnsi="Arial Narrow" w:cs="Arial"/>
          <w:sz w:val="22"/>
          <w:szCs w:val="22"/>
        </w:rPr>
        <w:t>El acta de la asamblea en que se hubiese elegido la directiva;</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30"/>
        </w:numPr>
        <w:rPr>
          <w:rFonts w:ascii="Arial Narrow" w:hAnsi="Arial Narrow" w:cs="Arial"/>
          <w:sz w:val="22"/>
          <w:szCs w:val="22"/>
          <w:lang w:val="uz-Cyrl-UZ" w:eastAsia="uz-Cyrl-UZ" w:bidi="uz-Cyrl-UZ"/>
        </w:rPr>
      </w:pPr>
      <w:r w:rsidRPr="00F5522E">
        <w:rPr>
          <w:rFonts w:ascii="Arial Narrow" w:hAnsi="Arial Narrow" w:cs="Arial"/>
          <w:sz w:val="22"/>
          <w:szCs w:val="22"/>
        </w:rPr>
        <w:t>Los informes de ingresos y gastos realizados; y</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30"/>
        </w:numPr>
        <w:rPr>
          <w:rFonts w:ascii="Arial Narrow" w:hAnsi="Arial Narrow" w:cs="Arial"/>
          <w:sz w:val="22"/>
          <w:szCs w:val="22"/>
          <w:lang w:val="uz-Cyrl-UZ" w:eastAsia="uz-Cyrl-UZ" w:bidi="uz-Cyrl-UZ"/>
        </w:rPr>
      </w:pPr>
      <w:r w:rsidRPr="00F5522E">
        <w:rPr>
          <w:rFonts w:ascii="Arial Narrow" w:hAnsi="Arial Narrow" w:cs="Arial"/>
          <w:sz w:val="22"/>
          <w:szCs w:val="22"/>
        </w:rPr>
        <w:t>Los contratos colectivos de trabajo de sus agremiados.</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bCs/>
          <w:sz w:val="22"/>
          <w:szCs w:val="22"/>
        </w:rPr>
        <w:t xml:space="preserve">Artículo 40. </w:t>
      </w:r>
      <w:r w:rsidRPr="00F5522E">
        <w:rPr>
          <w:rFonts w:ascii="Arial Narrow" w:hAnsi="Arial Narrow" w:cs="Arial"/>
          <w:bCs/>
          <w:sz w:val="22"/>
          <w:szCs w:val="22"/>
        </w:rPr>
        <w:t>Las organizaciones de la sociedad civil que reciban y/o ejerzan recursos públicos en el ámbito estatal o municipal, a partir de 16,000 salarios mínimos generales vigentes en el Estado o aquellas que reciban un ingreso estatal que sea preponderante dentro de su presupuesto y las instituciones de beneficencia, en su caso, deberán difundir a través de medios electrónicos la siguiente información:</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31"/>
        </w:numPr>
        <w:rPr>
          <w:rFonts w:ascii="Arial Narrow" w:hAnsi="Arial Narrow" w:cs="Arial"/>
          <w:sz w:val="22"/>
          <w:szCs w:val="22"/>
          <w:lang w:val="uz-Cyrl-UZ" w:eastAsia="uz-Cyrl-UZ" w:bidi="uz-Cyrl-UZ"/>
        </w:rPr>
      </w:pPr>
      <w:r w:rsidRPr="00F5522E">
        <w:rPr>
          <w:rFonts w:ascii="Arial Narrow" w:hAnsi="Arial Narrow" w:cs="Arial"/>
          <w:sz w:val="22"/>
          <w:szCs w:val="22"/>
        </w:rPr>
        <w:t>Presupuesto anual total de la organización;</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31"/>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Su estructura orgánica en un formato que permita vincular, por cada eslabón de la misma, la remuneración mensual </w:t>
      </w:r>
      <w:proofErr w:type="gramStart"/>
      <w:r w:rsidRPr="00F5522E">
        <w:rPr>
          <w:rFonts w:ascii="Arial Narrow" w:hAnsi="Arial Narrow" w:cs="Arial"/>
          <w:sz w:val="22"/>
          <w:szCs w:val="22"/>
        </w:rPr>
        <w:t>de los puesto</w:t>
      </w:r>
      <w:proofErr w:type="gramEnd"/>
      <w:r w:rsidRPr="00F5522E">
        <w:rPr>
          <w:rFonts w:ascii="Arial Narrow" w:hAnsi="Arial Narrow" w:cs="Arial"/>
          <w:sz w:val="22"/>
          <w:szCs w:val="22"/>
        </w:rPr>
        <w:t>;</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31"/>
        </w:numPr>
        <w:rPr>
          <w:rFonts w:ascii="Arial Narrow" w:hAnsi="Arial Narrow" w:cs="Arial"/>
          <w:sz w:val="22"/>
          <w:szCs w:val="22"/>
          <w:lang w:val="uz-Cyrl-UZ" w:eastAsia="uz-Cyrl-UZ" w:bidi="uz-Cyrl-UZ"/>
        </w:rPr>
      </w:pPr>
      <w:r w:rsidRPr="00F5522E">
        <w:rPr>
          <w:rFonts w:ascii="Arial Narrow" w:hAnsi="Arial Narrow" w:cs="Arial"/>
          <w:sz w:val="22"/>
          <w:szCs w:val="22"/>
        </w:rPr>
        <w:t>El marco normativo aplicable;</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31"/>
        </w:numPr>
        <w:rPr>
          <w:rFonts w:ascii="Arial Narrow" w:hAnsi="Arial Narrow" w:cs="Arial"/>
          <w:sz w:val="22"/>
          <w:szCs w:val="22"/>
          <w:lang w:val="uz-Cyrl-UZ" w:eastAsia="uz-Cyrl-UZ" w:bidi="uz-Cyrl-UZ"/>
        </w:rPr>
      </w:pPr>
      <w:r w:rsidRPr="00F5522E">
        <w:rPr>
          <w:rFonts w:ascii="Arial Narrow" w:hAnsi="Arial Narrow" w:cs="Arial"/>
          <w:sz w:val="22"/>
          <w:szCs w:val="22"/>
        </w:rPr>
        <w:t>El directorio de los trabajadores de la organización que aparezcan en la estructura orgánica, con nombre y fotografía;</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31"/>
        </w:numPr>
        <w:rPr>
          <w:rFonts w:ascii="Arial Narrow" w:hAnsi="Arial Narrow" w:cs="Arial"/>
          <w:sz w:val="22"/>
          <w:szCs w:val="22"/>
          <w:lang w:val="uz-Cyrl-UZ" w:eastAsia="uz-Cyrl-UZ" w:bidi="uz-Cyrl-UZ"/>
        </w:rPr>
      </w:pPr>
      <w:r w:rsidRPr="00F5522E">
        <w:rPr>
          <w:rFonts w:ascii="Arial Narrow" w:hAnsi="Arial Narrow" w:cs="Arial"/>
          <w:sz w:val="22"/>
          <w:szCs w:val="22"/>
        </w:rPr>
        <w:t>El domicilio, número de teléfono y, en su caso, dirección electrónica y de redes sociales, de la organización;</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31"/>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 Los convenios y contratos que celebre la organización, con cualquier persona de derecho público o privado;</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31"/>
        </w:numPr>
        <w:rPr>
          <w:rFonts w:ascii="Arial Narrow" w:hAnsi="Arial Narrow" w:cs="Arial"/>
          <w:sz w:val="22"/>
          <w:szCs w:val="22"/>
          <w:lang w:val="uz-Cyrl-UZ" w:eastAsia="uz-Cyrl-UZ" w:bidi="uz-Cyrl-UZ"/>
        </w:rPr>
      </w:pPr>
      <w:r w:rsidRPr="00F5522E">
        <w:rPr>
          <w:rFonts w:ascii="Arial Narrow" w:hAnsi="Arial Narrow" w:cs="Arial"/>
          <w:sz w:val="22"/>
          <w:szCs w:val="22"/>
        </w:rPr>
        <w:t>Nombre, domicilio laboral y, en su caso, dirección electrónica del responsable de la Unidad de Transparencia;</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31"/>
        </w:numPr>
        <w:rPr>
          <w:rFonts w:ascii="Arial Narrow" w:hAnsi="Arial Narrow" w:cs="Arial"/>
          <w:sz w:val="22"/>
          <w:szCs w:val="22"/>
          <w:lang w:val="uz-Cyrl-UZ" w:eastAsia="uz-Cyrl-UZ" w:bidi="uz-Cyrl-UZ"/>
        </w:rPr>
      </w:pPr>
      <w:r w:rsidRPr="00F5522E">
        <w:rPr>
          <w:rFonts w:ascii="Arial Narrow" w:hAnsi="Arial Narrow" w:cs="Arial"/>
          <w:sz w:val="22"/>
          <w:szCs w:val="22"/>
        </w:rPr>
        <w:t>Las solicitudes de acceso a la información pública y las respuestas que se les dé, incluyendo, en su caso, la información entregada, a través del sistema electrónico correspondiente;</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31"/>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 La entrega de recursos públicos, cualquiera que sea su destino;</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31"/>
        </w:numPr>
        <w:rPr>
          <w:rFonts w:ascii="Arial Narrow" w:hAnsi="Arial Narrow" w:cs="Arial"/>
          <w:sz w:val="22"/>
          <w:szCs w:val="22"/>
          <w:lang w:val="uz-Cyrl-UZ" w:eastAsia="uz-Cyrl-UZ" w:bidi="uz-Cyrl-UZ"/>
        </w:rPr>
      </w:pPr>
      <w:r w:rsidRPr="00F5522E">
        <w:rPr>
          <w:rFonts w:ascii="Arial Narrow" w:hAnsi="Arial Narrow" w:cs="Arial"/>
          <w:sz w:val="22"/>
          <w:szCs w:val="22"/>
        </w:rPr>
        <w:t>Acta constitutiva;</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31"/>
        </w:numPr>
        <w:rPr>
          <w:rFonts w:ascii="Arial Narrow" w:hAnsi="Arial Narrow" w:cs="Arial"/>
          <w:sz w:val="22"/>
          <w:szCs w:val="22"/>
          <w:lang w:val="uz-Cyrl-UZ" w:eastAsia="uz-Cyrl-UZ" w:bidi="uz-Cyrl-UZ"/>
        </w:rPr>
      </w:pPr>
      <w:r w:rsidRPr="00F5522E">
        <w:rPr>
          <w:rFonts w:ascii="Arial Narrow" w:hAnsi="Arial Narrow" w:cs="Arial"/>
          <w:sz w:val="22"/>
          <w:szCs w:val="22"/>
        </w:rPr>
        <w:t>El acta de la asamblea en que se hubiese elegido la directiva; y</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31"/>
        </w:numPr>
        <w:rPr>
          <w:rFonts w:ascii="Arial Narrow" w:hAnsi="Arial Narrow" w:cs="Arial"/>
          <w:sz w:val="22"/>
          <w:szCs w:val="22"/>
          <w:lang w:val="uz-Cyrl-UZ" w:eastAsia="uz-Cyrl-UZ" w:bidi="uz-Cyrl-UZ"/>
        </w:rPr>
      </w:pPr>
      <w:r w:rsidRPr="00F5522E">
        <w:rPr>
          <w:rFonts w:ascii="Arial Narrow" w:hAnsi="Arial Narrow" w:cs="Arial"/>
          <w:sz w:val="22"/>
          <w:szCs w:val="22"/>
        </w:rPr>
        <w:t>Los informes de ingresos y gastos realizados.</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bCs/>
          <w:sz w:val="22"/>
          <w:szCs w:val="22"/>
          <w:lang w:val="uz-Cyrl-UZ" w:eastAsia="uz-Cyrl-UZ" w:bidi="uz-Cyrl-UZ"/>
        </w:rPr>
      </w:pPr>
      <w:r w:rsidRPr="00F5522E">
        <w:rPr>
          <w:rFonts w:ascii="Arial Narrow" w:hAnsi="Arial Narrow" w:cs="Arial"/>
          <w:b/>
          <w:bCs/>
          <w:sz w:val="22"/>
          <w:szCs w:val="22"/>
        </w:rPr>
        <w:t xml:space="preserve">Artículo 41. </w:t>
      </w:r>
      <w:r w:rsidRPr="00F5522E">
        <w:rPr>
          <w:rFonts w:ascii="Arial Narrow" w:hAnsi="Arial Narrow" w:cs="Arial"/>
          <w:bCs/>
          <w:sz w:val="22"/>
          <w:szCs w:val="22"/>
        </w:rPr>
        <w:t xml:space="preserve">Cada uno de los rubros que </w:t>
      </w:r>
      <w:proofErr w:type="gramStart"/>
      <w:r w:rsidRPr="00F5522E">
        <w:rPr>
          <w:rFonts w:ascii="Arial Narrow" w:hAnsi="Arial Narrow" w:cs="Arial"/>
          <w:bCs/>
          <w:sz w:val="22"/>
          <w:szCs w:val="22"/>
        </w:rPr>
        <w:t>los sujetos obligados debe</w:t>
      </w:r>
      <w:proofErr w:type="gramEnd"/>
      <w:r w:rsidRPr="00F5522E">
        <w:rPr>
          <w:rFonts w:ascii="Arial Narrow" w:hAnsi="Arial Narrow" w:cs="Arial"/>
          <w:bCs/>
          <w:sz w:val="22"/>
          <w:szCs w:val="22"/>
        </w:rPr>
        <w:t xml:space="preserve"> de difundir como información pública de oficio, deberá de contener el nombre del servidor público responsable de generar la información y mantenerla actualizada, así como la expresión de que no le son aplicables aquellos en los que no generen información al respecto.</w:t>
      </w:r>
    </w:p>
    <w:p w:rsidR="00452CC0" w:rsidRPr="00F5522E" w:rsidRDefault="00452CC0" w:rsidP="00452CC0">
      <w:pPr>
        <w:rPr>
          <w:rFonts w:ascii="Arial Narrow" w:hAnsi="Arial Narrow" w:cs="Arial"/>
          <w:bCs/>
          <w:sz w:val="22"/>
          <w:szCs w:val="22"/>
          <w:lang w:val="uz-Cyrl-UZ" w:eastAsia="uz-Cyrl-UZ" w:bidi="uz-Cyrl-UZ"/>
        </w:rPr>
      </w:pPr>
    </w:p>
    <w:p w:rsidR="00452CC0" w:rsidRPr="00F5522E" w:rsidRDefault="00452CC0" w:rsidP="00452CC0">
      <w:pPr>
        <w:rPr>
          <w:rFonts w:ascii="Arial Narrow" w:hAnsi="Arial Narrow" w:cs="Arial"/>
          <w:bCs/>
          <w:sz w:val="22"/>
          <w:szCs w:val="22"/>
          <w:lang w:val="uz-Cyrl-UZ" w:eastAsia="uz-Cyrl-UZ" w:bidi="uz-Cyrl-UZ"/>
        </w:rPr>
      </w:pPr>
      <w:r w:rsidRPr="00F5522E">
        <w:rPr>
          <w:rFonts w:ascii="Arial Narrow" w:hAnsi="Arial Narrow" w:cs="Arial"/>
          <w:b/>
          <w:bCs/>
          <w:sz w:val="22"/>
          <w:szCs w:val="22"/>
        </w:rPr>
        <w:t>Artículo 42.</w:t>
      </w:r>
      <w:r w:rsidRPr="00F5522E">
        <w:rPr>
          <w:rFonts w:ascii="Arial Narrow" w:hAnsi="Arial Narrow" w:cs="Arial"/>
          <w:bCs/>
          <w:sz w:val="22"/>
          <w:szCs w:val="22"/>
        </w:rPr>
        <w:t xml:space="preserve"> Además de lo señalado en los artículos 25 fracción XIII y 27 de la presente Ley, las Juntas de Conciliación y Arbitraje y el Poder Judicial, deberán de publicar físicamente la agenda diaria de audiencias en el sitio donde se lleven a cabo.</w:t>
      </w:r>
    </w:p>
    <w:p w:rsidR="00452CC0" w:rsidRPr="00F5522E" w:rsidRDefault="00452CC0" w:rsidP="00452CC0">
      <w:pPr>
        <w:rPr>
          <w:rFonts w:ascii="Arial Narrow" w:hAnsi="Arial Narrow" w:cs="Arial"/>
          <w:bCs/>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sz w:val="22"/>
          <w:szCs w:val="22"/>
        </w:rPr>
        <w:t>Artículo 43.</w:t>
      </w:r>
      <w:r w:rsidRPr="00F5522E">
        <w:rPr>
          <w:rFonts w:ascii="Arial Narrow" w:hAnsi="Arial Narrow" w:cs="Arial"/>
          <w:sz w:val="22"/>
          <w:szCs w:val="22"/>
        </w:rPr>
        <w:t xml:space="preserve"> Las constructoras ganadoras de licitaciones de obras públicas, deberán de publicar físicamente en el lugar de la obra, lo siguiente:</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32"/>
        </w:numPr>
        <w:rPr>
          <w:rFonts w:ascii="Arial Narrow" w:hAnsi="Arial Narrow" w:cs="Arial"/>
          <w:sz w:val="22"/>
          <w:szCs w:val="22"/>
          <w:lang w:val="uz-Cyrl-UZ" w:eastAsia="uz-Cyrl-UZ" w:bidi="uz-Cyrl-UZ"/>
        </w:rPr>
      </w:pPr>
      <w:r w:rsidRPr="00F5522E">
        <w:rPr>
          <w:rFonts w:ascii="Arial Narrow" w:hAnsi="Arial Narrow" w:cs="Arial"/>
          <w:sz w:val="22"/>
          <w:szCs w:val="22"/>
        </w:rPr>
        <w:t>Nombre del ganador de la adjudicación de la obra pública;</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32"/>
        </w:numPr>
        <w:rPr>
          <w:rFonts w:ascii="Arial Narrow" w:hAnsi="Arial Narrow" w:cs="Arial"/>
          <w:sz w:val="22"/>
          <w:szCs w:val="22"/>
          <w:lang w:val="uz-Cyrl-UZ" w:eastAsia="uz-Cyrl-UZ" w:bidi="uz-Cyrl-UZ"/>
        </w:rPr>
      </w:pPr>
      <w:r w:rsidRPr="00F5522E">
        <w:rPr>
          <w:rFonts w:ascii="Arial Narrow" w:hAnsi="Arial Narrow" w:cs="Arial"/>
          <w:sz w:val="22"/>
          <w:szCs w:val="22"/>
        </w:rPr>
        <w:t>El nombre de la persona física responsable de supervisar el desarrollo de la obra pública; y</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32"/>
        </w:numPr>
        <w:rPr>
          <w:rFonts w:ascii="Arial Narrow" w:hAnsi="Arial Narrow" w:cs="Arial"/>
          <w:sz w:val="22"/>
          <w:szCs w:val="22"/>
          <w:lang w:val="uz-Cyrl-UZ" w:eastAsia="uz-Cyrl-UZ" w:bidi="uz-Cyrl-UZ"/>
        </w:rPr>
      </w:pPr>
      <w:r w:rsidRPr="00F5522E">
        <w:rPr>
          <w:rFonts w:ascii="Arial Narrow" w:hAnsi="Arial Narrow" w:cs="Arial"/>
          <w:sz w:val="22"/>
          <w:szCs w:val="22"/>
        </w:rPr>
        <w:t>Los datos de la obra, detallando fecha de inicio y de conclusión, monto y origen de los recursos asignados.</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color w:val="FF0000"/>
          <w:sz w:val="22"/>
          <w:szCs w:val="22"/>
          <w:lang w:val="uz-Cyrl-UZ" w:eastAsia="uz-Cyrl-UZ" w:bidi="uz-Cyrl-UZ"/>
        </w:rPr>
      </w:pPr>
      <w:r w:rsidRPr="00F5522E">
        <w:rPr>
          <w:rFonts w:ascii="Arial Narrow" w:hAnsi="Arial Narrow" w:cs="Arial"/>
          <w:sz w:val="22"/>
          <w:szCs w:val="22"/>
        </w:rPr>
        <w:t>El anuncio en el que la constructora publicará la información deberá de ser mínimo de 1.50 metros por 1.00 metro.</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sz w:val="22"/>
          <w:szCs w:val="22"/>
        </w:rPr>
        <w:t>Artículo 44.</w:t>
      </w:r>
      <w:r w:rsidRPr="00F5522E">
        <w:rPr>
          <w:rFonts w:ascii="Arial Narrow" w:hAnsi="Arial Narrow" w:cs="Arial"/>
          <w:sz w:val="22"/>
          <w:szCs w:val="22"/>
        </w:rPr>
        <w:t xml:space="preserve"> Los sujetos obligados o autoridades que realicen obra púbica, deberán difundir físicamente en el lugar de la obra, una placa o inscripción que señale que fue hecha por el pueblo y el gobierno, así como el costo de la misma.</w:t>
      </w:r>
    </w:p>
    <w:p w:rsidR="00F5522E" w:rsidRDefault="00F5522E" w:rsidP="00452CC0">
      <w:pPr>
        <w:jc w:val="center"/>
        <w:rPr>
          <w:rFonts w:ascii="Arial Narrow" w:hAnsi="Arial Narrow" w:cs="Arial"/>
          <w:b/>
          <w:bCs/>
          <w:sz w:val="22"/>
          <w:szCs w:val="22"/>
        </w:rPr>
      </w:pPr>
    </w:p>
    <w:p w:rsidR="003F7690" w:rsidRDefault="003F7690" w:rsidP="00452CC0">
      <w:pPr>
        <w:jc w:val="center"/>
        <w:rPr>
          <w:rFonts w:ascii="Arial Narrow" w:hAnsi="Arial Narrow" w:cs="Arial"/>
          <w:b/>
          <w:bCs/>
          <w:sz w:val="22"/>
          <w:szCs w:val="22"/>
        </w:rPr>
      </w:pPr>
    </w:p>
    <w:p w:rsidR="003F7690" w:rsidRDefault="003F7690" w:rsidP="00452CC0">
      <w:pPr>
        <w:jc w:val="center"/>
        <w:rPr>
          <w:rFonts w:ascii="Arial Narrow" w:hAnsi="Arial Narrow" w:cs="Arial"/>
          <w:b/>
          <w:bCs/>
          <w:sz w:val="22"/>
          <w:szCs w:val="22"/>
        </w:rPr>
      </w:pPr>
    </w:p>
    <w:p w:rsidR="003F7690" w:rsidRDefault="003F7690" w:rsidP="00452CC0">
      <w:pPr>
        <w:jc w:val="center"/>
        <w:rPr>
          <w:rFonts w:ascii="Arial Narrow" w:hAnsi="Arial Narrow" w:cs="Arial"/>
          <w:b/>
          <w:bCs/>
          <w:sz w:val="22"/>
          <w:szCs w:val="22"/>
        </w:rPr>
      </w:pPr>
    </w:p>
    <w:p w:rsidR="003F7690" w:rsidRDefault="003F7690" w:rsidP="00452CC0">
      <w:pPr>
        <w:jc w:val="center"/>
        <w:rPr>
          <w:rFonts w:ascii="Arial Narrow" w:hAnsi="Arial Narrow" w:cs="Arial"/>
          <w:b/>
          <w:bCs/>
          <w:sz w:val="22"/>
          <w:szCs w:val="22"/>
        </w:rPr>
      </w:pPr>
    </w:p>
    <w:p w:rsidR="003F7690" w:rsidRDefault="003F7690" w:rsidP="00452CC0">
      <w:pPr>
        <w:jc w:val="center"/>
        <w:rPr>
          <w:rFonts w:ascii="Arial Narrow" w:hAnsi="Arial Narrow" w:cs="Arial"/>
          <w:b/>
          <w:bCs/>
          <w:sz w:val="22"/>
          <w:szCs w:val="22"/>
        </w:rPr>
      </w:pPr>
    </w:p>
    <w:p w:rsidR="00452CC0" w:rsidRPr="00F5522E" w:rsidRDefault="00452CC0" w:rsidP="00452CC0">
      <w:pPr>
        <w:jc w:val="center"/>
        <w:rPr>
          <w:rFonts w:ascii="Arial Narrow" w:hAnsi="Arial Narrow" w:cs="Arial"/>
          <w:b/>
          <w:bCs/>
          <w:sz w:val="22"/>
          <w:szCs w:val="22"/>
          <w:lang w:val="uz-Cyrl-UZ" w:eastAsia="uz-Cyrl-UZ" w:bidi="uz-Cyrl-UZ"/>
        </w:rPr>
      </w:pPr>
      <w:r w:rsidRPr="00F5522E">
        <w:rPr>
          <w:rFonts w:ascii="Arial Narrow" w:hAnsi="Arial Narrow" w:cs="Arial"/>
          <w:b/>
          <w:bCs/>
          <w:sz w:val="22"/>
          <w:szCs w:val="22"/>
        </w:rPr>
        <w:t>SECCIÓN TERCERA</w:t>
      </w:r>
    </w:p>
    <w:p w:rsidR="00452CC0" w:rsidRPr="00F5522E" w:rsidRDefault="00452CC0" w:rsidP="00452CC0">
      <w:pPr>
        <w:jc w:val="center"/>
        <w:rPr>
          <w:rFonts w:ascii="Arial Narrow" w:hAnsi="Arial Narrow" w:cs="Arial"/>
          <w:b/>
          <w:bCs/>
          <w:sz w:val="22"/>
          <w:szCs w:val="22"/>
          <w:lang w:val="uz-Cyrl-UZ" w:eastAsia="uz-Cyrl-UZ" w:bidi="uz-Cyrl-UZ"/>
        </w:rPr>
      </w:pPr>
      <w:r w:rsidRPr="00F5522E">
        <w:rPr>
          <w:rFonts w:ascii="Arial Narrow" w:hAnsi="Arial Narrow" w:cs="Arial"/>
          <w:b/>
          <w:bCs/>
          <w:sz w:val="22"/>
          <w:szCs w:val="22"/>
        </w:rPr>
        <w:t>INFORMACIÓN PÚBLICA DE OFICIO DE LOS SUJETOS OBLIGADOS INDIRECTOS</w:t>
      </w:r>
    </w:p>
    <w:p w:rsidR="00452CC0" w:rsidRPr="00F5522E" w:rsidRDefault="00452CC0" w:rsidP="00452CC0">
      <w:pPr>
        <w:rPr>
          <w:rFonts w:ascii="Arial Narrow" w:hAnsi="Arial Narrow" w:cs="Arial"/>
          <w:bCs/>
          <w:sz w:val="22"/>
          <w:szCs w:val="22"/>
          <w:lang w:eastAsia="uz-Cyrl-UZ" w:bidi="uz-Cyrl-UZ"/>
        </w:rPr>
      </w:pPr>
    </w:p>
    <w:p w:rsidR="00452CC0" w:rsidRPr="00F5522E" w:rsidRDefault="00452CC0" w:rsidP="00452CC0">
      <w:pPr>
        <w:rPr>
          <w:rFonts w:ascii="Arial Narrow" w:hAnsi="Arial Narrow" w:cs="Arial"/>
          <w:bCs/>
          <w:sz w:val="22"/>
          <w:szCs w:val="22"/>
          <w:lang w:val="uz-Cyrl-UZ" w:eastAsia="uz-Cyrl-UZ" w:bidi="uz-Cyrl-UZ"/>
        </w:rPr>
      </w:pPr>
      <w:r w:rsidRPr="00F5522E">
        <w:rPr>
          <w:rFonts w:ascii="Arial Narrow" w:hAnsi="Arial Narrow" w:cs="Arial"/>
          <w:b/>
          <w:bCs/>
          <w:sz w:val="22"/>
          <w:szCs w:val="22"/>
        </w:rPr>
        <w:t xml:space="preserve">Artículo 45. </w:t>
      </w:r>
      <w:r w:rsidRPr="00F5522E">
        <w:rPr>
          <w:rFonts w:ascii="Arial Narrow" w:hAnsi="Arial Narrow" w:cs="Arial"/>
          <w:bCs/>
          <w:sz w:val="22"/>
          <w:szCs w:val="22"/>
        </w:rPr>
        <w:t>Los sindicatos de trabajadores estatales y municipales, incluyendo a aquellos de trabajadores de organismos descentralizados y empresas de participación estatal o municipal, que obtengan su registro ante las autoridades estatales, cualquiera que sea su razón social, deberán difundir, en su caso, a través de medios electrónicos la siguiente información:</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33"/>
        </w:numPr>
        <w:rPr>
          <w:rFonts w:ascii="Arial Narrow" w:hAnsi="Arial Narrow" w:cs="Arial"/>
          <w:sz w:val="22"/>
          <w:szCs w:val="22"/>
          <w:lang w:val="uz-Cyrl-UZ" w:eastAsia="uz-Cyrl-UZ" w:bidi="uz-Cyrl-UZ"/>
        </w:rPr>
      </w:pPr>
      <w:r w:rsidRPr="00F5522E">
        <w:rPr>
          <w:rFonts w:ascii="Arial Narrow" w:hAnsi="Arial Narrow" w:cs="Arial"/>
          <w:sz w:val="22"/>
          <w:szCs w:val="22"/>
        </w:rPr>
        <w:t>Su estructura orgánica y directorio;</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33"/>
        </w:numPr>
        <w:rPr>
          <w:rFonts w:ascii="Arial Narrow" w:hAnsi="Arial Narrow" w:cs="Arial"/>
          <w:sz w:val="22"/>
          <w:szCs w:val="22"/>
          <w:lang w:val="uz-Cyrl-UZ" w:eastAsia="uz-Cyrl-UZ" w:bidi="uz-Cyrl-UZ"/>
        </w:rPr>
      </w:pPr>
      <w:r w:rsidRPr="00F5522E">
        <w:rPr>
          <w:rFonts w:ascii="Arial Narrow" w:hAnsi="Arial Narrow" w:cs="Arial"/>
          <w:sz w:val="22"/>
          <w:szCs w:val="22"/>
        </w:rPr>
        <w:t>El marco normativo aplicable;</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33"/>
        </w:numPr>
        <w:rPr>
          <w:rFonts w:ascii="Arial Narrow" w:hAnsi="Arial Narrow" w:cs="Arial"/>
          <w:sz w:val="22"/>
          <w:szCs w:val="22"/>
          <w:lang w:val="uz-Cyrl-UZ" w:eastAsia="uz-Cyrl-UZ" w:bidi="uz-Cyrl-UZ"/>
        </w:rPr>
      </w:pPr>
      <w:r w:rsidRPr="00F5522E">
        <w:rPr>
          <w:rFonts w:ascii="Arial Narrow" w:hAnsi="Arial Narrow" w:cs="Arial"/>
          <w:sz w:val="22"/>
          <w:szCs w:val="22"/>
        </w:rPr>
        <w:t>Nombres de los agremiados;</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33"/>
        </w:numPr>
        <w:rPr>
          <w:rFonts w:ascii="Arial Narrow" w:hAnsi="Arial Narrow" w:cs="Arial"/>
          <w:sz w:val="22"/>
          <w:szCs w:val="22"/>
          <w:lang w:val="uz-Cyrl-UZ" w:eastAsia="uz-Cyrl-UZ" w:bidi="uz-Cyrl-UZ"/>
        </w:rPr>
      </w:pPr>
      <w:r w:rsidRPr="00F5522E">
        <w:rPr>
          <w:rFonts w:ascii="Arial Narrow" w:hAnsi="Arial Narrow" w:cs="Arial"/>
          <w:sz w:val="22"/>
          <w:szCs w:val="22"/>
        </w:rPr>
        <w:t>Toma de notas;</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33"/>
        </w:numPr>
        <w:rPr>
          <w:rFonts w:ascii="Arial Narrow" w:hAnsi="Arial Narrow" w:cs="Arial"/>
          <w:sz w:val="22"/>
          <w:szCs w:val="22"/>
          <w:lang w:val="uz-Cyrl-UZ" w:eastAsia="uz-Cyrl-UZ" w:bidi="uz-Cyrl-UZ"/>
        </w:rPr>
      </w:pPr>
      <w:r w:rsidRPr="00F5522E">
        <w:rPr>
          <w:rFonts w:ascii="Arial Narrow" w:hAnsi="Arial Narrow" w:cs="Arial"/>
          <w:sz w:val="22"/>
          <w:szCs w:val="22"/>
        </w:rPr>
        <w:t>El domicilio, número de teléfono y, en su caso, dirección electrónica y de redes sociales, del sindicato;</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33"/>
        </w:numPr>
        <w:rPr>
          <w:rFonts w:ascii="Arial Narrow" w:hAnsi="Arial Narrow" w:cs="Arial"/>
          <w:sz w:val="22"/>
          <w:szCs w:val="22"/>
          <w:lang w:val="uz-Cyrl-UZ" w:eastAsia="uz-Cyrl-UZ" w:bidi="uz-Cyrl-UZ"/>
        </w:rPr>
      </w:pPr>
      <w:r w:rsidRPr="00F5522E">
        <w:rPr>
          <w:rFonts w:ascii="Arial Narrow" w:hAnsi="Arial Narrow" w:cs="Arial"/>
          <w:sz w:val="22"/>
          <w:szCs w:val="22"/>
        </w:rPr>
        <w:t>Acta de la asamblea constitutiva;</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33"/>
        </w:numPr>
        <w:rPr>
          <w:rFonts w:ascii="Arial Narrow" w:hAnsi="Arial Narrow" w:cs="Arial"/>
          <w:sz w:val="22"/>
          <w:szCs w:val="22"/>
          <w:lang w:val="uz-Cyrl-UZ" w:eastAsia="uz-Cyrl-UZ" w:bidi="uz-Cyrl-UZ"/>
        </w:rPr>
      </w:pPr>
      <w:r w:rsidRPr="00F5522E">
        <w:rPr>
          <w:rFonts w:ascii="Arial Narrow" w:hAnsi="Arial Narrow" w:cs="Arial"/>
          <w:sz w:val="22"/>
          <w:szCs w:val="22"/>
        </w:rPr>
        <w:t>Una lista con el nombre de los patrones, empresas o establecimientos en los que se prestan los servicios;</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33"/>
        </w:numPr>
        <w:rPr>
          <w:rFonts w:ascii="Arial Narrow" w:hAnsi="Arial Narrow" w:cs="Arial"/>
          <w:sz w:val="22"/>
          <w:szCs w:val="22"/>
          <w:lang w:val="uz-Cyrl-UZ" w:eastAsia="uz-Cyrl-UZ" w:bidi="uz-Cyrl-UZ"/>
        </w:rPr>
      </w:pPr>
      <w:r w:rsidRPr="00F5522E">
        <w:rPr>
          <w:rFonts w:ascii="Arial Narrow" w:hAnsi="Arial Narrow" w:cs="Arial"/>
          <w:sz w:val="22"/>
          <w:szCs w:val="22"/>
        </w:rPr>
        <w:t>Los estatutos debidamente autorizados; y</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33"/>
        </w:numPr>
        <w:rPr>
          <w:rFonts w:ascii="Arial Narrow" w:hAnsi="Arial Narrow" w:cs="Arial"/>
          <w:sz w:val="22"/>
          <w:szCs w:val="22"/>
          <w:lang w:val="uz-Cyrl-UZ" w:eastAsia="uz-Cyrl-UZ" w:bidi="uz-Cyrl-UZ"/>
        </w:rPr>
      </w:pPr>
      <w:r w:rsidRPr="00F5522E">
        <w:rPr>
          <w:rFonts w:ascii="Arial Narrow" w:hAnsi="Arial Narrow" w:cs="Arial"/>
          <w:sz w:val="22"/>
          <w:szCs w:val="22"/>
        </w:rPr>
        <w:t>El acta de la asamblea en que se hubiese elegido la directiva.</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bCs/>
          <w:sz w:val="22"/>
          <w:szCs w:val="22"/>
          <w:lang w:val="uz-Cyrl-UZ" w:eastAsia="uz-Cyrl-UZ" w:bidi="uz-Cyrl-UZ"/>
        </w:rPr>
      </w:pPr>
      <w:r w:rsidRPr="00F5522E">
        <w:rPr>
          <w:rFonts w:ascii="Arial Narrow" w:hAnsi="Arial Narrow" w:cs="Arial"/>
          <w:b/>
          <w:bCs/>
          <w:sz w:val="22"/>
          <w:szCs w:val="22"/>
        </w:rPr>
        <w:t xml:space="preserve">Artículo 46. </w:t>
      </w:r>
      <w:r w:rsidRPr="00F5522E">
        <w:rPr>
          <w:rFonts w:ascii="Arial Narrow" w:hAnsi="Arial Narrow" w:cs="Arial"/>
          <w:bCs/>
          <w:sz w:val="22"/>
          <w:szCs w:val="22"/>
        </w:rPr>
        <w:t>Las empresas de seguridad privada que presten sus servicios en el territorio del Estado, deberán de difundir lo siguiente:</w:t>
      </w:r>
    </w:p>
    <w:p w:rsidR="00452CC0" w:rsidRPr="00F5522E" w:rsidRDefault="00452CC0" w:rsidP="00452CC0">
      <w:pPr>
        <w:rPr>
          <w:rFonts w:ascii="Arial Narrow" w:hAnsi="Arial Narrow" w:cs="Arial"/>
          <w:bCs/>
          <w:sz w:val="22"/>
          <w:szCs w:val="22"/>
          <w:lang w:val="uz-Cyrl-UZ" w:eastAsia="uz-Cyrl-UZ" w:bidi="uz-Cyrl-UZ"/>
        </w:rPr>
      </w:pPr>
    </w:p>
    <w:p w:rsidR="00452CC0" w:rsidRPr="00F5522E" w:rsidRDefault="00452CC0" w:rsidP="00452CC0">
      <w:pPr>
        <w:numPr>
          <w:ilvl w:val="0"/>
          <w:numId w:val="34"/>
        </w:numPr>
        <w:rPr>
          <w:rFonts w:ascii="Arial Narrow" w:hAnsi="Arial Narrow" w:cs="Arial"/>
          <w:bCs/>
          <w:sz w:val="22"/>
          <w:szCs w:val="22"/>
          <w:lang w:val="uz-Cyrl-UZ" w:eastAsia="uz-Cyrl-UZ" w:bidi="uz-Cyrl-UZ"/>
        </w:rPr>
      </w:pPr>
      <w:r w:rsidRPr="00F5522E">
        <w:rPr>
          <w:rFonts w:ascii="Arial Narrow" w:hAnsi="Arial Narrow" w:cs="Arial"/>
          <w:bCs/>
          <w:sz w:val="22"/>
          <w:szCs w:val="22"/>
        </w:rPr>
        <w:t>Número o clave de autorización para trabajar o prestar los servicios de seguridad privada;</w:t>
      </w:r>
    </w:p>
    <w:p w:rsidR="00452CC0" w:rsidRPr="00F5522E" w:rsidRDefault="00452CC0" w:rsidP="00452CC0">
      <w:pPr>
        <w:ind w:left="720"/>
        <w:rPr>
          <w:rFonts w:ascii="Arial Narrow" w:hAnsi="Arial Narrow" w:cs="Arial"/>
          <w:bCs/>
          <w:sz w:val="22"/>
          <w:szCs w:val="22"/>
          <w:lang w:val="uz-Cyrl-UZ" w:eastAsia="uz-Cyrl-UZ" w:bidi="uz-Cyrl-UZ"/>
        </w:rPr>
      </w:pPr>
    </w:p>
    <w:p w:rsidR="00452CC0" w:rsidRPr="00F5522E" w:rsidRDefault="00452CC0" w:rsidP="00452CC0">
      <w:pPr>
        <w:numPr>
          <w:ilvl w:val="0"/>
          <w:numId w:val="34"/>
        </w:numPr>
        <w:rPr>
          <w:rFonts w:ascii="Arial Narrow" w:hAnsi="Arial Narrow" w:cs="Arial"/>
          <w:bCs/>
          <w:sz w:val="22"/>
          <w:szCs w:val="22"/>
          <w:lang w:val="uz-Cyrl-UZ" w:eastAsia="uz-Cyrl-UZ" w:bidi="uz-Cyrl-UZ"/>
        </w:rPr>
      </w:pPr>
      <w:r w:rsidRPr="00F5522E">
        <w:rPr>
          <w:rFonts w:ascii="Arial Narrow" w:hAnsi="Arial Narrow" w:cs="Arial"/>
          <w:bCs/>
          <w:sz w:val="22"/>
          <w:szCs w:val="22"/>
        </w:rPr>
        <w:t>Término de la vigencia de la autorización;</w:t>
      </w:r>
    </w:p>
    <w:p w:rsidR="00452CC0" w:rsidRPr="00F5522E" w:rsidRDefault="00452CC0" w:rsidP="00452CC0">
      <w:pPr>
        <w:ind w:left="720"/>
        <w:rPr>
          <w:rFonts w:ascii="Arial Narrow" w:hAnsi="Arial Narrow" w:cs="Arial"/>
          <w:bCs/>
          <w:sz w:val="22"/>
          <w:szCs w:val="22"/>
          <w:lang w:val="uz-Cyrl-UZ" w:eastAsia="uz-Cyrl-UZ" w:bidi="uz-Cyrl-UZ"/>
        </w:rPr>
      </w:pPr>
    </w:p>
    <w:p w:rsidR="00452CC0" w:rsidRPr="00F5522E" w:rsidRDefault="00452CC0" w:rsidP="00452CC0">
      <w:pPr>
        <w:numPr>
          <w:ilvl w:val="0"/>
          <w:numId w:val="34"/>
        </w:numPr>
        <w:rPr>
          <w:rFonts w:ascii="Arial Narrow" w:hAnsi="Arial Narrow" w:cs="Arial"/>
          <w:bCs/>
          <w:sz w:val="22"/>
          <w:szCs w:val="22"/>
          <w:lang w:val="uz-Cyrl-UZ" w:eastAsia="uz-Cyrl-UZ" w:bidi="uz-Cyrl-UZ"/>
        </w:rPr>
      </w:pPr>
      <w:r w:rsidRPr="00F5522E">
        <w:rPr>
          <w:rFonts w:ascii="Arial Narrow" w:hAnsi="Arial Narrow" w:cs="Arial"/>
          <w:bCs/>
          <w:sz w:val="22"/>
          <w:szCs w:val="22"/>
        </w:rPr>
        <w:t>Domicilio legal y teléfono de las oficinas principales y sucursales en caso de contar con ellas; y</w:t>
      </w:r>
    </w:p>
    <w:p w:rsidR="00452CC0" w:rsidRPr="00F5522E" w:rsidRDefault="00452CC0" w:rsidP="00452CC0">
      <w:pPr>
        <w:ind w:left="720"/>
        <w:rPr>
          <w:rFonts w:ascii="Arial Narrow" w:hAnsi="Arial Narrow" w:cs="Arial"/>
          <w:bCs/>
          <w:sz w:val="22"/>
          <w:szCs w:val="22"/>
          <w:lang w:val="uz-Cyrl-UZ" w:eastAsia="uz-Cyrl-UZ" w:bidi="uz-Cyrl-UZ"/>
        </w:rPr>
      </w:pPr>
    </w:p>
    <w:p w:rsidR="00452CC0" w:rsidRPr="00F5522E" w:rsidRDefault="00452CC0" w:rsidP="00452CC0">
      <w:pPr>
        <w:numPr>
          <w:ilvl w:val="0"/>
          <w:numId w:val="34"/>
        </w:numPr>
        <w:rPr>
          <w:rFonts w:ascii="Arial Narrow" w:hAnsi="Arial Narrow" w:cs="Arial"/>
          <w:bCs/>
          <w:sz w:val="22"/>
          <w:szCs w:val="22"/>
          <w:lang w:val="uz-Cyrl-UZ" w:eastAsia="uz-Cyrl-UZ" w:bidi="uz-Cyrl-UZ"/>
        </w:rPr>
      </w:pPr>
      <w:r w:rsidRPr="00F5522E">
        <w:rPr>
          <w:rFonts w:ascii="Arial Narrow" w:hAnsi="Arial Narrow" w:cs="Arial"/>
          <w:bCs/>
          <w:sz w:val="22"/>
          <w:szCs w:val="22"/>
        </w:rPr>
        <w:t>Nombre y logotipo de la empresa a la que se le otorgó la autorización.</w:t>
      </w:r>
    </w:p>
    <w:p w:rsidR="00452CC0" w:rsidRPr="00F5522E" w:rsidRDefault="00452CC0" w:rsidP="00452CC0">
      <w:pPr>
        <w:ind w:left="720"/>
        <w:rPr>
          <w:rFonts w:ascii="Arial Narrow" w:hAnsi="Arial Narrow" w:cs="Arial"/>
          <w:bCs/>
          <w:sz w:val="22"/>
          <w:szCs w:val="22"/>
          <w:lang w:val="uz-Cyrl-UZ" w:eastAsia="uz-Cyrl-UZ" w:bidi="uz-Cyrl-UZ"/>
        </w:rPr>
      </w:pPr>
    </w:p>
    <w:p w:rsidR="00452CC0" w:rsidRDefault="00452CC0" w:rsidP="00452CC0">
      <w:pPr>
        <w:rPr>
          <w:rFonts w:ascii="Arial Narrow" w:hAnsi="Arial Narrow" w:cs="Arial"/>
          <w:bCs/>
          <w:sz w:val="22"/>
          <w:szCs w:val="22"/>
        </w:rPr>
      </w:pPr>
      <w:r w:rsidRPr="00F5522E">
        <w:rPr>
          <w:rFonts w:ascii="Arial Narrow" w:hAnsi="Arial Narrow" w:cs="Arial"/>
          <w:b/>
          <w:bCs/>
          <w:sz w:val="22"/>
          <w:szCs w:val="22"/>
        </w:rPr>
        <w:t xml:space="preserve">Artículo 47. </w:t>
      </w:r>
      <w:r w:rsidRPr="00F5522E">
        <w:rPr>
          <w:rFonts w:ascii="Arial Narrow" w:hAnsi="Arial Narrow" w:cs="Arial"/>
          <w:bCs/>
          <w:sz w:val="22"/>
          <w:szCs w:val="22"/>
        </w:rPr>
        <w:t>La autoridad competente de otorgar las autorizaciones a las empresas de seguridad privada, en términos de la normatividad aplicable, deberá de difundir lo siguiente:</w:t>
      </w:r>
    </w:p>
    <w:p w:rsidR="00F5522E" w:rsidRPr="00F5522E" w:rsidRDefault="00F5522E" w:rsidP="00452CC0">
      <w:pPr>
        <w:rPr>
          <w:rFonts w:ascii="Arial Narrow" w:hAnsi="Arial Narrow" w:cs="Arial"/>
          <w:bCs/>
          <w:sz w:val="22"/>
          <w:szCs w:val="22"/>
          <w:lang w:val="uz-Cyrl-UZ" w:eastAsia="uz-Cyrl-UZ" w:bidi="uz-Cyrl-UZ"/>
        </w:rPr>
      </w:pPr>
    </w:p>
    <w:p w:rsidR="00452CC0" w:rsidRPr="00F5522E" w:rsidRDefault="00452CC0" w:rsidP="00452CC0">
      <w:pPr>
        <w:numPr>
          <w:ilvl w:val="0"/>
          <w:numId w:val="35"/>
        </w:numPr>
        <w:rPr>
          <w:rFonts w:ascii="Arial Narrow" w:hAnsi="Arial Narrow" w:cs="Arial"/>
          <w:bCs/>
          <w:sz w:val="22"/>
          <w:szCs w:val="22"/>
          <w:lang w:val="uz-Cyrl-UZ" w:eastAsia="uz-Cyrl-UZ" w:bidi="uz-Cyrl-UZ"/>
        </w:rPr>
      </w:pPr>
      <w:r w:rsidRPr="00F5522E">
        <w:rPr>
          <w:rFonts w:ascii="Arial Narrow" w:hAnsi="Arial Narrow" w:cs="Arial"/>
          <w:sz w:val="22"/>
          <w:szCs w:val="22"/>
        </w:rPr>
        <w:t>Los requisitos que deben de satisfacer los interesados en obtener una autorización para prestar los servicios de seguridad privada;</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35"/>
        </w:numPr>
        <w:rPr>
          <w:rFonts w:ascii="Arial Narrow" w:hAnsi="Arial Narrow" w:cs="Arial"/>
          <w:sz w:val="22"/>
          <w:szCs w:val="22"/>
          <w:lang w:val="uz-Cyrl-UZ" w:eastAsia="uz-Cyrl-UZ" w:bidi="uz-Cyrl-UZ"/>
        </w:rPr>
      </w:pPr>
      <w:r w:rsidRPr="00F5522E">
        <w:rPr>
          <w:rFonts w:ascii="Arial Narrow" w:hAnsi="Arial Narrow" w:cs="Arial"/>
          <w:sz w:val="22"/>
          <w:szCs w:val="22"/>
        </w:rPr>
        <w:t>El área en la que se prestará el servicio para el cual se otorgó la autorización;</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35"/>
        </w:numPr>
        <w:rPr>
          <w:rFonts w:ascii="Arial Narrow" w:hAnsi="Arial Narrow" w:cs="Arial"/>
          <w:sz w:val="22"/>
          <w:szCs w:val="22"/>
          <w:lang w:val="uz-Cyrl-UZ" w:eastAsia="uz-Cyrl-UZ" w:bidi="uz-Cyrl-UZ"/>
        </w:rPr>
      </w:pPr>
      <w:r w:rsidRPr="00F5522E">
        <w:rPr>
          <w:rFonts w:ascii="Arial Narrow" w:hAnsi="Arial Narrow" w:cs="Arial"/>
          <w:sz w:val="22"/>
          <w:szCs w:val="22"/>
        </w:rPr>
        <w:t>En aquellos casos en que la autorización se otorgó para prestar el servicio para un municipio determinado solamente la opinión del representante legal del ayuntamiento;</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35"/>
        </w:numPr>
        <w:rPr>
          <w:rFonts w:ascii="Arial Narrow" w:hAnsi="Arial Narrow" w:cs="Arial"/>
          <w:sz w:val="22"/>
          <w:szCs w:val="22"/>
          <w:lang w:val="uz-Cyrl-UZ" w:eastAsia="uz-Cyrl-UZ" w:bidi="uz-Cyrl-UZ"/>
        </w:rPr>
      </w:pPr>
      <w:r w:rsidRPr="00F5522E">
        <w:rPr>
          <w:rFonts w:ascii="Arial Narrow" w:hAnsi="Arial Narrow" w:cs="Arial"/>
          <w:sz w:val="22"/>
          <w:szCs w:val="22"/>
        </w:rPr>
        <w:t>Las empresas a las que se les ha otorgado y prorrogado la autorización;</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35"/>
        </w:numPr>
        <w:rPr>
          <w:rFonts w:ascii="Arial Narrow" w:hAnsi="Arial Narrow" w:cs="Arial"/>
          <w:sz w:val="22"/>
          <w:szCs w:val="22"/>
          <w:lang w:val="uz-Cyrl-UZ" w:eastAsia="uz-Cyrl-UZ" w:bidi="uz-Cyrl-UZ"/>
        </w:rPr>
      </w:pPr>
      <w:r w:rsidRPr="00F5522E">
        <w:rPr>
          <w:rFonts w:ascii="Arial Narrow" w:hAnsi="Arial Narrow" w:cs="Arial"/>
          <w:sz w:val="22"/>
          <w:szCs w:val="22"/>
        </w:rPr>
        <w:t>Número de autorizaciones suspendidas o revocadas, así como el número de sanciones y los nombres de las personas físicas o morales sancionadas;</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35"/>
        </w:numPr>
        <w:rPr>
          <w:rFonts w:ascii="Arial Narrow" w:hAnsi="Arial Narrow" w:cs="Arial"/>
          <w:sz w:val="22"/>
          <w:szCs w:val="22"/>
          <w:lang w:val="uz-Cyrl-UZ" w:eastAsia="uz-Cyrl-UZ" w:bidi="uz-Cyrl-UZ"/>
        </w:rPr>
      </w:pPr>
      <w:r w:rsidRPr="00F5522E">
        <w:rPr>
          <w:rFonts w:ascii="Arial Narrow" w:hAnsi="Arial Narrow" w:cs="Arial"/>
          <w:sz w:val="22"/>
          <w:szCs w:val="22"/>
        </w:rPr>
        <w:t>Los nombres de las empresas a las que se les ha retenido la fianza depositada para la autorización y su razón;</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35"/>
        </w:numPr>
        <w:rPr>
          <w:rFonts w:ascii="Arial Narrow" w:hAnsi="Arial Narrow" w:cs="Arial"/>
          <w:sz w:val="22"/>
          <w:szCs w:val="22"/>
          <w:lang w:val="uz-Cyrl-UZ" w:eastAsia="uz-Cyrl-UZ" w:bidi="uz-Cyrl-UZ"/>
        </w:rPr>
      </w:pPr>
      <w:r w:rsidRPr="00F5522E">
        <w:rPr>
          <w:rFonts w:ascii="Arial Narrow" w:hAnsi="Arial Narrow" w:cs="Arial"/>
          <w:sz w:val="22"/>
          <w:szCs w:val="22"/>
        </w:rPr>
        <w:t>Los nombres de las empresas de seguridad privada que cuenten con autorización federal y sólo tengan registro en el Estado; y</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35"/>
        </w:numPr>
        <w:rPr>
          <w:rFonts w:ascii="Arial Narrow" w:hAnsi="Arial Narrow" w:cs="Arial"/>
          <w:sz w:val="22"/>
          <w:szCs w:val="22"/>
          <w:lang w:val="uz-Cyrl-UZ" w:eastAsia="uz-Cyrl-UZ" w:bidi="uz-Cyrl-UZ"/>
        </w:rPr>
      </w:pPr>
      <w:r w:rsidRPr="00F5522E">
        <w:rPr>
          <w:rFonts w:ascii="Arial Narrow" w:hAnsi="Arial Narrow" w:cs="Arial"/>
          <w:sz w:val="22"/>
          <w:szCs w:val="22"/>
        </w:rPr>
        <w:t>En caso de que las empresas presten sus servicios a un sujeto obligado, deberán de informar a que autoridad y los servicios que prestan.</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bCs/>
          <w:sz w:val="22"/>
          <w:szCs w:val="22"/>
          <w:lang w:val="uz-Cyrl-UZ" w:eastAsia="uz-Cyrl-UZ" w:bidi="uz-Cyrl-UZ"/>
        </w:rPr>
      </w:pPr>
      <w:r w:rsidRPr="00F5522E">
        <w:rPr>
          <w:rFonts w:ascii="Arial Narrow" w:hAnsi="Arial Narrow" w:cs="Arial"/>
          <w:b/>
          <w:bCs/>
          <w:sz w:val="22"/>
          <w:szCs w:val="22"/>
        </w:rPr>
        <w:t xml:space="preserve">Artículo 48. </w:t>
      </w:r>
      <w:r w:rsidRPr="00F5522E">
        <w:rPr>
          <w:rFonts w:ascii="Arial Narrow" w:hAnsi="Arial Narrow" w:cs="Arial"/>
          <w:bCs/>
          <w:sz w:val="22"/>
          <w:szCs w:val="22"/>
        </w:rPr>
        <w:t>Por ser una función de orden público, los notarios públicos deberán de difundir lo siguiente:</w:t>
      </w:r>
    </w:p>
    <w:p w:rsidR="00452CC0" w:rsidRPr="00F5522E" w:rsidRDefault="00452CC0" w:rsidP="00452CC0">
      <w:pPr>
        <w:rPr>
          <w:rFonts w:ascii="Arial Narrow" w:hAnsi="Arial Narrow" w:cs="Arial"/>
          <w:bCs/>
          <w:sz w:val="22"/>
          <w:szCs w:val="22"/>
          <w:lang w:val="uz-Cyrl-UZ" w:eastAsia="uz-Cyrl-UZ" w:bidi="uz-Cyrl-UZ"/>
        </w:rPr>
      </w:pPr>
    </w:p>
    <w:p w:rsidR="00452CC0" w:rsidRPr="00F5522E" w:rsidRDefault="00452CC0" w:rsidP="00452CC0">
      <w:pPr>
        <w:numPr>
          <w:ilvl w:val="0"/>
          <w:numId w:val="36"/>
        </w:numPr>
        <w:rPr>
          <w:rFonts w:ascii="Arial Narrow" w:hAnsi="Arial Narrow" w:cs="Arial"/>
          <w:bCs/>
          <w:sz w:val="22"/>
          <w:szCs w:val="22"/>
          <w:lang w:val="uz-Cyrl-UZ" w:eastAsia="uz-Cyrl-UZ" w:bidi="uz-Cyrl-UZ"/>
        </w:rPr>
      </w:pPr>
      <w:r w:rsidRPr="00F5522E">
        <w:rPr>
          <w:rFonts w:ascii="Arial Narrow" w:hAnsi="Arial Narrow" w:cs="Arial"/>
          <w:sz w:val="22"/>
          <w:szCs w:val="22"/>
        </w:rPr>
        <w:t xml:space="preserve">Nombre, domicilio, teléfono oficial y número de </w:t>
      </w:r>
      <w:proofErr w:type="spellStart"/>
      <w:r w:rsidRPr="00F5522E">
        <w:rPr>
          <w:rFonts w:ascii="Arial Narrow" w:hAnsi="Arial Narrow" w:cs="Arial"/>
          <w:sz w:val="22"/>
          <w:szCs w:val="22"/>
        </w:rPr>
        <w:t>fiat</w:t>
      </w:r>
      <w:proofErr w:type="spellEnd"/>
      <w:r w:rsidRPr="00F5522E">
        <w:rPr>
          <w:rFonts w:ascii="Arial Narrow" w:hAnsi="Arial Narrow" w:cs="Arial"/>
          <w:sz w:val="22"/>
          <w:szCs w:val="22"/>
        </w:rPr>
        <w:t xml:space="preserve"> notarial;</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36"/>
        </w:numPr>
        <w:rPr>
          <w:rFonts w:ascii="Arial Narrow" w:hAnsi="Arial Narrow" w:cs="Arial"/>
          <w:sz w:val="22"/>
          <w:szCs w:val="22"/>
          <w:lang w:val="uz-Cyrl-UZ" w:eastAsia="uz-Cyrl-UZ" w:bidi="uz-Cyrl-UZ"/>
        </w:rPr>
      </w:pPr>
      <w:r w:rsidRPr="00F5522E">
        <w:rPr>
          <w:rFonts w:ascii="Arial Narrow" w:hAnsi="Arial Narrow" w:cs="Arial"/>
          <w:sz w:val="22"/>
          <w:szCs w:val="22"/>
        </w:rPr>
        <w:t>Servicios que ofrece y su costo;</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36"/>
        </w:numPr>
        <w:rPr>
          <w:rFonts w:ascii="Arial Narrow" w:hAnsi="Arial Narrow" w:cs="Arial"/>
          <w:sz w:val="22"/>
          <w:szCs w:val="22"/>
          <w:lang w:val="uz-Cyrl-UZ" w:eastAsia="uz-Cyrl-UZ" w:bidi="uz-Cyrl-UZ"/>
        </w:rPr>
      </w:pPr>
      <w:r w:rsidRPr="00F5522E">
        <w:rPr>
          <w:rFonts w:ascii="Arial Narrow" w:hAnsi="Arial Narrow" w:cs="Arial"/>
          <w:sz w:val="22"/>
          <w:szCs w:val="22"/>
        </w:rPr>
        <w:lastRenderedPageBreak/>
        <w:t>Plantilla de personal y tipo de seguridad social que se le ofrece;</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36"/>
        </w:numPr>
        <w:rPr>
          <w:rFonts w:ascii="Arial Narrow" w:hAnsi="Arial Narrow" w:cs="Arial"/>
          <w:sz w:val="22"/>
          <w:szCs w:val="22"/>
          <w:lang w:val="uz-Cyrl-UZ" w:eastAsia="uz-Cyrl-UZ" w:bidi="uz-Cyrl-UZ"/>
        </w:rPr>
      </w:pPr>
      <w:r w:rsidRPr="00F5522E">
        <w:rPr>
          <w:rFonts w:ascii="Arial Narrow" w:hAnsi="Arial Narrow" w:cs="Arial"/>
          <w:sz w:val="22"/>
          <w:szCs w:val="22"/>
        </w:rPr>
        <w:t>Los índices de protocolo;</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36"/>
        </w:numPr>
        <w:rPr>
          <w:rFonts w:ascii="Arial Narrow" w:hAnsi="Arial Narrow" w:cs="Arial"/>
          <w:sz w:val="22"/>
          <w:szCs w:val="22"/>
          <w:lang w:val="uz-Cyrl-UZ" w:eastAsia="uz-Cyrl-UZ" w:bidi="uz-Cyrl-UZ"/>
        </w:rPr>
      </w:pPr>
      <w:r w:rsidRPr="00F5522E">
        <w:rPr>
          <w:rFonts w:ascii="Arial Narrow" w:hAnsi="Arial Narrow" w:cs="Arial"/>
          <w:sz w:val="22"/>
          <w:szCs w:val="22"/>
        </w:rPr>
        <w:t>Las versiones públicas de las actas fuera de protocolo;</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36"/>
        </w:numPr>
        <w:rPr>
          <w:rFonts w:ascii="Arial Narrow" w:hAnsi="Arial Narrow" w:cs="Arial"/>
          <w:sz w:val="22"/>
          <w:szCs w:val="22"/>
          <w:lang w:val="uz-Cyrl-UZ" w:eastAsia="uz-Cyrl-UZ" w:bidi="uz-Cyrl-UZ"/>
        </w:rPr>
      </w:pPr>
      <w:r w:rsidRPr="00F5522E">
        <w:rPr>
          <w:rFonts w:ascii="Arial Narrow" w:hAnsi="Arial Narrow" w:cs="Arial"/>
          <w:sz w:val="22"/>
          <w:szCs w:val="22"/>
        </w:rPr>
        <w:t>Relación de cursos o programas de actualización o capacitación que se realicen y los que se ofrezca al personal; y</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36"/>
        </w:numPr>
        <w:rPr>
          <w:rFonts w:ascii="Arial Narrow" w:hAnsi="Arial Narrow" w:cs="Arial"/>
          <w:sz w:val="22"/>
          <w:szCs w:val="22"/>
          <w:lang w:val="uz-Cyrl-UZ" w:eastAsia="uz-Cyrl-UZ" w:bidi="uz-Cyrl-UZ"/>
        </w:rPr>
      </w:pPr>
      <w:r w:rsidRPr="00F5522E">
        <w:rPr>
          <w:rFonts w:ascii="Arial Narrow" w:hAnsi="Arial Narrow" w:cs="Arial"/>
          <w:sz w:val="22"/>
          <w:szCs w:val="22"/>
        </w:rPr>
        <w:t>Un listado con el número de recepción o de identificación que entregue la autoridad fiscal, de aquellas retenciones enteradas ante la misma.</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sz w:val="22"/>
          <w:szCs w:val="22"/>
        </w:rPr>
        <w:t>Artículo 49.</w:t>
      </w:r>
      <w:r w:rsidRPr="00F5522E">
        <w:rPr>
          <w:rFonts w:ascii="Arial Narrow" w:hAnsi="Arial Narrow" w:cs="Arial"/>
          <w:sz w:val="22"/>
          <w:szCs w:val="22"/>
        </w:rPr>
        <w:t xml:space="preserve"> Por ser una función de orden público, los oficiales del registro civil deberán difundir lo siguiente:</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37"/>
        </w:numPr>
        <w:rPr>
          <w:rFonts w:ascii="Arial Narrow" w:hAnsi="Arial Narrow" w:cs="Arial"/>
          <w:sz w:val="22"/>
          <w:szCs w:val="22"/>
          <w:lang w:val="uz-Cyrl-UZ" w:eastAsia="uz-Cyrl-UZ" w:bidi="uz-Cyrl-UZ"/>
        </w:rPr>
      </w:pPr>
      <w:r w:rsidRPr="00F5522E">
        <w:rPr>
          <w:rFonts w:ascii="Arial Narrow" w:hAnsi="Arial Narrow" w:cs="Arial"/>
          <w:sz w:val="22"/>
          <w:szCs w:val="22"/>
        </w:rPr>
        <w:t>Nombre, domicilio, teléfono oficial y número de oficialía;</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37"/>
        </w:numPr>
        <w:rPr>
          <w:rFonts w:ascii="Arial Narrow" w:hAnsi="Arial Narrow" w:cs="Arial"/>
          <w:sz w:val="22"/>
          <w:szCs w:val="22"/>
          <w:lang w:val="uz-Cyrl-UZ" w:eastAsia="uz-Cyrl-UZ" w:bidi="uz-Cyrl-UZ"/>
        </w:rPr>
      </w:pPr>
      <w:r w:rsidRPr="00F5522E">
        <w:rPr>
          <w:rFonts w:ascii="Arial Narrow" w:hAnsi="Arial Narrow" w:cs="Arial"/>
          <w:sz w:val="22"/>
          <w:szCs w:val="22"/>
        </w:rPr>
        <w:t>Servicios que ofrece y su costo;</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37"/>
        </w:numPr>
        <w:rPr>
          <w:rFonts w:ascii="Arial Narrow" w:hAnsi="Arial Narrow" w:cs="Arial"/>
          <w:sz w:val="22"/>
          <w:szCs w:val="22"/>
          <w:lang w:val="uz-Cyrl-UZ" w:eastAsia="uz-Cyrl-UZ" w:bidi="uz-Cyrl-UZ"/>
        </w:rPr>
      </w:pPr>
      <w:r w:rsidRPr="00F5522E">
        <w:rPr>
          <w:rFonts w:ascii="Arial Narrow" w:hAnsi="Arial Narrow" w:cs="Arial"/>
          <w:sz w:val="22"/>
          <w:szCs w:val="22"/>
        </w:rPr>
        <w:t>Plantilla de personal y tipo de seguridad social que se le ofrece; y</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37"/>
        </w:numPr>
        <w:rPr>
          <w:rFonts w:ascii="Arial Narrow" w:hAnsi="Arial Narrow" w:cs="Arial"/>
          <w:sz w:val="22"/>
          <w:szCs w:val="22"/>
          <w:lang w:val="uz-Cyrl-UZ" w:eastAsia="uz-Cyrl-UZ" w:bidi="uz-Cyrl-UZ"/>
        </w:rPr>
      </w:pPr>
      <w:r w:rsidRPr="00F5522E">
        <w:rPr>
          <w:rFonts w:ascii="Arial Narrow" w:hAnsi="Arial Narrow" w:cs="Arial"/>
          <w:sz w:val="22"/>
          <w:szCs w:val="22"/>
        </w:rPr>
        <w:t>Relación de cursos o programas de actualización o capacitación que se realicen y los que se ofrezca al personal.</w:t>
      </w:r>
    </w:p>
    <w:p w:rsidR="00452CC0" w:rsidRPr="00F5522E" w:rsidRDefault="00452CC0" w:rsidP="00452CC0">
      <w:pPr>
        <w:rPr>
          <w:rFonts w:ascii="Arial Narrow" w:hAnsi="Arial Narrow" w:cs="Arial"/>
          <w:sz w:val="22"/>
          <w:szCs w:val="22"/>
          <w:lang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bCs/>
          <w:sz w:val="22"/>
          <w:szCs w:val="22"/>
        </w:rPr>
        <w:t xml:space="preserve">Artículo 50. </w:t>
      </w:r>
      <w:r w:rsidRPr="00F5522E">
        <w:rPr>
          <w:rFonts w:ascii="Arial Narrow" w:hAnsi="Arial Narrow" w:cs="Arial"/>
          <w:sz w:val="22"/>
          <w:szCs w:val="22"/>
        </w:rPr>
        <w:t>Todas aquellas personas morales y organizaciones de la sociedad civil legalmente constituidas que realicen colectas, rifas o sorteos deberán de hacer público y de preferencia en medios electrónicos un informe sobre el uso y destino del monto recaudado.</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sz w:val="22"/>
          <w:szCs w:val="22"/>
        </w:rPr>
        <w:t>Artículo 51.</w:t>
      </w:r>
      <w:r w:rsidRPr="00F5522E">
        <w:rPr>
          <w:rFonts w:ascii="Arial Narrow" w:hAnsi="Arial Narrow" w:cs="Arial"/>
          <w:sz w:val="22"/>
          <w:szCs w:val="22"/>
        </w:rPr>
        <w:t xml:space="preserve"> El Poder Ejecutivo, por conducto de la Secretaría de Gobierno, podrá de manera subsidiaria publicar y difundir la información pública de oficio a que se refiere esta sección, cuando para ello así se lo soliciten los obligados.</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sz w:val="22"/>
          <w:szCs w:val="22"/>
        </w:rPr>
        <w:t>En el caso de los sindicatos a los que se refiere el artículo 45 de esta Ley, será el Tribunal de Conciliación y Arbitraje, quienes de manera subsidiaria realicen esta función.</w:t>
      </w:r>
    </w:p>
    <w:p w:rsidR="00452CC0" w:rsidRPr="00F5522E" w:rsidRDefault="00452CC0" w:rsidP="00452CC0">
      <w:pPr>
        <w:rPr>
          <w:rFonts w:ascii="Arial Narrow" w:hAnsi="Arial Narrow" w:cs="Arial"/>
          <w:bCs/>
          <w:sz w:val="22"/>
          <w:szCs w:val="22"/>
          <w:lang w:eastAsia="uz-Cyrl-UZ" w:bidi="uz-Cyrl-UZ"/>
        </w:rPr>
      </w:pPr>
    </w:p>
    <w:p w:rsidR="00452CC0" w:rsidRPr="00F5522E" w:rsidRDefault="00452CC0" w:rsidP="00452CC0">
      <w:pPr>
        <w:jc w:val="center"/>
        <w:rPr>
          <w:rFonts w:ascii="Arial Narrow" w:hAnsi="Arial Narrow" w:cs="Arial"/>
          <w:b/>
          <w:bCs/>
          <w:sz w:val="22"/>
          <w:szCs w:val="22"/>
          <w:lang w:val="uz-Cyrl-UZ" w:eastAsia="uz-Cyrl-UZ" w:bidi="uz-Cyrl-UZ"/>
        </w:rPr>
      </w:pPr>
      <w:r w:rsidRPr="00F5522E">
        <w:rPr>
          <w:rFonts w:ascii="Arial Narrow" w:hAnsi="Arial Narrow" w:cs="Arial"/>
          <w:b/>
          <w:bCs/>
          <w:sz w:val="22"/>
          <w:szCs w:val="22"/>
        </w:rPr>
        <w:t>CAPÍTULO CUARTO</w:t>
      </w:r>
    </w:p>
    <w:p w:rsidR="00452CC0" w:rsidRPr="00F5522E" w:rsidRDefault="00452CC0" w:rsidP="00452CC0">
      <w:pPr>
        <w:jc w:val="center"/>
        <w:rPr>
          <w:rFonts w:ascii="Arial Narrow" w:hAnsi="Arial Narrow" w:cs="Arial"/>
          <w:b/>
          <w:bCs/>
          <w:sz w:val="22"/>
          <w:szCs w:val="22"/>
          <w:lang w:val="uz-Cyrl-UZ" w:eastAsia="uz-Cyrl-UZ" w:bidi="uz-Cyrl-UZ"/>
        </w:rPr>
      </w:pPr>
      <w:r w:rsidRPr="00F5522E">
        <w:rPr>
          <w:rFonts w:ascii="Arial Narrow" w:hAnsi="Arial Narrow" w:cs="Arial"/>
          <w:b/>
          <w:bCs/>
          <w:sz w:val="22"/>
          <w:szCs w:val="22"/>
        </w:rPr>
        <w:t>OBLIGACIONES DE GOBIERNO ABIERTO</w:t>
      </w:r>
    </w:p>
    <w:p w:rsidR="00452CC0" w:rsidRPr="00F5522E" w:rsidRDefault="00452CC0" w:rsidP="00452CC0">
      <w:pPr>
        <w:rPr>
          <w:rFonts w:ascii="Arial Narrow" w:hAnsi="Arial Narrow" w:cs="Arial"/>
          <w:b/>
          <w:bCs/>
          <w:sz w:val="22"/>
          <w:szCs w:val="22"/>
          <w:lang w:eastAsia="uz-Cyrl-UZ" w:bidi="uz-Cyrl-UZ"/>
        </w:rPr>
      </w:pPr>
    </w:p>
    <w:p w:rsidR="00452CC0" w:rsidRPr="00F5522E" w:rsidRDefault="00452CC0" w:rsidP="00452CC0">
      <w:pPr>
        <w:keepNext/>
        <w:outlineLvl w:val="2"/>
        <w:rPr>
          <w:rFonts w:ascii="Arial Narrow" w:hAnsi="Arial Narrow" w:cs="Arial"/>
          <w:bCs/>
          <w:sz w:val="22"/>
          <w:szCs w:val="22"/>
          <w:lang w:val="uz-Cyrl-UZ" w:eastAsia="uz-Cyrl-UZ" w:bidi="uz-Cyrl-UZ"/>
        </w:rPr>
      </w:pPr>
      <w:r w:rsidRPr="00F5522E">
        <w:rPr>
          <w:rFonts w:ascii="Arial Narrow" w:hAnsi="Arial Narrow" w:cs="Arial"/>
          <w:b/>
          <w:bCs/>
          <w:sz w:val="22"/>
          <w:szCs w:val="22"/>
          <w:lang w:val="es-ES_tradnl"/>
        </w:rPr>
        <w:t xml:space="preserve">Artículo 52. </w:t>
      </w:r>
      <w:r w:rsidRPr="00F5522E">
        <w:rPr>
          <w:rFonts w:ascii="Arial Narrow" w:hAnsi="Arial Narrow" w:cs="Arial"/>
          <w:bCs/>
          <w:sz w:val="22"/>
          <w:szCs w:val="22"/>
          <w:lang w:val="es-ES_tradnl"/>
        </w:rPr>
        <w:t>La disponibilidad de información pública de oficio, deberá estar en formatos útiles y reutilizables, para fomentar la participación ciudadana, la transparencia y mejorar la rendición de cuentas.</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b/>
          <w:sz w:val="22"/>
          <w:szCs w:val="22"/>
          <w:lang w:val="uz-Cyrl-UZ" w:eastAsia="uz-Cyrl-UZ" w:bidi="uz-Cyrl-UZ"/>
        </w:rPr>
      </w:pPr>
      <w:r w:rsidRPr="00F5522E">
        <w:rPr>
          <w:rFonts w:ascii="Arial Narrow" w:hAnsi="Arial Narrow" w:cs="Arial"/>
          <w:b/>
          <w:sz w:val="22"/>
          <w:szCs w:val="22"/>
        </w:rPr>
        <w:t xml:space="preserve">Artículo 53. </w:t>
      </w:r>
      <w:r w:rsidRPr="00F5522E">
        <w:rPr>
          <w:rFonts w:ascii="Arial Narrow" w:hAnsi="Arial Narrow" w:cs="Arial"/>
          <w:sz w:val="22"/>
          <w:szCs w:val="22"/>
        </w:rPr>
        <w:t xml:space="preserve">Los sujetos obligados procurarán, en el ámbito de sus competencias, establecer servicios públicos o trámites, a través de herramientas digitales.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keepNext/>
        <w:outlineLvl w:val="2"/>
        <w:rPr>
          <w:rFonts w:ascii="Arial Narrow" w:hAnsi="Arial Narrow" w:cs="Arial"/>
          <w:bCs/>
          <w:sz w:val="22"/>
          <w:szCs w:val="22"/>
          <w:lang w:val="uz-Cyrl-UZ" w:eastAsia="uz-Cyrl-UZ" w:bidi="uz-Cyrl-UZ"/>
        </w:rPr>
      </w:pPr>
      <w:r w:rsidRPr="00F5522E">
        <w:rPr>
          <w:rFonts w:ascii="Arial Narrow" w:hAnsi="Arial Narrow" w:cs="Arial"/>
          <w:b/>
          <w:bCs/>
          <w:sz w:val="22"/>
          <w:szCs w:val="22"/>
          <w:lang w:val="es-ES_tradnl"/>
        </w:rPr>
        <w:t xml:space="preserve">Artículo 54. </w:t>
      </w:r>
      <w:r w:rsidRPr="00F5522E">
        <w:rPr>
          <w:rFonts w:ascii="Arial Narrow" w:hAnsi="Arial Narrow" w:cs="Arial"/>
          <w:bCs/>
          <w:sz w:val="22"/>
          <w:szCs w:val="22"/>
          <w:lang w:val="es-ES_tradnl"/>
        </w:rPr>
        <w:t>Los sujetos obligados deben implementar medios de autenticación digital, para trámites y servicios públicos.</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keepNext/>
        <w:outlineLvl w:val="2"/>
        <w:rPr>
          <w:rFonts w:ascii="Arial Narrow" w:hAnsi="Arial Narrow" w:cs="Arial"/>
          <w:bCs/>
          <w:sz w:val="22"/>
          <w:szCs w:val="22"/>
          <w:lang w:val="uz-Cyrl-UZ" w:eastAsia="uz-Cyrl-UZ" w:bidi="uz-Cyrl-UZ"/>
        </w:rPr>
      </w:pPr>
      <w:r w:rsidRPr="00F5522E">
        <w:rPr>
          <w:rFonts w:ascii="Arial Narrow" w:hAnsi="Arial Narrow" w:cs="Arial"/>
          <w:b/>
          <w:bCs/>
          <w:sz w:val="22"/>
          <w:szCs w:val="22"/>
          <w:lang w:val="es-ES_tradnl"/>
        </w:rPr>
        <w:t xml:space="preserve">Artículo 55. </w:t>
      </w:r>
      <w:r w:rsidRPr="00F5522E">
        <w:rPr>
          <w:rFonts w:ascii="Arial Narrow" w:hAnsi="Arial Narrow" w:cs="Arial"/>
          <w:bCs/>
          <w:sz w:val="22"/>
          <w:szCs w:val="22"/>
          <w:lang w:val="es-ES_tradnl"/>
        </w:rPr>
        <w:t>Los sujetos obligados deberán establecer canales de comunicación con los ciudadanos, a través de las redes sociales y plataformas digitales que les permitan participar en la toma de decisiones.</w:t>
      </w:r>
    </w:p>
    <w:p w:rsidR="00452CC0" w:rsidRPr="00F5522E" w:rsidRDefault="00452CC0" w:rsidP="00452CC0">
      <w:pPr>
        <w:rPr>
          <w:rFonts w:ascii="Arial Narrow" w:hAnsi="Arial Narrow" w:cs="Arial"/>
          <w:b/>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sz w:val="22"/>
          <w:szCs w:val="22"/>
        </w:rPr>
        <w:t xml:space="preserve">Artículo 56. </w:t>
      </w:r>
      <w:r w:rsidRPr="00F5522E">
        <w:rPr>
          <w:rFonts w:ascii="Arial Narrow" w:hAnsi="Arial Narrow" w:cs="Arial"/>
          <w:sz w:val="22"/>
          <w:szCs w:val="22"/>
        </w:rPr>
        <w:t xml:space="preserve">Se integrará un secretariado técnico de gobierno abierto en el Estado, que proponga mejores prácticas de participación ciudadana y </w:t>
      </w:r>
      <w:proofErr w:type="gramStart"/>
      <w:r w:rsidRPr="00F5522E">
        <w:rPr>
          <w:rFonts w:ascii="Arial Narrow" w:hAnsi="Arial Narrow" w:cs="Arial"/>
          <w:sz w:val="22"/>
          <w:szCs w:val="22"/>
        </w:rPr>
        <w:t>colaboración  en</w:t>
      </w:r>
      <w:proofErr w:type="gramEnd"/>
      <w:r w:rsidRPr="00F5522E">
        <w:rPr>
          <w:rFonts w:ascii="Arial Narrow" w:hAnsi="Arial Narrow" w:cs="Arial"/>
          <w:sz w:val="22"/>
          <w:szCs w:val="22"/>
        </w:rPr>
        <w:t xml:space="preserve"> la implementación y evaluación de la política digital del Estado en materia </w:t>
      </w:r>
      <w:r w:rsidRPr="00F5522E">
        <w:rPr>
          <w:rFonts w:ascii="Arial Narrow" w:hAnsi="Arial Narrow" w:cs="Arial"/>
          <w:sz w:val="22"/>
          <w:szCs w:val="22"/>
        </w:rPr>
        <w:lastRenderedPageBreak/>
        <w:t>de datos abiertos y la realización de indicadores específicos sobre temas relevantes, el cual creará un programa de promoción de gobierno abierto.</w:t>
      </w:r>
    </w:p>
    <w:p w:rsidR="00F5522E" w:rsidRDefault="00F5522E" w:rsidP="00452CC0">
      <w:pPr>
        <w:rPr>
          <w:rFonts w:ascii="Arial Narrow" w:hAnsi="Arial Narrow" w:cs="Arial"/>
          <w:b/>
          <w:sz w:val="22"/>
          <w:szCs w:val="22"/>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sz w:val="22"/>
          <w:szCs w:val="22"/>
        </w:rPr>
        <w:t xml:space="preserve">Artículo 57. </w:t>
      </w:r>
      <w:r w:rsidRPr="00F5522E">
        <w:rPr>
          <w:rFonts w:ascii="Arial Narrow" w:hAnsi="Arial Narrow" w:cs="Arial"/>
          <w:sz w:val="22"/>
          <w:szCs w:val="22"/>
        </w:rPr>
        <w:t>Deberán de realizar un resguardo y respaldo de la información contenida en las páginas electrónicas de los sujetos obligados, que permitan el acceso a la información.</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sz w:val="22"/>
          <w:szCs w:val="22"/>
        </w:rPr>
        <w:t>Artículo 58.</w:t>
      </w:r>
      <w:r w:rsidRPr="00F5522E">
        <w:rPr>
          <w:rFonts w:ascii="Arial Narrow" w:hAnsi="Arial Narrow" w:cs="Arial"/>
          <w:sz w:val="22"/>
          <w:szCs w:val="22"/>
        </w:rPr>
        <w:t xml:space="preserve"> Las Entidades Públicas, a través de sus titulares, deberán de informar a través de medios de comunicación las actividades, acciones y el avance de sus trabajos, por lo menos una vez al mes.</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bCs/>
          <w:sz w:val="22"/>
          <w:szCs w:val="22"/>
          <w:lang w:val="uz-Cyrl-UZ" w:eastAsia="uz-Cyrl-UZ" w:bidi="uz-Cyrl-UZ"/>
        </w:rPr>
      </w:pPr>
      <w:r w:rsidRPr="00F5522E">
        <w:rPr>
          <w:rFonts w:ascii="Arial Narrow" w:hAnsi="Arial Narrow" w:cs="Arial"/>
          <w:b/>
          <w:sz w:val="22"/>
          <w:szCs w:val="22"/>
        </w:rPr>
        <w:t>Artículo 59.</w:t>
      </w:r>
      <w:r w:rsidRPr="00F5522E">
        <w:rPr>
          <w:rFonts w:ascii="Arial Narrow" w:hAnsi="Arial Narrow" w:cs="Arial"/>
          <w:sz w:val="22"/>
          <w:szCs w:val="22"/>
        </w:rPr>
        <w:t xml:space="preserve"> El instituto expedirá una certificación de Empresa Transparente a las personas físicas o morales, que cumplan con las obligaciones de transparencia de la presente ley, de acuerdo a las bases y los requisitos de las reglas de operación que se expidan para la certificación.</w:t>
      </w:r>
    </w:p>
    <w:p w:rsidR="00784810" w:rsidRDefault="00784810" w:rsidP="00452CC0">
      <w:pPr>
        <w:jc w:val="center"/>
        <w:rPr>
          <w:rFonts w:ascii="Arial Narrow" w:hAnsi="Arial Narrow" w:cs="Arial"/>
          <w:b/>
          <w:bCs/>
          <w:sz w:val="22"/>
          <w:szCs w:val="22"/>
        </w:rPr>
      </w:pPr>
    </w:p>
    <w:p w:rsidR="00F5522E" w:rsidRPr="00F5522E" w:rsidRDefault="00F5522E" w:rsidP="00452CC0">
      <w:pPr>
        <w:jc w:val="center"/>
        <w:rPr>
          <w:rFonts w:ascii="Arial Narrow" w:hAnsi="Arial Narrow" w:cs="Arial"/>
          <w:b/>
          <w:bCs/>
          <w:sz w:val="22"/>
          <w:szCs w:val="22"/>
        </w:rPr>
      </w:pPr>
    </w:p>
    <w:p w:rsidR="00452CC0" w:rsidRPr="00F5522E" w:rsidRDefault="00452CC0" w:rsidP="00452CC0">
      <w:pPr>
        <w:jc w:val="center"/>
        <w:rPr>
          <w:rFonts w:ascii="Arial Narrow" w:hAnsi="Arial Narrow" w:cs="Arial"/>
          <w:b/>
          <w:bCs/>
          <w:sz w:val="22"/>
          <w:szCs w:val="22"/>
          <w:lang w:val="uz-Cyrl-UZ" w:eastAsia="uz-Cyrl-UZ" w:bidi="uz-Cyrl-UZ"/>
        </w:rPr>
      </w:pPr>
      <w:r w:rsidRPr="00F5522E">
        <w:rPr>
          <w:rFonts w:ascii="Arial Narrow" w:hAnsi="Arial Narrow" w:cs="Arial"/>
          <w:b/>
          <w:bCs/>
          <w:sz w:val="22"/>
          <w:szCs w:val="22"/>
        </w:rPr>
        <w:t>CAPÍTULO QUINTO</w:t>
      </w:r>
    </w:p>
    <w:p w:rsidR="00452CC0" w:rsidRPr="00F5522E" w:rsidRDefault="00452CC0" w:rsidP="00452CC0">
      <w:pPr>
        <w:jc w:val="center"/>
        <w:rPr>
          <w:rFonts w:ascii="Arial Narrow" w:hAnsi="Arial Narrow" w:cs="Arial"/>
          <w:sz w:val="22"/>
          <w:szCs w:val="22"/>
          <w:lang w:val="uz-Cyrl-UZ" w:eastAsia="uz-Cyrl-UZ" w:bidi="uz-Cyrl-UZ"/>
        </w:rPr>
      </w:pPr>
      <w:r w:rsidRPr="00F5522E">
        <w:rPr>
          <w:rFonts w:ascii="Arial Narrow" w:hAnsi="Arial Narrow" w:cs="Arial"/>
          <w:b/>
          <w:bCs/>
          <w:sz w:val="22"/>
          <w:szCs w:val="22"/>
        </w:rPr>
        <w:t>LA INFORMACIÓN RESERVADA</w:t>
      </w:r>
    </w:p>
    <w:p w:rsidR="00452CC0" w:rsidRPr="00F5522E" w:rsidRDefault="00452CC0" w:rsidP="00452CC0">
      <w:pPr>
        <w:jc w:val="center"/>
        <w:rPr>
          <w:rFonts w:ascii="Arial Narrow" w:hAnsi="Arial Narrow" w:cs="Arial"/>
          <w:b/>
          <w:bCs/>
          <w:sz w:val="22"/>
          <w:szCs w:val="22"/>
          <w:lang w:val="uz-Cyrl-UZ" w:eastAsia="uz-Cyrl-UZ" w:bidi="uz-Cyrl-UZ"/>
        </w:rPr>
      </w:pPr>
    </w:p>
    <w:p w:rsidR="00452CC0" w:rsidRPr="00F5522E" w:rsidRDefault="00452CC0" w:rsidP="00452CC0">
      <w:pPr>
        <w:jc w:val="center"/>
        <w:rPr>
          <w:rFonts w:ascii="Arial Narrow" w:hAnsi="Arial Narrow" w:cs="Arial"/>
          <w:b/>
          <w:bCs/>
          <w:sz w:val="22"/>
          <w:szCs w:val="22"/>
          <w:lang w:val="uz-Cyrl-UZ" w:eastAsia="uz-Cyrl-UZ" w:bidi="uz-Cyrl-UZ"/>
        </w:rPr>
      </w:pPr>
      <w:r w:rsidRPr="00F5522E">
        <w:rPr>
          <w:rFonts w:ascii="Arial Narrow" w:hAnsi="Arial Narrow" w:cs="Arial"/>
          <w:b/>
          <w:bCs/>
          <w:sz w:val="22"/>
          <w:szCs w:val="22"/>
        </w:rPr>
        <w:t>SECCIÓN PRIMERA</w:t>
      </w:r>
    </w:p>
    <w:p w:rsidR="00452CC0" w:rsidRPr="00F5522E" w:rsidRDefault="00452CC0" w:rsidP="00452CC0">
      <w:pPr>
        <w:jc w:val="center"/>
        <w:rPr>
          <w:rFonts w:ascii="Arial Narrow" w:hAnsi="Arial Narrow" w:cs="Arial"/>
          <w:sz w:val="22"/>
          <w:szCs w:val="22"/>
          <w:lang w:val="uz-Cyrl-UZ" w:eastAsia="uz-Cyrl-UZ" w:bidi="uz-Cyrl-UZ"/>
        </w:rPr>
      </w:pPr>
      <w:r w:rsidRPr="00F5522E">
        <w:rPr>
          <w:rFonts w:ascii="Arial Narrow" w:hAnsi="Arial Narrow" w:cs="Arial"/>
          <w:b/>
          <w:bCs/>
          <w:sz w:val="22"/>
          <w:szCs w:val="22"/>
        </w:rPr>
        <w:t>CLASIFICACIÓN DE LA INFORMACIÓN RESERVADA</w:t>
      </w:r>
    </w:p>
    <w:p w:rsidR="00452CC0" w:rsidRPr="00F5522E" w:rsidRDefault="00452CC0" w:rsidP="00452CC0">
      <w:pPr>
        <w:jc w:val="center"/>
        <w:rPr>
          <w:rFonts w:ascii="Arial Narrow" w:hAnsi="Arial Narrow" w:cs="Arial"/>
          <w:b/>
          <w:bCs/>
          <w:sz w:val="22"/>
          <w:szCs w:val="22"/>
          <w:lang w:eastAsia="uz-Cyrl-UZ" w:bidi="uz-Cyrl-UZ"/>
        </w:rPr>
      </w:pPr>
    </w:p>
    <w:p w:rsidR="00452CC0" w:rsidRPr="00F5522E" w:rsidRDefault="00452CC0" w:rsidP="00452CC0">
      <w:pPr>
        <w:rPr>
          <w:rFonts w:ascii="Arial Narrow" w:hAnsi="Arial Narrow" w:cs="Arial"/>
          <w:sz w:val="22"/>
          <w:szCs w:val="22"/>
          <w:lang w:bidi="uz-Cyrl-UZ"/>
        </w:rPr>
      </w:pPr>
      <w:r w:rsidRPr="00F5522E">
        <w:rPr>
          <w:rFonts w:ascii="Arial Narrow" w:hAnsi="Arial Narrow" w:cs="Arial"/>
          <w:b/>
          <w:bCs/>
          <w:sz w:val="22"/>
          <w:szCs w:val="22"/>
        </w:rPr>
        <w:t xml:space="preserve">Artículo 60. </w:t>
      </w:r>
      <w:r w:rsidRPr="00F5522E">
        <w:rPr>
          <w:rFonts w:ascii="Arial Narrow" w:hAnsi="Arial Narrow" w:cs="Arial"/>
          <w:sz w:val="22"/>
          <w:szCs w:val="22"/>
        </w:rPr>
        <w:t xml:space="preserve">El acceso a la información pública podrá ser restringido </w:t>
      </w:r>
      <w:r w:rsidRPr="00F5522E">
        <w:rPr>
          <w:rFonts w:ascii="Arial Narrow" w:hAnsi="Arial Narrow" w:cs="Arial"/>
          <w:bCs/>
          <w:sz w:val="22"/>
          <w:szCs w:val="22"/>
        </w:rPr>
        <w:t xml:space="preserve">excepcionalmente, </w:t>
      </w:r>
      <w:r w:rsidRPr="00F5522E">
        <w:rPr>
          <w:rFonts w:ascii="Arial Narrow" w:hAnsi="Arial Narrow" w:cs="Arial"/>
          <w:sz w:val="22"/>
          <w:szCs w:val="22"/>
        </w:rPr>
        <w:t xml:space="preserve">cuando </w:t>
      </w:r>
      <w:r w:rsidRPr="00F5522E">
        <w:rPr>
          <w:rFonts w:ascii="Arial Narrow" w:hAnsi="Arial Narrow" w:cs="Arial"/>
          <w:bCs/>
          <w:sz w:val="22"/>
          <w:szCs w:val="22"/>
        </w:rPr>
        <w:t xml:space="preserve">por razones de interés público, </w:t>
      </w:r>
      <w:r w:rsidRPr="00F5522E">
        <w:rPr>
          <w:rFonts w:ascii="Arial Narrow" w:hAnsi="Arial Narrow" w:cs="Arial"/>
          <w:sz w:val="22"/>
          <w:szCs w:val="22"/>
        </w:rPr>
        <w:t xml:space="preserve">ésta sea clasificada como reservada. Se clasificará como información reservada:  </w:t>
      </w:r>
    </w:p>
    <w:p w:rsidR="00452CC0" w:rsidRPr="00F5522E" w:rsidRDefault="00452CC0" w:rsidP="00452CC0">
      <w:pPr>
        <w:rPr>
          <w:rFonts w:ascii="Arial Narrow" w:hAnsi="Arial Narrow" w:cs="Arial"/>
          <w:sz w:val="22"/>
          <w:szCs w:val="22"/>
          <w:lang w:bidi="uz-Cyrl-UZ"/>
        </w:rPr>
      </w:pPr>
    </w:p>
    <w:p w:rsidR="00452CC0" w:rsidRPr="00F5522E" w:rsidRDefault="00452CC0" w:rsidP="008B49DD">
      <w:pPr>
        <w:numPr>
          <w:ilvl w:val="0"/>
          <w:numId w:val="39"/>
        </w:numPr>
        <w:rPr>
          <w:rFonts w:ascii="Arial Narrow" w:hAnsi="Arial Narrow" w:cs="Arial"/>
          <w:sz w:val="22"/>
          <w:szCs w:val="22"/>
        </w:rPr>
      </w:pPr>
      <w:r w:rsidRPr="00F5522E">
        <w:rPr>
          <w:rFonts w:ascii="Arial Narrow" w:hAnsi="Arial Narrow" w:cs="Arial"/>
          <w:sz w:val="22"/>
          <w:szCs w:val="22"/>
        </w:rPr>
        <w:t xml:space="preserve">La que ponga en riesgo la vida, la seguridad o la salud de cualquier persona; </w:t>
      </w:r>
    </w:p>
    <w:p w:rsidR="00452CC0" w:rsidRPr="00F5522E" w:rsidRDefault="00452CC0" w:rsidP="008B49DD">
      <w:pPr>
        <w:ind w:left="720"/>
        <w:rPr>
          <w:rFonts w:ascii="Arial Narrow" w:hAnsi="Arial Narrow" w:cs="Arial"/>
          <w:sz w:val="22"/>
          <w:szCs w:val="22"/>
        </w:rPr>
      </w:pPr>
    </w:p>
    <w:p w:rsidR="00452CC0" w:rsidRPr="00F5522E" w:rsidRDefault="00452CC0" w:rsidP="008B49DD">
      <w:pPr>
        <w:numPr>
          <w:ilvl w:val="0"/>
          <w:numId w:val="39"/>
        </w:numPr>
        <w:rPr>
          <w:rFonts w:ascii="Arial Narrow" w:hAnsi="Arial Narrow" w:cs="Arial"/>
          <w:sz w:val="22"/>
          <w:szCs w:val="22"/>
        </w:rPr>
      </w:pPr>
      <w:r w:rsidRPr="00F5522E">
        <w:rPr>
          <w:rFonts w:ascii="Arial Narrow" w:hAnsi="Arial Narrow" w:cs="Arial"/>
          <w:sz w:val="22"/>
          <w:szCs w:val="22"/>
        </w:rPr>
        <w:t xml:space="preserve">La que pueda comprometer la materia de seguridad pública del Estado y sus Municipios; </w:t>
      </w:r>
    </w:p>
    <w:p w:rsidR="00452CC0" w:rsidRPr="00F5522E" w:rsidRDefault="00452CC0" w:rsidP="008B49DD">
      <w:pPr>
        <w:ind w:left="720"/>
        <w:rPr>
          <w:rFonts w:ascii="Arial Narrow" w:hAnsi="Arial Narrow" w:cs="Arial"/>
          <w:sz w:val="22"/>
          <w:szCs w:val="22"/>
        </w:rPr>
      </w:pPr>
    </w:p>
    <w:p w:rsidR="00452CC0" w:rsidRPr="00F5522E" w:rsidRDefault="00452CC0" w:rsidP="008B49DD">
      <w:pPr>
        <w:numPr>
          <w:ilvl w:val="0"/>
          <w:numId w:val="39"/>
        </w:numPr>
        <w:rPr>
          <w:rFonts w:ascii="Arial Narrow" w:hAnsi="Arial Narrow" w:cs="Arial"/>
          <w:sz w:val="22"/>
          <w:szCs w:val="22"/>
        </w:rPr>
      </w:pPr>
      <w:r w:rsidRPr="00F5522E">
        <w:rPr>
          <w:rFonts w:ascii="Arial Narrow" w:hAnsi="Arial Narrow" w:cs="Arial"/>
          <w:sz w:val="22"/>
          <w:szCs w:val="22"/>
        </w:rPr>
        <w:t xml:space="preserve">Aquella cuya divulgación pueda causar un serio perjuicio a: </w:t>
      </w:r>
    </w:p>
    <w:p w:rsidR="00452CC0" w:rsidRPr="00F5522E" w:rsidRDefault="00452CC0" w:rsidP="00452CC0">
      <w:pPr>
        <w:rPr>
          <w:rFonts w:ascii="Arial Narrow" w:hAnsi="Arial Narrow" w:cs="Arial"/>
          <w:sz w:val="22"/>
          <w:szCs w:val="22"/>
          <w:lang w:bidi="uz-Cyrl-UZ"/>
        </w:rPr>
      </w:pPr>
    </w:p>
    <w:p w:rsidR="00452CC0" w:rsidRDefault="00452CC0" w:rsidP="008B49DD">
      <w:pPr>
        <w:numPr>
          <w:ilvl w:val="0"/>
          <w:numId w:val="105"/>
        </w:numPr>
        <w:ind w:left="1134"/>
        <w:rPr>
          <w:rFonts w:ascii="Arial Narrow" w:hAnsi="Arial Narrow" w:cs="Arial"/>
          <w:sz w:val="22"/>
          <w:szCs w:val="22"/>
          <w:lang w:val="es-ES_tradnl"/>
        </w:rPr>
      </w:pPr>
      <w:r w:rsidRPr="008B49DD">
        <w:rPr>
          <w:rFonts w:ascii="Arial Narrow" w:hAnsi="Arial Narrow" w:cs="Arial"/>
          <w:sz w:val="22"/>
          <w:szCs w:val="22"/>
          <w:lang w:val="es-ES_tradnl"/>
        </w:rPr>
        <w:t xml:space="preserve"> Las actividades de prevención o persecución de los delitos; </w:t>
      </w:r>
    </w:p>
    <w:p w:rsidR="008B49DD" w:rsidRPr="008B49DD" w:rsidRDefault="008B49DD" w:rsidP="008B49DD">
      <w:pPr>
        <w:ind w:left="774"/>
        <w:rPr>
          <w:rFonts w:ascii="Arial Narrow" w:hAnsi="Arial Narrow" w:cs="Arial"/>
          <w:sz w:val="22"/>
          <w:szCs w:val="22"/>
          <w:lang w:val="es-ES_tradnl"/>
        </w:rPr>
      </w:pPr>
    </w:p>
    <w:p w:rsidR="00452CC0" w:rsidRPr="008B49DD" w:rsidRDefault="00452CC0" w:rsidP="008B49DD">
      <w:pPr>
        <w:numPr>
          <w:ilvl w:val="0"/>
          <w:numId w:val="105"/>
        </w:numPr>
        <w:ind w:left="1134"/>
        <w:rPr>
          <w:rFonts w:ascii="Arial Narrow" w:hAnsi="Arial Narrow" w:cs="Arial"/>
          <w:sz w:val="22"/>
          <w:szCs w:val="22"/>
          <w:lang w:val="es-ES_tradnl"/>
        </w:rPr>
      </w:pPr>
      <w:r w:rsidRPr="008B49DD">
        <w:rPr>
          <w:rFonts w:ascii="Arial Narrow" w:hAnsi="Arial Narrow" w:cs="Arial"/>
          <w:sz w:val="22"/>
          <w:szCs w:val="22"/>
          <w:lang w:val="es-ES_tradnl"/>
        </w:rPr>
        <w:t>La administración de justicia o la seguridad de un denunciante, querellante o testigo, así como sus familias, en los términos de las disposiciones aplicables; y</w:t>
      </w:r>
    </w:p>
    <w:p w:rsidR="00452CC0" w:rsidRPr="008B49DD" w:rsidRDefault="00452CC0" w:rsidP="008B49DD">
      <w:pPr>
        <w:ind w:left="774"/>
        <w:rPr>
          <w:rFonts w:ascii="Arial Narrow" w:hAnsi="Arial Narrow" w:cs="Arial"/>
          <w:sz w:val="22"/>
          <w:szCs w:val="22"/>
          <w:lang w:val="es-ES_tradnl"/>
        </w:rPr>
      </w:pPr>
    </w:p>
    <w:p w:rsidR="00452CC0" w:rsidRPr="008B49DD" w:rsidRDefault="00452CC0" w:rsidP="008B49DD">
      <w:pPr>
        <w:numPr>
          <w:ilvl w:val="0"/>
          <w:numId w:val="105"/>
        </w:numPr>
        <w:ind w:left="1134"/>
        <w:rPr>
          <w:rFonts w:ascii="Arial Narrow" w:hAnsi="Arial Narrow" w:cs="Arial"/>
          <w:sz w:val="22"/>
          <w:szCs w:val="22"/>
          <w:lang w:val="es-ES_tradnl"/>
        </w:rPr>
      </w:pPr>
      <w:r w:rsidRPr="008B49DD">
        <w:rPr>
          <w:rFonts w:ascii="Arial Narrow" w:hAnsi="Arial Narrow" w:cs="Arial"/>
          <w:sz w:val="22"/>
          <w:szCs w:val="22"/>
          <w:lang w:val="es-ES_tradnl"/>
        </w:rPr>
        <w:t>La recaudación de las contribuciones.</w:t>
      </w:r>
    </w:p>
    <w:p w:rsidR="00452CC0" w:rsidRPr="00F5522E" w:rsidRDefault="00452CC0" w:rsidP="00452CC0">
      <w:pPr>
        <w:rPr>
          <w:rFonts w:ascii="Arial Narrow" w:hAnsi="Arial Narrow" w:cs="Arial"/>
          <w:sz w:val="22"/>
          <w:szCs w:val="22"/>
          <w:lang w:bidi="uz-Cyrl-UZ"/>
        </w:rPr>
      </w:pPr>
    </w:p>
    <w:p w:rsidR="00452CC0" w:rsidRPr="00F5522E" w:rsidRDefault="00452CC0" w:rsidP="008B49DD">
      <w:pPr>
        <w:numPr>
          <w:ilvl w:val="0"/>
          <w:numId w:val="39"/>
        </w:numPr>
        <w:rPr>
          <w:rFonts w:ascii="Arial Narrow" w:hAnsi="Arial Narrow" w:cs="Arial"/>
          <w:sz w:val="22"/>
          <w:szCs w:val="22"/>
        </w:rPr>
      </w:pPr>
      <w:r w:rsidRPr="00F5522E">
        <w:rPr>
          <w:rFonts w:ascii="Arial Narrow" w:hAnsi="Arial Narrow" w:cs="Arial"/>
          <w:sz w:val="22"/>
          <w:szCs w:val="22"/>
        </w:rPr>
        <w:t xml:space="preserve">La que contengan las opiniones, recomendaciones o puntos de vista que formen parte del proceso deliberativo de los servidores públicos, hasta en tanto sea adoptada la decisión definitiva, la cual deberá estar documentada. Se considera que se ha adoptado la decisión definitiva cuando el o los servidores públicos responsables de tomar la resolución resuelvan de manera concluyente una etapa, sea o no susceptible de ejecución; </w:t>
      </w:r>
    </w:p>
    <w:p w:rsidR="00452CC0" w:rsidRPr="00F5522E" w:rsidRDefault="00452CC0" w:rsidP="008B49DD">
      <w:pPr>
        <w:rPr>
          <w:rFonts w:ascii="Arial Narrow" w:hAnsi="Arial Narrow" w:cs="Arial"/>
          <w:sz w:val="22"/>
          <w:szCs w:val="22"/>
        </w:rPr>
      </w:pPr>
    </w:p>
    <w:p w:rsidR="00452CC0" w:rsidRPr="00F5522E" w:rsidRDefault="00452CC0" w:rsidP="008B49DD">
      <w:pPr>
        <w:numPr>
          <w:ilvl w:val="0"/>
          <w:numId w:val="39"/>
        </w:numPr>
        <w:rPr>
          <w:rFonts w:ascii="Arial Narrow" w:hAnsi="Arial Narrow" w:cs="Arial"/>
          <w:sz w:val="22"/>
          <w:szCs w:val="22"/>
        </w:rPr>
      </w:pPr>
      <w:r w:rsidRPr="00F5522E">
        <w:rPr>
          <w:rFonts w:ascii="Arial Narrow" w:hAnsi="Arial Narrow" w:cs="Arial"/>
          <w:sz w:val="22"/>
          <w:szCs w:val="22"/>
        </w:rPr>
        <w:t>Los expedientes de averiguaciones previas o las carpetas de investigación. Una vez que se determinó el ejercicio de la acción penal o el no ejercicio de la misma, serán susceptibles de acceso, a través de versiones públicas, en términos de las disposiciones aplicables;</w:t>
      </w:r>
    </w:p>
    <w:p w:rsidR="00452CC0" w:rsidRPr="00F5522E" w:rsidRDefault="00452CC0" w:rsidP="008B49DD">
      <w:pPr>
        <w:ind w:left="360"/>
        <w:rPr>
          <w:rFonts w:ascii="Arial Narrow" w:hAnsi="Arial Narrow" w:cs="Arial"/>
          <w:sz w:val="22"/>
          <w:szCs w:val="22"/>
        </w:rPr>
      </w:pPr>
    </w:p>
    <w:p w:rsidR="00452CC0" w:rsidRPr="00F5522E" w:rsidRDefault="00452CC0" w:rsidP="008B49DD">
      <w:pPr>
        <w:numPr>
          <w:ilvl w:val="0"/>
          <w:numId w:val="39"/>
        </w:numPr>
        <w:rPr>
          <w:rFonts w:ascii="Arial Narrow" w:hAnsi="Arial Narrow" w:cs="Arial"/>
          <w:sz w:val="22"/>
          <w:szCs w:val="22"/>
        </w:rPr>
      </w:pPr>
      <w:r w:rsidRPr="00F5522E">
        <w:rPr>
          <w:rFonts w:ascii="Arial Narrow" w:hAnsi="Arial Narrow" w:cs="Arial"/>
          <w:sz w:val="22"/>
          <w:szCs w:val="22"/>
        </w:rPr>
        <w:t>Los acuerdos y procedimientos de mediación, negociación, arbitraje y conciliación hasta en tanto no se tome un acuerdo firme. Una vez que dicho acuerdo quede firme los expedientes serán públicos; y</w:t>
      </w:r>
    </w:p>
    <w:p w:rsidR="00452CC0" w:rsidRPr="00F5522E" w:rsidRDefault="00452CC0" w:rsidP="008B49DD">
      <w:pPr>
        <w:ind w:left="360"/>
        <w:rPr>
          <w:rFonts w:ascii="Arial Narrow" w:hAnsi="Arial Narrow" w:cs="Arial"/>
          <w:sz w:val="22"/>
          <w:szCs w:val="22"/>
        </w:rPr>
      </w:pPr>
    </w:p>
    <w:p w:rsidR="00452CC0" w:rsidRPr="00F5522E" w:rsidRDefault="00452CC0" w:rsidP="008B49DD">
      <w:pPr>
        <w:numPr>
          <w:ilvl w:val="0"/>
          <w:numId w:val="39"/>
        </w:numPr>
        <w:rPr>
          <w:rFonts w:ascii="Arial Narrow" w:hAnsi="Arial Narrow" w:cs="Arial"/>
          <w:sz w:val="22"/>
          <w:szCs w:val="22"/>
        </w:rPr>
      </w:pPr>
      <w:r w:rsidRPr="00F5522E">
        <w:rPr>
          <w:rFonts w:ascii="Arial Narrow" w:hAnsi="Arial Narrow" w:cs="Arial"/>
          <w:sz w:val="22"/>
          <w:szCs w:val="22"/>
        </w:rPr>
        <w:lastRenderedPageBreak/>
        <w:t>Los expedientes judiciales o de los procedimientos administrativos seguidos en forma de juicio en tanto la sentencia no haya causado ejecutoria. Una vez que dicha resolución cause ejecutoria los expedientes serán públicos.</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bCs/>
          <w:sz w:val="22"/>
          <w:szCs w:val="22"/>
        </w:rPr>
        <w:t xml:space="preserve">Artículo 61. </w:t>
      </w:r>
      <w:r w:rsidRPr="00F5522E">
        <w:rPr>
          <w:rFonts w:ascii="Arial Narrow" w:hAnsi="Arial Narrow" w:cs="Arial"/>
          <w:sz w:val="22"/>
          <w:szCs w:val="22"/>
        </w:rPr>
        <w:t xml:space="preserve">La información clasificada como reservada en los términos de la Ley General o de la presente ley, podrá permanecer con tal carácter hasta por un periodo de </w:t>
      </w:r>
      <w:r w:rsidRPr="00F5522E">
        <w:rPr>
          <w:rFonts w:ascii="Arial Narrow" w:hAnsi="Arial Narrow" w:cs="Arial"/>
          <w:bCs/>
          <w:sz w:val="22"/>
          <w:szCs w:val="22"/>
        </w:rPr>
        <w:t>dos</w:t>
      </w:r>
      <w:r w:rsidRPr="00F5522E">
        <w:rPr>
          <w:rFonts w:ascii="Arial Narrow" w:hAnsi="Arial Narrow" w:cs="Arial"/>
          <w:sz w:val="22"/>
          <w:szCs w:val="22"/>
        </w:rPr>
        <w:t xml:space="preserve"> años.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sz w:val="22"/>
          <w:szCs w:val="22"/>
        </w:rPr>
        <w:t>Transcurrido el plazo señalado en el párrafo anterior, si aún subsistieren las causas que dieron origen a la clasificación de información reservada, los sujetos obligados podrán ampliar dicho plazo un</w:t>
      </w:r>
      <w:r w:rsidRPr="00F5522E">
        <w:rPr>
          <w:rFonts w:ascii="Arial Narrow" w:hAnsi="Arial Narrow" w:cs="Arial"/>
          <w:bCs/>
          <w:sz w:val="22"/>
          <w:szCs w:val="22"/>
        </w:rPr>
        <w:t xml:space="preserve"> año más</w:t>
      </w:r>
      <w:r w:rsidRPr="00F5522E">
        <w:rPr>
          <w:rFonts w:ascii="Arial Narrow" w:hAnsi="Arial Narrow" w:cs="Arial"/>
          <w:sz w:val="22"/>
          <w:szCs w:val="22"/>
        </w:rPr>
        <w:t xml:space="preserve">, previa fundamentación y motivación en términos de esta ley y demás disposiciones aplicables. </w:t>
      </w:r>
    </w:p>
    <w:p w:rsidR="00452CC0" w:rsidRPr="00F5522E" w:rsidRDefault="00452CC0" w:rsidP="00452CC0">
      <w:pPr>
        <w:rPr>
          <w:rFonts w:ascii="Arial Narrow" w:hAnsi="Arial Narrow" w:cs="Arial"/>
          <w:b/>
          <w:bCs/>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bCs/>
          <w:sz w:val="22"/>
          <w:szCs w:val="22"/>
        </w:rPr>
        <w:t xml:space="preserve">Artículo 62. </w:t>
      </w:r>
      <w:r w:rsidRPr="00F5522E">
        <w:rPr>
          <w:rFonts w:ascii="Arial Narrow" w:hAnsi="Arial Narrow" w:cs="Arial"/>
          <w:sz w:val="22"/>
          <w:szCs w:val="22"/>
        </w:rPr>
        <w:t>No podrá clasificarse como información reservada aquella relacionada con la investigación de violaciones graves de derechos fundamentales o delitos de lesa humanidad, o aquella que se trate de información relacionada con actos de corrupción, de acuerdo con las leyes aplicables.</w:t>
      </w:r>
    </w:p>
    <w:p w:rsidR="00784810" w:rsidRDefault="00784810" w:rsidP="00452CC0">
      <w:pPr>
        <w:jc w:val="center"/>
        <w:rPr>
          <w:rFonts w:ascii="Arial Narrow" w:hAnsi="Arial Narrow" w:cs="Arial"/>
          <w:b/>
          <w:bCs/>
          <w:sz w:val="22"/>
          <w:szCs w:val="22"/>
        </w:rPr>
      </w:pPr>
    </w:p>
    <w:p w:rsidR="00F5522E" w:rsidRPr="00F5522E" w:rsidRDefault="00F5522E" w:rsidP="00452CC0">
      <w:pPr>
        <w:jc w:val="center"/>
        <w:rPr>
          <w:rFonts w:ascii="Arial Narrow" w:hAnsi="Arial Narrow" w:cs="Arial"/>
          <w:b/>
          <w:bCs/>
          <w:sz w:val="22"/>
          <w:szCs w:val="22"/>
        </w:rPr>
      </w:pPr>
    </w:p>
    <w:p w:rsidR="00452CC0" w:rsidRPr="00F5522E" w:rsidRDefault="00452CC0" w:rsidP="00452CC0">
      <w:pPr>
        <w:jc w:val="center"/>
        <w:rPr>
          <w:rFonts w:ascii="Arial Narrow" w:hAnsi="Arial Narrow" w:cs="Arial"/>
          <w:b/>
          <w:bCs/>
          <w:sz w:val="22"/>
          <w:szCs w:val="22"/>
          <w:lang w:val="uz-Cyrl-UZ" w:eastAsia="uz-Cyrl-UZ" w:bidi="uz-Cyrl-UZ"/>
        </w:rPr>
      </w:pPr>
      <w:r w:rsidRPr="00F5522E">
        <w:rPr>
          <w:rFonts w:ascii="Arial Narrow" w:hAnsi="Arial Narrow" w:cs="Arial"/>
          <w:b/>
          <w:bCs/>
          <w:sz w:val="22"/>
          <w:szCs w:val="22"/>
        </w:rPr>
        <w:t>SECCIÓN SEGUNDA</w:t>
      </w:r>
    </w:p>
    <w:p w:rsidR="00452CC0" w:rsidRPr="00F5522E" w:rsidRDefault="00452CC0" w:rsidP="00452CC0">
      <w:pPr>
        <w:jc w:val="center"/>
        <w:rPr>
          <w:rFonts w:ascii="Arial Narrow" w:hAnsi="Arial Narrow" w:cs="Arial"/>
          <w:sz w:val="22"/>
          <w:szCs w:val="22"/>
          <w:lang w:val="uz-Cyrl-UZ" w:eastAsia="uz-Cyrl-UZ" w:bidi="uz-Cyrl-UZ"/>
        </w:rPr>
      </w:pPr>
      <w:r w:rsidRPr="00F5522E">
        <w:rPr>
          <w:rFonts w:ascii="Arial Narrow" w:hAnsi="Arial Narrow" w:cs="Arial"/>
          <w:b/>
          <w:bCs/>
          <w:sz w:val="22"/>
          <w:szCs w:val="22"/>
        </w:rPr>
        <w:t>REQUISITOS PARA LA CLASIFICACIÓN DE LA INFORMACIÓN RESERVADA</w:t>
      </w:r>
    </w:p>
    <w:p w:rsidR="00452CC0" w:rsidRPr="00F5522E" w:rsidRDefault="00452CC0" w:rsidP="00452CC0">
      <w:pPr>
        <w:jc w:val="center"/>
        <w:rPr>
          <w:rFonts w:ascii="Arial Narrow" w:hAnsi="Arial Narrow" w:cs="Arial"/>
          <w:b/>
          <w:bCs/>
          <w:sz w:val="22"/>
          <w:szCs w:val="22"/>
          <w:lang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bCs/>
          <w:sz w:val="22"/>
          <w:szCs w:val="22"/>
        </w:rPr>
        <w:t xml:space="preserve">Artículo 63. </w:t>
      </w:r>
      <w:r w:rsidRPr="00F5522E">
        <w:rPr>
          <w:rFonts w:ascii="Arial Narrow" w:hAnsi="Arial Narrow" w:cs="Arial"/>
          <w:sz w:val="22"/>
          <w:szCs w:val="22"/>
        </w:rPr>
        <w:t xml:space="preserve">El acta de clasificación de la información como reservada, que emita el titular del área deberá indicar: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8B49DD">
      <w:pPr>
        <w:numPr>
          <w:ilvl w:val="0"/>
          <w:numId w:val="106"/>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La fuente y el archivo donde se encuentra la información; </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8B49DD">
      <w:pPr>
        <w:numPr>
          <w:ilvl w:val="0"/>
          <w:numId w:val="106"/>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La fundamentación y motivación que dieron origen a la clasificación; </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8B49DD">
      <w:pPr>
        <w:numPr>
          <w:ilvl w:val="0"/>
          <w:numId w:val="106"/>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La parte o las partes del documento que se reserva, o si este se reserva en su totalidad; </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8B49DD">
      <w:pPr>
        <w:numPr>
          <w:ilvl w:val="0"/>
          <w:numId w:val="106"/>
        </w:numPr>
        <w:rPr>
          <w:rFonts w:ascii="Arial Narrow" w:hAnsi="Arial Narrow" w:cs="Arial"/>
          <w:sz w:val="22"/>
          <w:szCs w:val="22"/>
          <w:lang w:val="uz-Cyrl-UZ" w:eastAsia="uz-Cyrl-UZ" w:bidi="uz-Cyrl-UZ"/>
        </w:rPr>
      </w:pPr>
      <w:r w:rsidRPr="00F5522E">
        <w:rPr>
          <w:rFonts w:ascii="Arial Narrow" w:hAnsi="Arial Narrow" w:cs="Arial"/>
          <w:sz w:val="22"/>
          <w:szCs w:val="22"/>
        </w:rPr>
        <w:t>La fecha en que se clasifica el documento y el plazo de reserva;</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8B49DD">
      <w:pPr>
        <w:numPr>
          <w:ilvl w:val="0"/>
          <w:numId w:val="106"/>
        </w:numPr>
        <w:rPr>
          <w:rFonts w:ascii="Arial Narrow" w:hAnsi="Arial Narrow" w:cs="Arial"/>
          <w:sz w:val="22"/>
          <w:szCs w:val="22"/>
          <w:lang w:val="uz-Cyrl-UZ" w:eastAsia="uz-Cyrl-UZ" w:bidi="uz-Cyrl-UZ"/>
        </w:rPr>
      </w:pPr>
      <w:r w:rsidRPr="00F5522E">
        <w:rPr>
          <w:rFonts w:ascii="Arial Narrow" w:hAnsi="Arial Narrow" w:cs="Arial"/>
          <w:sz w:val="22"/>
          <w:szCs w:val="22"/>
        </w:rPr>
        <w:t>El área responsable de su custodia;</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8B49DD">
      <w:pPr>
        <w:numPr>
          <w:ilvl w:val="0"/>
          <w:numId w:val="106"/>
        </w:numPr>
        <w:rPr>
          <w:rFonts w:ascii="Arial Narrow" w:hAnsi="Arial Narrow" w:cs="Arial"/>
          <w:sz w:val="22"/>
          <w:szCs w:val="22"/>
          <w:lang w:val="uz-Cyrl-UZ" w:eastAsia="uz-Cyrl-UZ" w:bidi="uz-Cyrl-UZ"/>
        </w:rPr>
      </w:pPr>
      <w:r w:rsidRPr="00F5522E">
        <w:rPr>
          <w:rFonts w:ascii="Arial Narrow" w:hAnsi="Arial Narrow" w:cs="Arial"/>
          <w:sz w:val="22"/>
          <w:szCs w:val="22"/>
        </w:rPr>
        <w:t>La firma digital o autógrafa de quien clasifica; y</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8B49DD">
      <w:pPr>
        <w:numPr>
          <w:ilvl w:val="0"/>
          <w:numId w:val="106"/>
        </w:numPr>
        <w:rPr>
          <w:rFonts w:ascii="Arial Narrow" w:hAnsi="Arial Narrow" w:cs="Arial"/>
          <w:sz w:val="22"/>
          <w:szCs w:val="22"/>
          <w:lang w:val="uz-Cyrl-UZ" w:eastAsia="uz-Cyrl-UZ" w:bidi="uz-Cyrl-UZ"/>
        </w:rPr>
      </w:pPr>
      <w:r w:rsidRPr="00F5522E">
        <w:rPr>
          <w:rFonts w:ascii="Arial Narrow" w:hAnsi="Arial Narrow" w:cs="Arial"/>
          <w:sz w:val="22"/>
          <w:szCs w:val="22"/>
        </w:rPr>
        <w:t>La justificación de la prueba del daño.</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bCs/>
          <w:sz w:val="22"/>
          <w:szCs w:val="22"/>
        </w:rPr>
        <w:t xml:space="preserve">Artículo 64. </w:t>
      </w:r>
      <w:r w:rsidRPr="00F5522E">
        <w:rPr>
          <w:rFonts w:ascii="Arial Narrow" w:hAnsi="Arial Narrow" w:cs="Arial"/>
          <w:bCs/>
          <w:sz w:val="22"/>
          <w:szCs w:val="22"/>
        </w:rPr>
        <w:t>La clasificación de la información deberá estar debidamente fundada y motivada y deberá demostrar la existencia de elementos objetivos a partir de los cuales se infiera que con el acceso a la información existe probabilidad de dañar el interés público.</w:t>
      </w:r>
      <w:r w:rsidRPr="00F5522E">
        <w:rPr>
          <w:rFonts w:ascii="Arial Narrow" w:hAnsi="Arial Narrow" w:cs="Arial"/>
          <w:sz w:val="22"/>
          <w:szCs w:val="22"/>
        </w:rPr>
        <w:t xml:space="preserve"> </w:t>
      </w:r>
    </w:p>
    <w:p w:rsidR="00452CC0" w:rsidRPr="00F5522E" w:rsidRDefault="00452CC0" w:rsidP="00452CC0">
      <w:pPr>
        <w:rPr>
          <w:rFonts w:ascii="Arial Narrow" w:hAnsi="Arial Narrow" w:cs="Arial"/>
          <w:b/>
          <w:bCs/>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bCs/>
          <w:sz w:val="22"/>
          <w:szCs w:val="22"/>
        </w:rPr>
        <w:t xml:space="preserve">Artículo 65. </w:t>
      </w:r>
      <w:r w:rsidRPr="00F5522E">
        <w:rPr>
          <w:rFonts w:ascii="Arial Narrow" w:hAnsi="Arial Narrow" w:cs="Arial"/>
          <w:sz w:val="22"/>
          <w:szCs w:val="22"/>
        </w:rPr>
        <w:t xml:space="preserve">La información deberá ser clasificada por el titular del área en el momento en el que se reciba una solicitud de acceso a la información, en cuyo caso, deberá tomarse en consideración la fecha en que se generó el documento o expediente para efectos del periodo de su clasificación.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sz w:val="22"/>
          <w:szCs w:val="22"/>
        </w:rPr>
        <w:t xml:space="preserve">La reserva de información no necesariamente abarca la totalidad de un registro público; la información, contenida en un documento, que no esté expresamente reservada, se considerará pública para efectos de generar una versión pública.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sz w:val="22"/>
          <w:szCs w:val="22"/>
        </w:rPr>
        <w:t>Previo a que se entregue el acta de clasificación a la Unidad de Transparencia como respuesta a una solicitud de acceso a la información, el titular del área deberá de remitirla al Comité de Transparencia, mismo que deberá de resolver, dentro del plazo para dar respuesta, a fin de:</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D926B6">
      <w:pPr>
        <w:numPr>
          <w:ilvl w:val="2"/>
          <w:numId w:val="63"/>
        </w:numPr>
        <w:ind w:left="709"/>
        <w:rPr>
          <w:rFonts w:ascii="Arial Narrow" w:hAnsi="Arial Narrow" w:cs="Arial"/>
          <w:sz w:val="22"/>
          <w:szCs w:val="22"/>
          <w:lang w:val="uz-Cyrl-UZ" w:eastAsia="uz-Cyrl-UZ" w:bidi="uz-Cyrl-UZ"/>
        </w:rPr>
      </w:pPr>
      <w:r w:rsidRPr="00F5522E">
        <w:rPr>
          <w:rFonts w:ascii="Arial Narrow" w:hAnsi="Arial Narrow" w:cs="Arial"/>
          <w:sz w:val="22"/>
          <w:szCs w:val="22"/>
        </w:rPr>
        <w:lastRenderedPageBreak/>
        <w:t>Confirmar la clasificación; o</w:t>
      </w:r>
    </w:p>
    <w:p w:rsidR="00F5522E" w:rsidRPr="00F5522E" w:rsidRDefault="00F5522E" w:rsidP="00F5522E">
      <w:pPr>
        <w:rPr>
          <w:rFonts w:ascii="Arial Narrow" w:hAnsi="Arial Narrow" w:cs="Arial"/>
          <w:sz w:val="22"/>
          <w:szCs w:val="22"/>
          <w:lang w:val="uz-Cyrl-UZ" w:eastAsia="uz-Cyrl-UZ" w:bidi="uz-Cyrl-UZ"/>
        </w:rPr>
      </w:pPr>
    </w:p>
    <w:p w:rsidR="00452CC0" w:rsidRPr="00F5522E" w:rsidRDefault="00452CC0" w:rsidP="00452CC0">
      <w:pPr>
        <w:numPr>
          <w:ilvl w:val="2"/>
          <w:numId w:val="63"/>
        </w:numPr>
        <w:ind w:left="709"/>
        <w:rPr>
          <w:rFonts w:ascii="Arial Narrow" w:hAnsi="Arial Narrow" w:cs="Arial"/>
          <w:sz w:val="22"/>
          <w:szCs w:val="22"/>
          <w:lang w:val="uz-Cyrl-UZ" w:eastAsia="uz-Cyrl-UZ" w:bidi="uz-Cyrl-UZ"/>
        </w:rPr>
      </w:pPr>
      <w:r w:rsidRPr="00F5522E">
        <w:rPr>
          <w:rFonts w:ascii="Arial Narrow" w:hAnsi="Arial Narrow" w:cs="Arial"/>
          <w:sz w:val="22"/>
          <w:szCs w:val="22"/>
        </w:rPr>
        <w:t xml:space="preserve">Revocar o modificar la clasificación, para que se conceda el acceso a la información.  </w:t>
      </w:r>
    </w:p>
    <w:p w:rsidR="00452CC0" w:rsidRPr="00F5522E" w:rsidRDefault="00452CC0" w:rsidP="00452CC0">
      <w:pPr>
        <w:rPr>
          <w:rFonts w:ascii="Arial Narrow" w:hAnsi="Arial Narrow" w:cs="Arial"/>
          <w:b/>
          <w:bCs/>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bCs/>
          <w:sz w:val="22"/>
          <w:szCs w:val="22"/>
        </w:rPr>
        <w:t xml:space="preserve">Artículo 66. </w:t>
      </w:r>
      <w:r w:rsidRPr="00F5522E">
        <w:rPr>
          <w:rFonts w:ascii="Arial Narrow" w:hAnsi="Arial Narrow" w:cs="Arial"/>
          <w:sz w:val="22"/>
          <w:szCs w:val="22"/>
        </w:rPr>
        <w:t xml:space="preserve">La información reservada dejará de tener dicho carácter y será de acceso a las personas cuando ocurra cualquiera de las siguientes causas: </w:t>
      </w:r>
    </w:p>
    <w:p w:rsidR="00452CC0" w:rsidRPr="00F5522E" w:rsidRDefault="00452CC0" w:rsidP="00452CC0">
      <w:pPr>
        <w:rPr>
          <w:rFonts w:ascii="Arial Narrow" w:hAnsi="Arial Narrow" w:cs="Arial"/>
          <w:sz w:val="22"/>
          <w:szCs w:val="22"/>
          <w:lang w:val="uz-Cyrl-UZ" w:eastAsia="uz-Cyrl-UZ" w:bidi="uz-Cyrl-UZ"/>
        </w:rPr>
      </w:pPr>
    </w:p>
    <w:p w:rsidR="00452CC0" w:rsidRPr="008B49DD" w:rsidRDefault="00452CC0" w:rsidP="00D926B6">
      <w:pPr>
        <w:numPr>
          <w:ilvl w:val="0"/>
          <w:numId w:val="40"/>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Venza el plazo de reserva; </w:t>
      </w:r>
    </w:p>
    <w:p w:rsidR="008B49DD" w:rsidRPr="00F5522E" w:rsidRDefault="008B49DD" w:rsidP="008B49DD">
      <w:pPr>
        <w:rPr>
          <w:rFonts w:ascii="Arial Narrow" w:hAnsi="Arial Narrow" w:cs="Arial"/>
          <w:sz w:val="22"/>
          <w:szCs w:val="22"/>
          <w:lang w:val="uz-Cyrl-UZ" w:eastAsia="uz-Cyrl-UZ" w:bidi="uz-Cyrl-UZ"/>
        </w:rPr>
      </w:pPr>
    </w:p>
    <w:p w:rsidR="00452CC0" w:rsidRPr="008B49DD" w:rsidRDefault="00452CC0" w:rsidP="00D926B6">
      <w:pPr>
        <w:numPr>
          <w:ilvl w:val="0"/>
          <w:numId w:val="40"/>
        </w:numPr>
        <w:rPr>
          <w:rFonts w:ascii="Arial Narrow" w:hAnsi="Arial Narrow" w:cs="Arial"/>
          <w:sz w:val="22"/>
          <w:szCs w:val="22"/>
          <w:lang w:val="uz-Cyrl-UZ" w:eastAsia="uz-Cyrl-UZ" w:bidi="uz-Cyrl-UZ"/>
        </w:rPr>
      </w:pPr>
      <w:r w:rsidRPr="00F5522E">
        <w:rPr>
          <w:rFonts w:ascii="Arial Narrow" w:hAnsi="Arial Narrow" w:cs="Arial"/>
          <w:sz w:val="22"/>
          <w:szCs w:val="22"/>
        </w:rPr>
        <w:t>Cesen las causas que dieron origen a su clasificación;</w:t>
      </w:r>
    </w:p>
    <w:p w:rsidR="008B49DD" w:rsidRPr="00F5522E" w:rsidRDefault="008B49DD" w:rsidP="008B49DD">
      <w:pPr>
        <w:rPr>
          <w:rFonts w:ascii="Arial Narrow" w:hAnsi="Arial Narrow" w:cs="Arial"/>
          <w:sz w:val="22"/>
          <w:szCs w:val="22"/>
          <w:lang w:val="uz-Cyrl-UZ" w:eastAsia="uz-Cyrl-UZ" w:bidi="uz-Cyrl-UZ"/>
        </w:rPr>
      </w:pPr>
    </w:p>
    <w:p w:rsidR="00452CC0" w:rsidRPr="008B49DD" w:rsidRDefault="00452CC0" w:rsidP="00D926B6">
      <w:pPr>
        <w:numPr>
          <w:ilvl w:val="0"/>
          <w:numId w:val="40"/>
        </w:numPr>
        <w:rPr>
          <w:rFonts w:ascii="Arial Narrow" w:hAnsi="Arial Narrow" w:cs="Arial"/>
          <w:sz w:val="22"/>
          <w:szCs w:val="22"/>
          <w:lang w:val="uz-Cyrl-UZ" w:eastAsia="uz-Cyrl-UZ" w:bidi="uz-Cyrl-UZ"/>
        </w:rPr>
      </w:pPr>
      <w:r w:rsidRPr="00F5522E">
        <w:rPr>
          <w:rFonts w:ascii="Arial Narrow" w:hAnsi="Arial Narrow" w:cs="Arial"/>
          <w:sz w:val="22"/>
          <w:szCs w:val="22"/>
        </w:rPr>
        <w:t>Por resolución del Comité de Transparencia de cada sujeto obligado; y/o</w:t>
      </w:r>
    </w:p>
    <w:p w:rsidR="008B49DD" w:rsidRPr="00F5522E" w:rsidRDefault="008B49DD" w:rsidP="008B49DD">
      <w:pPr>
        <w:rPr>
          <w:rFonts w:ascii="Arial Narrow" w:hAnsi="Arial Narrow" w:cs="Arial"/>
          <w:sz w:val="22"/>
          <w:szCs w:val="22"/>
          <w:lang w:val="uz-Cyrl-UZ" w:eastAsia="uz-Cyrl-UZ" w:bidi="uz-Cyrl-UZ"/>
        </w:rPr>
      </w:pPr>
    </w:p>
    <w:p w:rsidR="00452CC0" w:rsidRPr="00F5522E" w:rsidRDefault="00452CC0" w:rsidP="00452CC0">
      <w:pPr>
        <w:numPr>
          <w:ilvl w:val="0"/>
          <w:numId w:val="40"/>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Por resolución del instituto que revoque o modifique la clasificación de reserva emitida por el sujeto obligado. </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bCs/>
          <w:sz w:val="22"/>
          <w:szCs w:val="22"/>
        </w:rPr>
        <w:t xml:space="preserve">Artículo 67. </w:t>
      </w:r>
      <w:r w:rsidRPr="00F5522E">
        <w:rPr>
          <w:rFonts w:ascii="Arial Narrow" w:hAnsi="Arial Narrow" w:cs="Arial"/>
          <w:sz w:val="22"/>
          <w:szCs w:val="22"/>
        </w:rPr>
        <w:t xml:space="preserve">El instituto será el encargado de interpretar en la esfera administrativa, la debida clasificación de información prevista en esta ley. </w:t>
      </w:r>
    </w:p>
    <w:p w:rsidR="00452CC0" w:rsidRDefault="00452CC0" w:rsidP="00D926B6">
      <w:pPr>
        <w:rPr>
          <w:rFonts w:ascii="Arial Narrow" w:hAnsi="Arial Narrow" w:cs="Arial"/>
          <w:b/>
          <w:bCs/>
          <w:sz w:val="22"/>
          <w:szCs w:val="22"/>
          <w:lang w:eastAsia="uz-Cyrl-UZ" w:bidi="uz-Cyrl-UZ"/>
        </w:rPr>
      </w:pPr>
    </w:p>
    <w:p w:rsidR="008B49DD" w:rsidRPr="00F5522E" w:rsidRDefault="008B49DD" w:rsidP="00D926B6">
      <w:pPr>
        <w:rPr>
          <w:rFonts w:ascii="Arial Narrow" w:hAnsi="Arial Narrow" w:cs="Arial"/>
          <w:b/>
          <w:bCs/>
          <w:sz w:val="22"/>
          <w:szCs w:val="22"/>
          <w:lang w:eastAsia="uz-Cyrl-UZ" w:bidi="uz-Cyrl-UZ"/>
        </w:rPr>
      </w:pPr>
    </w:p>
    <w:p w:rsidR="00452CC0" w:rsidRPr="00F5522E" w:rsidRDefault="00452CC0" w:rsidP="00452CC0">
      <w:pPr>
        <w:jc w:val="center"/>
        <w:rPr>
          <w:rFonts w:ascii="Arial Narrow" w:hAnsi="Arial Narrow" w:cs="Arial"/>
          <w:b/>
          <w:bCs/>
          <w:sz w:val="22"/>
          <w:szCs w:val="22"/>
          <w:lang w:val="uz-Cyrl-UZ" w:eastAsia="uz-Cyrl-UZ" w:bidi="uz-Cyrl-UZ"/>
        </w:rPr>
      </w:pPr>
      <w:r w:rsidRPr="00F5522E">
        <w:rPr>
          <w:rFonts w:ascii="Arial Narrow" w:hAnsi="Arial Narrow" w:cs="Arial"/>
          <w:b/>
          <w:bCs/>
          <w:sz w:val="22"/>
          <w:szCs w:val="22"/>
        </w:rPr>
        <w:t>CAPÍTULO SEXTO</w:t>
      </w:r>
    </w:p>
    <w:p w:rsidR="00452CC0" w:rsidRPr="00F5522E" w:rsidRDefault="00452CC0" w:rsidP="00452CC0">
      <w:pPr>
        <w:jc w:val="center"/>
        <w:rPr>
          <w:rFonts w:ascii="Arial Narrow" w:hAnsi="Arial Narrow" w:cs="Arial"/>
          <w:sz w:val="22"/>
          <w:szCs w:val="22"/>
          <w:lang w:val="uz-Cyrl-UZ" w:eastAsia="uz-Cyrl-UZ" w:bidi="uz-Cyrl-UZ"/>
        </w:rPr>
      </w:pPr>
      <w:r w:rsidRPr="00F5522E">
        <w:rPr>
          <w:rFonts w:ascii="Arial Narrow" w:hAnsi="Arial Narrow" w:cs="Arial"/>
          <w:b/>
          <w:bCs/>
          <w:sz w:val="22"/>
          <w:szCs w:val="22"/>
        </w:rPr>
        <w:t>LA INFORMACIÓN CONFIDENCIAL</w:t>
      </w:r>
    </w:p>
    <w:p w:rsidR="00452CC0" w:rsidRPr="00F5522E" w:rsidRDefault="00452CC0" w:rsidP="00452CC0">
      <w:pPr>
        <w:jc w:val="center"/>
        <w:rPr>
          <w:rFonts w:ascii="Arial Narrow" w:hAnsi="Arial Narrow" w:cs="Arial"/>
          <w:b/>
          <w:bCs/>
          <w:sz w:val="22"/>
          <w:szCs w:val="22"/>
          <w:lang w:val="uz-Cyrl-UZ" w:eastAsia="uz-Cyrl-UZ" w:bidi="uz-Cyrl-UZ"/>
        </w:rPr>
      </w:pPr>
    </w:p>
    <w:p w:rsidR="00452CC0" w:rsidRPr="00F5522E" w:rsidRDefault="00452CC0" w:rsidP="00452CC0">
      <w:pPr>
        <w:jc w:val="center"/>
        <w:rPr>
          <w:rFonts w:ascii="Arial Narrow" w:hAnsi="Arial Narrow" w:cs="Arial"/>
          <w:b/>
          <w:bCs/>
          <w:sz w:val="22"/>
          <w:szCs w:val="22"/>
          <w:lang w:val="uz-Cyrl-UZ" w:eastAsia="uz-Cyrl-UZ" w:bidi="uz-Cyrl-UZ"/>
        </w:rPr>
      </w:pPr>
      <w:r w:rsidRPr="00F5522E">
        <w:rPr>
          <w:rFonts w:ascii="Arial Narrow" w:hAnsi="Arial Narrow" w:cs="Arial"/>
          <w:b/>
          <w:bCs/>
          <w:sz w:val="22"/>
          <w:szCs w:val="22"/>
        </w:rPr>
        <w:t>SECCIÓN PRIMERA</w:t>
      </w:r>
    </w:p>
    <w:p w:rsidR="00452CC0" w:rsidRPr="00F5522E" w:rsidRDefault="00452CC0" w:rsidP="00452CC0">
      <w:pPr>
        <w:jc w:val="center"/>
        <w:rPr>
          <w:rFonts w:ascii="Arial Narrow" w:hAnsi="Arial Narrow" w:cs="Arial"/>
          <w:sz w:val="22"/>
          <w:szCs w:val="22"/>
          <w:lang w:val="uz-Cyrl-UZ" w:eastAsia="uz-Cyrl-UZ" w:bidi="uz-Cyrl-UZ"/>
        </w:rPr>
      </w:pPr>
      <w:r w:rsidRPr="00F5522E">
        <w:rPr>
          <w:rFonts w:ascii="Arial Narrow" w:hAnsi="Arial Narrow" w:cs="Arial"/>
          <w:b/>
          <w:bCs/>
          <w:sz w:val="22"/>
          <w:szCs w:val="22"/>
        </w:rPr>
        <w:t>LA INFORMACIÓN CONFIDENCIAL</w:t>
      </w:r>
    </w:p>
    <w:p w:rsidR="00452CC0" w:rsidRPr="00F5522E" w:rsidRDefault="00452CC0" w:rsidP="00D926B6">
      <w:pPr>
        <w:rPr>
          <w:rFonts w:ascii="Arial Narrow" w:hAnsi="Arial Narrow" w:cs="Arial"/>
          <w:sz w:val="22"/>
          <w:szCs w:val="22"/>
          <w:lang w:eastAsia="uz-Cyrl-UZ" w:bidi="uz-Cyrl-UZ"/>
        </w:rPr>
      </w:pPr>
    </w:p>
    <w:p w:rsidR="00452CC0" w:rsidRPr="00F5522E" w:rsidRDefault="00452CC0" w:rsidP="00452CC0">
      <w:pPr>
        <w:rPr>
          <w:rFonts w:ascii="Arial Narrow" w:hAnsi="Arial Narrow" w:cs="Arial"/>
          <w:bCs/>
          <w:sz w:val="22"/>
          <w:szCs w:val="22"/>
          <w:lang w:val="uz-Cyrl-UZ" w:eastAsia="uz-Cyrl-UZ" w:bidi="uz-Cyrl-UZ"/>
        </w:rPr>
      </w:pPr>
      <w:r w:rsidRPr="00F5522E">
        <w:rPr>
          <w:rFonts w:ascii="Arial Narrow" w:hAnsi="Arial Narrow" w:cs="Arial"/>
          <w:b/>
          <w:bCs/>
          <w:sz w:val="22"/>
          <w:szCs w:val="22"/>
        </w:rPr>
        <w:t xml:space="preserve">Artículo 68. </w:t>
      </w:r>
      <w:r w:rsidRPr="00F5522E">
        <w:rPr>
          <w:rFonts w:ascii="Arial Narrow" w:hAnsi="Arial Narrow" w:cs="Arial"/>
          <w:bCs/>
          <w:sz w:val="22"/>
          <w:szCs w:val="22"/>
        </w:rPr>
        <w:t>La información que se refiere a la vida privada y los datos personales mantendrá el carácter de confidencial de manera indefinida y sólo podrán tener acceso a ellas los titulares de la misma, o sus representantes legales, y los servidores públicos que requieran conocerla para el debido ejercicio de sus funciones, en términos de la Ley General de Protección de Datos Personales, la Ley de Protección de Datos Personales y la presente ley.</w:t>
      </w:r>
    </w:p>
    <w:p w:rsidR="00452CC0" w:rsidRPr="00F5522E" w:rsidRDefault="00452CC0" w:rsidP="00452CC0">
      <w:pPr>
        <w:rPr>
          <w:rFonts w:ascii="Arial Narrow" w:hAnsi="Arial Narrow" w:cs="Arial"/>
          <w:bCs/>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Cs/>
          <w:sz w:val="22"/>
          <w:szCs w:val="22"/>
        </w:rPr>
        <w:t>Los sujetos obligados deberán tomar las medidas pertinentes para proteger la información que refiere a la vida privada y los datos personales de menores de edad que obren en sus archivos.</w:t>
      </w:r>
    </w:p>
    <w:p w:rsidR="00452CC0" w:rsidRPr="00F5522E" w:rsidRDefault="00452CC0" w:rsidP="00452CC0">
      <w:pPr>
        <w:rPr>
          <w:rFonts w:ascii="Arial Narrow" w:hAnsi="Arial Narrow" w:cs="Arial"/>
          <w:b/>
          <w:bCs/>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bCs/>
          <w:sz w:val="22"/>
          <w:szCs w:val="22"/>
        </w:rPr>
        <w:t xml:space="preserve">Artículo 69. </w:t>
      </w:r>
      <w:r w:rsidRPr="00F5522E">
        <w:rPr>
          <w:rFonts w:ascii="Arial Narrow" w:hAnsi="Arial Narrow" w:cs="Arial"/>
          <w:sz w:val="22"/>
          <w:szCs w:val="22"/>
        </w:rPr>
        <w:t xml:space="preserve">Se considerará como información confidencial: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41"/>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Los datos personales que requieran del consentimiento de las personas para su difusión, distribución o comercialización y cuya divulgación no esté prevista en una ley; </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41"/>
        </w:numPr>
        <w:rPr>
          <w:rFonts w:ascii="Arial Narrow" w:hAnsi="Arial Narrow" w:cs="Arial"/>
          <w:sz w:val="22"/>
          <w:szCs w:val="22"/>
          <w:lang w:val="es-ES_tradnl"/>
        </w:rPr>
      </w:pPr>
      <w:r w:rsidRPr="00F5522E">
        <w:rPr>
          <w:rFonts w:ascii="Arial Narrow" w:hAnsi="Arial Narrow" w:cs="Arial"/>
          <w:sz w:val="22"/>
          <w:szCs w:val="22"/>
          <w:lang w:val="es-ES"/>
        </w:rPr>
        <w:t>La protegida por los secretos comercial, industrial, bancario, fiscal, fiduciario, médico y profesional, cuya titularidad corresponda a particulares o a sujetos obligados, cuando no involucren el ejercicio de recursos públicos</w:t>
      </w:r>
      <w:r w:rsidRPr="00F5522E">
        <w:rPr>
          <w:rFonts w:ascii="Arial Narrow" w:hAnsi="Arial Narrow" w:cs="Arial"/>
          <w:sz w:val="22"/>
          <w:szCs w:val="22"/>
          <w:lang w:val="es-ES_tradnl"/>
        </w:rPr>
        <w:t>.</w:t>
      </w:r>
    </w:p>
    <w:p w:rsidR="00452CC0" w:rsidRPr="00F5522E" w:rsidRDefault="00452CC0" w:rsidP="00452CC0">
      <w:pPr>
        <w:ind w:left="708"/>
        <w:rPr>
          <w:rFonts w:ascii="Arial Narrow" w:hAnsi="Arial Narrow" w:cs="Arial"/>
          <w:sz w:val="22"/>
          <w:szCs w:val="22"/>
          <w:lang w:val="es-ES_tradnl"/>
        </w:rPr>
      </w:pPr>
    </w:p>
    <w:p w:rsidR="00452CC0" w:rsidRPr="00F5522E" w:rsidRDefault="00452CC0" w:rsidP="00452CC0">
      <w:pPr>
        <w:ind w:left="708"/>
        <w:rPr>
          <w:rFonts w:ascii="Arial Narrow" w:hAnsi="Arial Narrow" w:cs="Arial"/>
          <w:sz w:val="22"/>
          <w:szCs w:val="22"/>
          <w:lang w:bidi="uz-Cyrl-UZ"/>
        </w:rPr>
      </w:pPr>
      <w:r w:rsidRPr="00F5522E">
        <w:rPr>
          <w:rFonts w:ascii="Arial Narrow" w:hAnsi="Arial Narrow" w:cs="Arial"/>
          <w:sz w:val="22"/>
          <w:szCs w:val="22"/>
        </w:rPr>
        <w:t>Los sujetos obligados que se constituyan como fideicomitentes, fideicomisarios o fiduciarios en fideicomisos que involucren recursos públicos, no podrán clasificar la información relativa al ejercicio de recursos públicos como confidencial ostentando dicha clasificación en el secreto bancario o fiduciario; y</w:t>
      </w:r>
    </w:p>
    <w:p w:rsidR="00452CC0" w:rsidRPr="00F5522E" w:rsidRDefault="00452CC0" w:rsidP="00452CC0">
      <w:pPr>
        <w:ind w:left="708"/>
        <w:rPr>
          <w:rFonts w:ascii="Arial Narrow" w:hAnsi="Arial Narrow" w:cs="Arial"/>
          <w:sz w:val="22"/>
          <w:szCs w:val="22"/>
          <w:lang w:bidi="uz-Cyrl-UZ"/>
        </w:rPr>
      </w:pPr>
    </w:p>
    <w:p w:rsidR="00452CC0" w:rsidRPr="00F5522E" w:rsidRDefault="00452CC0" w:rsidP="00452CC0">
      <w:pPr>
        <w:numPr>
          <w:ilvl w:val="0"/>
          <w:numId w:val="41"/>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La información protegida por la legislación en materia de derechos de autor o propiedad intelectual. </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bCs/>
          <w:sz w:val="22"/>
          <w:szCs w:val="22"/>
          <w:lang w:val="uz-Cyrl-UZ" w:eastAsia="uz-Cyrl-UZ" w:bidi="uz-Cyrl-UZ"/>
        </w:rPr>
      </w:pPr>
      <w:r w:rsidRPr="00F5522E">
        <w:rPr>
          <w:rFonts w:ascii="Arial Narrow" w:hAnsi="Arial Narrow" w:cs="Arial"/>
          <w:b/>
          <w:bCs/>
          <w:sz w:val="22"/>
          <w:szCs w:val="22"/>
        </w:rPr>
        <w:t xml:space="preserve">Artículo 70. </w:t>
      </w:r>
      <w:r w:rsidRPr="00F5522E">
        <w:rPr>
          <w:rFonts w:ascii="Arial Narrow" w:hAnsi="Arial Narrow" w:cs="Arial"/>
          <w:bCs/>
          <w:sz w:val="22"/>
          <w:szCs w:val="22"/>
        </w:rPr>
        <w:t>La información que entreguen los particulares a las dependencias es considerada pública. Los servidores públicos que la reciban, la gestionen, la administren o resguarden, deberán en todo momento proteger los datos personales en términos de la normatividad aplicable.</w:t>
      </w:r>
    </w:p>
    <w:p w:rsidR="00452CC0" w:rsidRPr="00F5522E" w:rsidRDefault="00452CC0" w:rsidP="00452CC0">
      <w:pPr>
        <w:rPr>
          <w:rFonts w:ascii="Arial Narrow" w:hAnsi="Arial Narrow" w:cs="Arial"/>
          <w:bCs/>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bCs/>
          <w:sz w:val="22"/>
          <w:szCs w:val="22"/>
        </w:rPr>
        <w:t>Artículo 71.</w:t>
      </w:r>
      <w:r w:rsidRPr="00F5522E">
        <w:rPr>
          <w:rFonts w:ascii="Arial Narrow" w:hAnsi="Arial Narrow" w:cs="Arial"/>
          <w:sz w:val="22"/>
          <w:szCs w:val="22"/>
        </w:rPr>
        <w:t xml:space="preserve"> No se considerará como información confidencial:</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42"/>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Aquella que se encuentre en registros públicos o fuentes de acceso público, en cuyo caso se le hará saber al solicitante la fuente, el lugar y la forma en que puede consultar esta información; y </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42"/>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La </w:t>
      </w:r>
      <w:proofErr w:type="gramStart"/>
      <w:r w:rsidRPr="00F5522E">
        <w:rPr>
          <w:rFonts w:ascii="Arial Narrow" w:hAnsi="Arial Narrow" w:cs="Arial"/>
          <w:sz w:val="22"/>
          <w:szCs w:val="22"/>
        </w:rPr>
        <w:t>que</w:t>
      </w:r>
      <w:proofErr w:type="gramEnd"/>
      <w:r w:rsidRPr="00F5522E">
        <w:rPr>
          <w:rFonts w:ascii="Arial Narrow" w:hAnsi="Arial Narrow" w:cs="Arial"/>
          <w:sz w:val="22"/>
          <w:szCs w:val="22"/>
        </w:rPr>
        <w:t xml:space="preserve"> por ley, tenga el carácter de pública. </w:t>
      </w:r>
    </w:p>
    <w:p w:rsidR="00452CC0" w:rsidRPr="00F5522E" w:rsidRDefault="00452CC0" w:rsidP="00452CC0">
      <w:pPr>
        <w:ind w:left="720"/>
        <w:jc w:val="center"/>
        <w:rPr>
          <w:rFonts w:ascii="Arial Narrow" w:hAnsi="Arial Narrow" w:cs="Arial"/>
          <w:sz w:val="22"/>
          <w:szCs w:val="22"/>
          <w:lang w:val="uz-Cyrl-UZ" w:eastAsia="uz-Cyrl-UZ" w:bidi="uz-Cyrl-UZ"/>
        </w:rPr>
      </w:pPr>
    </w:p>
    <w:p w:rsidR="00452CC0" w:rsidRPr="00F5522E" w:rsidRDefault="00452CC0" w:rsidP="00452CC0">
      <w:pPr>
        <w:ind w:left="720"/>
        <w:jc w:val="center"/>
        <w:rPr>
          <w:rFonts w:ascii="Arial Narrow" w:hAnsi="Arial Narrow" w:cs="Arial"/>
          <w:sz w:val="22"/>
          <w:szCs w:val="22"/>
          <w:lang w:val="uz-Cyrl-UZ" w:eastAsia="uz-Cyrl-UZ" w:bidi="uz-Cyrl-UZ"/>
        </w:rPr>
      </w:pPr>
    </w:p>
    <w:p w:rsidR="00452CC0" w:rsidRPr="00F5522E" w:rsidRDefault="00452CC0" w:rsidP="00452CC0">
      <w:pPr>
        <w:jc w:val="center"/>
        <w:rPr>
          <w:rFonts w:ascii="Arial Narrow" w:hAnsi="Arial Narrow" w:cs="Arial"/>
          <w:b/>
          <w:bCs/>
          <w:sz w:val="22"/>
          <w:szCs w:val="22"/>
          <w:lang w:val="uz-Cyrl-UZ" w:eastAsia="uz-Cyrl-UZ" w:bidi="uz-Cyrl-UZ"/>
        </w:rPr>
      </w:pPr>
      <w:r w:rsidRPr="00F5522E">
        <w:rPr>
          <w:rFonts w:ascii="Arial Narrow" w:hAnsi="Arial Narrow" w:cs="Arial"/>
          <w:b/>
          <w:bCs/>
          <w:sz w:val="22"/>
          <w:szCs w:val="22"/>
        </w:rPr>
        <w:t>SECCIÓN SEGUNDA</w:t>
      </w:r>
    </w:p>
    <w:p w:rsidR="00452CC0" w:rsidRPr="00F5522E" w:rsidRDefault="00452CC0" w:rsidP="00452CC0">
      <w:pPr>
        <w:jc w:val="center"/>
        <w:rPr>
          <w:rFonts w:ascii="Arial Narrow" w:hAnsi="Arial Narrow" w:cs="Arial"/>
          <w:sz w:val="22"/>
          <w:szCs w:val="22"/>
          <w:lang w:val="uz-Cyrl-UZ" w:eastAsia="uz-Cyrl-UZ" w:bidi="uz-Cyrl-UZ"/>
        </w:rPr>
      </w:pPr>
      <w:r w:rsidRPr="00F5522E">
        <w:rPr>
          <w:rFonts w:ascii="Arial Narrow" w:hAnsi="Arial Narrow" w:cs="Arial"/>
          <w:b/>
          <w:bCs/>
          <w:sz w:val="22"/>
          <w:szCs w:val="22"/>
        </w:rPr>
        <w:t>EL MANEJO DE LA INFORMACIÓN CONFIDENCIAL</w:t>
      </w:r>
    </w:p>
    <w:p w:rsidR="00452CC0" w:rsidRPr="00F5522E" w:rsidRDefault="00452CC0" w:rsidP="00452CC0">
      <w:pPr>
        <w:jc w:val="center"/>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bCs/>
          <w:sz w:val="22"/>
          <w:szCs w:val="22"/>
        </w:rPr>
        <w:t xml:space="preserve">Artículo 72. </w:t>
      </w:r>
      <w:r w:rsidRPr="00F5522E">
        <w:rPr>
          <w:rFonts w:ascii="Arial Narrow" w:hAnsi="Arial Narrow" w:cs="Arial"/>
          <w:sz w:val="22"/>
          <w:szCs w:val="22"/>
        </w:rPr>
        <w:t xml:space="preserve">Los sujetos obligados que se constituyan como fideicomitentes o fideicomisarios de fideicomisos públicos, o como titulares de operaciones bancarias o fiscales que involucren recursos públicos, no podrán clasificar la información relativa al ejercicio de dichos recursos como secreto fiduciario, bancario o fiscal, respectivamente, sin perjuicio de que dicha información pueda ubicarse en algún otro supuesto de clasificación previsto en esta ley.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sz w:val="22"/>
          <w:szCs w:val="22"/>
        </w:rPr>
        <w:t xml:space="preserve">La información relativa a los fideicomisos o mandatos, se entregará a través de sus fideicomitentes o mandantes. </w:t>
      </w:r>
    </w:p>
    <w:p w:rsidR="00452CC0" w:rsidRPr="00F5522E" w:rsidRDefault="00452CC0" w:rsidP="00452CC0">
      <w:pPr>
        <w:rPr>
          <w:rFonts w:ascii="Arial Narrow" w:hAnsi="Arial Narrow" w:cs="Arial"/>
          <w:b/>
          <w:bCs/>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bCs/>
          <w:sz w:val="22"/>
          <w:szCs w:val="22"/>
        </w:rPr>
        <w:t xml:space="preserve">Artículo 73. </w:t>
      </w:r>
      <w:r w:rsidRPr="00F5522E">
        <w:rPr>
          <w:rFonts w:ascii="Arial Narrow" w:hAnsi="Arial Narrow" w:cs="Arial"/>
          <w:sz w:val="22"/>
          <w:szCs w:val="22"/>
        </w:rPr>
        <w:t xml:space="preserve">La información confidencial a que se refiere este capítulo, podrá divulgarse cuando, ante la presentación de un recurso de revisión y a juicio del instituto, o en su caso el organismo garante nacional, existan razones de interés público relacionado con los objetivos de esta ley debidamente acreditadas. Para este efecto, el recurrente aportará los elementos de prueba que considere pertinentes, que justifiquen la divulgación de la información confidencial. </w:t>
      </w:r>
    </w:p>
    <w:p w:rsidR="00452CC0" w:rsidRPr="00F5522E" w:rsidRDefault="00452CC0" w:rsidP="00452CC0">
      <w:pPr>
        <w:rPr>
          <w:rFonts w:ascii="Arial Narrow" w:hAnsi="Arial Narrow" w:cs="Arial"/>
          <w:b/>
          <w:bCs/>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bCs/>
          <w:sz w:val="22"/>
          <w:szCs w:val="22"/>
        </w:rPr>
        <w:t xml:space="preserve">Artículo 74. </w:t>
      </w:r>
      <w:r w:rsidRPr="00F5522E">
        <w:rPr>
          <w:rFonts w:ascii="Arial Narrow" w:hAnsi="Arial Narrow" w:cs="Arial"/>
          <w:sz w:val="22"/>
          <w:szCs w:val="22"/>
        </w:rPr>
        <w:t xml:space="preserve">Durante el procedimiento de sustanciación del recurso de revisión, deberá respetarse la garantía de audiencia de los titulares de la información confidencial y el instituto realizará una valoración objetiva, cuantitativa y cualitativa, de los intereses en conflicto que permita razonablemente asegurar que los beneficios de divulgar la información sean mayores a la eventual afectación de los intereses de los particulares. </w:t>
      </w:r>
    </w:p>
    <w:p w:rsidR="00452CC0" w:rsidRDefault="00452CC0" w:rsidP="00452CC0">
      <w:pPr>
        <w:jc w:val="center"/>
        <w:rPr>
          <w:rFonts w:ascii="Arial Narrow" w:hAnsi="Arial Narrow" w:cs="Arial"/>
          <w:b/>
          <w:bCs/>
          <w:sz w:val="22"/>
          <w:szCs w:val="22"/>
        </w:rPr>
      </w:pPr>
    </w:p>
    <w:p w:rsidR="008B49DD" w:rsidRDefault="008B49DD" w:rsidP="00452CC0">
      <w:pPr>
        <w:jc w:val="center"/>
        <w:rPr>
          <w:rFonts w:ascii="Arial Narrow" w:hAnsi="Arial Narrow" w:cs="Arial"/>
          <w:b/>
          <w:bCs/>
          <w:sz w:val="22"/>
          <w:szCs w:val="22"/>
        </w:rPr>
      </w:pPr>
    </w:p>
    <w:p w:rsidR="008B49DD" w:rsidRPr="00F5522E" w:rsidRDefault="008B49DD" w:rsidP="00452CC0">
      <w:pPr>
        <w:jc w:val="center"/>
        <w:rPr>
          <w:rFonts w:ascii="Arial Narrow" w:hAnsi="Arial Narrow" w:cs="Arial"/>
          <w:b/>
          <w:bCs/>
          <w:sz w:val="22"/>
          <w:szCs w:val="22"/>
        </w:rPr>
      </w:pPr>
    </w:p>
    <w:p w:rsidR="00D926B6" w:rsidRDefault="00D926B6" w:rsidP="00452CC0">
      <w:pPr>
        <w:jc w:val="center"/>
        <w:rPr>
          <w:rFonts w:ascii="Arial Narrow" w:hAnsi="Arial Narrow" w:cs="Arial"/>
          <w:b/>
          <w:bCs/>
          <w:sz w:val="22"/>
          <w:szCs w:val="22"/>
        </w:rPr>
      </w:pPr>
    </w:p>
    <w:p w:rsidR="003F7690" w:rsidRPr="00F5522E" w:rsidRDefault="003F7690" w:rsidP="00452CC0">
      <w:pPr>
        <w:jc w:val="center"/>
        <w:rPr>
          <w:rFonts w:ascii="Arial Narrow" w:hAnsi="Arial Narrow" w:cs="Arial"/>
          <w:b/>
          <w:bCs/>
          <w:sz w:val="22"/>
          <w:szCs w:val="22"/>
        </w:rPr>
      </w:pPr>
    </w:p>
    <w:p w:rsidR="00452CC0" w:rsidRPr="00F5522E" w:rsidRDefault="00452CC0" w:rsidP="00452CC0">
      <w:pPr>
        <w:jc w:val="center"/>
        <w:rPr>
          <w:rFonts w:ascii="Arial Narrow" w:hAnsi="Arial Narrow" w:cs="Arial"/>
          <w:b/>
          <w:bCs/>
          <w:sz w:val="22"/>
          <w:szCs w:val="22"/>
          <w:lang w:val="uz-Cyrl-UZ" w:eastAsia="uz-Cyrl-UZ" w:bidi="uz-Cyrl-UZ"/>
        </w:rPr>
      </w:pPr>
      <w:r w:rsidRPr="00F5522E">
        <w:rPr>
          <w:rFonts w:ascii="Arial Narrow" w:hAnsi="Arial Narrow" w:cs="Arial"/>
          <w:b/>
          <w:bCs/>
          <w:sz w:val="22"/>
          <w:szCs w:val="22"/>
        </w:rPr>
        <w:t>CAPÍTULO SÉPTIMO</w:t>
      </w:r>
    </w:p>
    <w:p w:rsidR="00452CC0" w:rsidRPr="00F5522E" w:rsidRDefault="00452CC0" w:rsidP="00452CC0">
      <w:pPr>
        <w:jc w:val="center"/>
        <w:rPr>
          <w:rFonts w:ascii="Arial Narrow" w:hAnsi="Arial Narrow" w:cs="Arial"/>
          <w:sz w:val="22"/>
          <w:szCs w:val="22"/>
          <w:lang w:val="uz-Cyrl-UZ" w:eastAsia="uz-Cyrl-UZ" w:bidi="uz-Cyrl-UZ"/>
        </w:rPr>
      </w:pPr>
      <w:r w:rsidRPr="00F5522E">
        <w:rPr>
          <w:rFonts w:ascii="Arial Narrow" w:hAnsi="Arial Narrow" w:cs="Arial"/>
          <w:b/>
          <w:bCs/>
          <w:sz w:val="22"/>
          <w:szCs w:val="22"/>
        </w:rPr>
        <w:t>LOS ARCHIVOS ADMINISTRATIVOS</w:t>
      </w:r>
    </w:p>
    <w:p w:rsidR="00452CC0" w:rsidRPr="00F5522E" w:rsidRDefault="00452CC0" w:rsidP="00452CC0">
      <w:pPr>
        <w:jc w:val="center"/>
        <w:rPr>
          <w:rFonts w:ascii="Arial Narrow" w:hAnsi="Arial Narrow" w:cs="Arial"/>
          <w:b/>
          <w:bCs/>
          <w:sz w:val="22"/>
          <w:szCs w:val="22"/>
          <w:lang w:val="uz-Cyrl-UZ" w:eastAsia="uz-Cyrl-UZ" w:bidi="uz-Cyrl-UZ"/>
        </w:rPr>
      </w:pPr>
    </w:p>
    <w:p w:rsidR="00452CC0" w:rsidRPr="00F5522E" w:rsidRDefault="00452CC0" w:rsidP="00452CC0">
      <w:pPr>
        <w:jc w:val="center"/>
        <w:rPr>
          <w:rFonts w:ascii="Arial Narrow" w:hAnsi="Arial Narrow" w:cs="Arial"/>
          <w:b/>
          <w:bCs/>
          <w:sz w:val="22"/>
          <w:szCs w:val="22"/>
          <w:lang w:val="uz-Cyrl-UZ" w:eastAsia="uz-Cyrl-UZ" w:bidi="uz-Cyrl-UZ"/>
        </w:rPr>
      </w:pPr>
      <w:r w:rsidRPr="00F5522E">
        <w:rPr>
          <w:rFonts w:ascii="Arial Narrow" w:hAnsi="Arial Narrow" w:cs="Arial"/>
          <w:b/>
          <w:bCs/>
          <w:sz w:val="22"/>
          <w:szCs w:val="22"/>
        </w:rPr>
        <w:t>SECCIÓN PRIMERA</w:t>
      </w:r>
    </w:p>
    <w:p w:rsidR="00452CC0" w:rsidRPr="00F5522E" w:rsidRDefault="00452CC0" w:rsidP="00452CC0">
      <w:pPr>
        <w:jc w:val="center"/>
        <w:rPr>
          <w:rFonts w:ascii="Arial Narrow" w:hAnsi="Arial Narrow" w:cs="Arial"/>
          <w:sz w:val="22"/>
          <w:szCs w:val="22"/>
          <w:lang w:val="uz-Cyrl-UZ" w:eastAsia="uz-Cyrl-UZ" w:bidi="uz-Cyrl-UZ"/>
        </w:rPr>
      </w:pPr>
      <w:r w:rsidRPr="00F5522E">
        <w:rPr>
          <w:rFonts w:ascii="Arial Narrow" w:hAnsi="Arial Narrow" w:cs="Arial"/>
          <w:b/>
          <w:bCs/>
          <w:sz w:val="22"/>
          <w:szCs w:val="22"/>
        </w:rPr>
        <w:t>MANEJO DE LOS ARCHIVOS ADMINISTRATIVOS</w:t>
      </w:r>
    </w:p>
    <w:p w:rsidR="00452CC0" w:rsidRPr="00F5522E" w:rsidRDefault="00452CC0" w:rsidP="00452CC0">
      <w:pPr>
        <w:rPr>
          <w:rFonts w:ascii="Arial Narrow" w:hAnsi="Arial Narrow" w:cs="Arial"/>
          <w:b/>
          <w:bCs/>
          <w:sz w:val="22"/>
          <w:szCs w:val="22"/>
          <w:lang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bCs/>
          <w:sz w:val="22"/>
          <w:szCs w:val="22"/>
        </w:rPr>
        <w:t xml:space="preserve">Artículo 75. </w:t>
      </w:r>
      <w:r w:rsidRPr="00F5522E">
        <w:rPr>
          <w:rFonts w:ascii="Arial Narrow" w:hAnsi="Arial Narrow" w:cs="Arial"/>
          <w:sz w:val="22"/>
          <w:szCs w:val="22"/>
        </w:rPr>
        <w:t xml:space="preserve">Los sujetos obligados deberán preservar los documentos y expedientes en archivos administrativos organizados y actualizados, de conformidad con las disposiciones de este capítulo y demás disposiciones aplicables, asegurando su adecuado funcionamiento y protección.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proofErr w:type="gramStart"/>
      <w:r w:rsidRPr="00F5522E">
        <w:rPr>
          <w:rFonts w:ascii="Arial Narrow" w:hAnsi="Arial Narrow" w:cs="Arial"/>
          <w:bCs/>
          <w:sz w:val="22"/>
          <w:szCs w:val="22"/>
        </w:rPr>
        <w:t>Asimismo</w:t>
      </w:r>
      <w:proofErr w:type="gramEnd"/>
      <w:r w:rsidRPr="00F5522E">
        <w:rPr>
          <w:rFonts w:ascii="Arial Narrow" w:hAnsi="Arial Narrow" w:cs="Arial"/>
          <w:bCs/>
          <w:sz w:val="22"/>
          <w:szCs w:val="22"/>
        </w:rPr>
        <w:t xml:space="preserve"> deberán de expedir lineamientos de gestión documental y archivo a su interior, que permitan el acceso sencillo a la información, de conformidad con las disposiciones en la materia.</w:t>
      </w:r>
    </w:p>
    <w:p w:rsidR="00452CC0" w:rsidRPr="00F5522E" w:rsidRDefault="00452CC0" w:rsidP="00452CC0">
      <w:pPr>
        <w:rPr>
          <w:rFonts w:ascii="Arial Narrow" w:hAnsi="Arial Narrow" w:cs="Arial"/>
          <w:bCs/>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bCs/>
          <w:sz w:val="22"/>
          <w:szCs w:val="22"/>
        </w:rPr>
        <w:t xml:space="preserve">Artículo 76. </w:t>
      </w:r>
      <w:r w:rsidRPr="00F5522E">
        <w:rPr>
          <w:rFonts w:ascii="Arial Narrow" w:hAnsi="Arial Narrow" w:cs="Arial"/>
          <w:sz w:val="22"/>
          <w:szCs w:val="22"/>
        </w:rPr>
        <w:t xml:space="preserve">En el manejo de los documentos, los sujetos obligados deberán observar los principios de disponibilidad, eficiencia, localización expedita, integridad y conservación. </w:t>
      </w:r>
    </w:p>
    <w:p w:rsidR="00452CC0" w:rsidRPr="00F5522E" w:rsidRDefault="00452CC0" w:rsidP="00452CC0">
      <w:pPr>
        <w:rPr>
          <w:rFonts w:ascii="Arial Narrow" w:hAnsi="Arial Narrow" w:cs="Arial"/>
          <w:b/>
          <w:bCs/>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bCs/>
          <w:sz w:val="22"/>
          <w:szCs w:val="22"/>
        </w:rPr>
        <w:lastRenderedPageBreak/>
        <w:t xml:space="preserve">Artículo 77. </w:t>
      </w:r>
      <w:r w:rsidRPr="00F5522E">
        <w:rPr>
          <w:rFonts w:ascii="Arial Narrow" w:hAnsi="Arial Narrow" w:cs="Arial"/>
          <w:sz w:val="22"/>
          <w:szCs w:val="22"/>
        </w:rPr>
        <w:t xml:space="preserve">Los sujetos obligados contarán con un área coordinadora de archivos y responsables para los archivos de trámite los cuales elaborarán los instrumentos de control y consulta que permitan la correcta y adecuada organización, descripción, localización y conservación de documentos, que incluyan al menos: </w:t>
      </w:r>
    </w:p>
    <w:p w:rsidR="00452CC0" w:rsidRPr="00F5522E" w:rsidRDefault="00452CC0" w:rsidP="00452CC0">
      <w:pPr>
        <w:rPr>
          <w:rFonts w:ascii="Arial Narrow" w:hAnsi="Arial Narrow" w:cs="Arial"/>
          <w:b/>
          <w:bCs/>
          <w:sz w:val="22"/>
          <w:szCs w:val="22"/>
          <w:lang w:val="uz-Cyrl-UZ" w:eastAsia="uz-Cyrl-UZ" w:bidi="uz-Cyrl-UZ"/>
        </w:rPr>
      </w:pPr>
    </w:p>
    <w:p w:rsidR="00452CC0" w:rsidRPr="00F5522E" w:rsidRDefault="00452CC0" w:rsidP="00452CC0">
      <w:pPr>
        <w:numPr>
          <w:ilvl w:val="0"/>
          <w:numId w:val="43"/>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El cuadro general de clasificación archivística; </w:t>
      </w:r>
    </w:p>
    <w:p w:rsidR="00452CC0" w:rsidRPr="00F5522E" w:rsidRDefault="00452CC0" w:rsidP="00452CC0">
      <w:pPr>
        <w:ind w:left="720"/>
        <w:rPr>
          <w:rFonts w:ascii="Arial Narrow" w:hAnsi="Arial Narrow" w:cs="Arial"/>
          <w:sz w:val="22"/>
          <w:szCs w:val="22"/>
          <w:lang w:val="uz-Cyrl-UZ" w:eastAsia="uz-Cyrl-UZ" w:bidi="uz-Cyrl-UZ"/>
        </w:rPr>
      </w:pPr>
    </w:p>
    <w:p w:rsidR="00452CC0" w:rsidRPr="008B49DD" w:rsidRDefault="00452CC0" w:rsidP="00452CC0">
      <w:pPr>
        <w:numPr>
          <w:ilvl w:val="0"/>
          <w:numId w:val="43"/>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El catálogo de disposición documental; y </w:t>
      </w:r>
    </w:p>
    <w:p w:rsidR="008B49DD" w:rsidRPr="00F5522E" w:rsidRDefault="008B49DD" w:rsidP="008B49DD">
      <w:pPr>
        <w:rPr>
          <w:rFonts w:ascii="Arial Narrow" w:hAnsi="Arial Narrow" w:cs="Arial"/>
          <w:sz w:val="22"/>
          <w:szCs w:val="22"/>
          <w:lang w:val="uz-Cyrl-UZ" w:eastAsia="uz-Cyrl-UZ" w:bidi="uz-Cyrl-UZ"/>
        </w:rPr>
      </w:pPr>
    </w:p>
    <w:p w:rsidR="00452CC0" w:rsidRPr="00F5522E" w:rsidRDefault="00452CC0" w:rsidP="00452CC0">
      <w:pPr>
        <w:numPr>
          <w:ilvl w:val="0"/>
          <w:numId w:val="43"/>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Los inventarios documentales por expediente general, de transferencias y de bajas. </w:t>
      </w:r>
    </w:p>
    <w:p w:rsidR="00452CC0" w:rsidRPr="00F5522E" w:rsidRDefault="00452CC0" w:rsidP="00452CC0">
      <w:pPr>
        <w:rPr>
          <w:rFonts w:ascii="Arial Narrow" w:hAnsi="Arial Narrow" w:cs="Arial"/>
          <w:b/>
          <w:bCs/>
          <w:sz w:val="22"/>
          <w:szCs w:val="22"/>
          <w:lang w:eastAsia="uz-Cyrl-UZ" w:bidi="uz-Cyrl-UZ"/>
        </w:rPr>
      </w:pPr>
    </w:p>
    <w:p w:rsidR="00452CC0" w:rsidRPr="00F5522E" w:rsidRDefault="00452CC0" w:rsidP="00452CC0">
      <w:pPr>
        <w:rPr>
          <w:rFonts w:ascii="Arial Narrow" w:hAnsi="Arial Narrow" w:cs="Arial"/>
          <w:b/>
          <w:bCs/>
          <w:sz w:val="22"/>
          <w:szCs w:val="22"/>
          <w:lang w:eastAsia="uz-Cyrl-UZ" w:bidi="uz-Cyrl-UZ"/>
        </w:rPr>
      </w:pPr>
    </w:p>
    <w:p w:rsidR="00452CC0" w:rsidRPr="00F5522E" w:rsidRDefault="00452CC0" w:rsidP="00452CC0">
      <w:pPr>
        <w:jc w:val="center"/>
        <w:rPr>
          <w:rFonts w:ascii="Arial Narrow" w:hAnsi="Arial Narrow" w:cs="Arial"/>
          <w:b/>
          <w:bCs/>
          <w:sz w:val="22"/>
          <w:szCs w:val="22"/>
          <w:lang w:val="uz-Cyrl-UZ" w:eastAsia="uz-Cyrl-UZ" w:bidi="uz-Cyrl-UZ"/>
        </w:rPr>
      </w:pPr>
      <w:r w:rsidRPr="00F5522E">
        <w:rPr>
          <w:rFonts w:ascii="Arial Narrow" w:hAnsi="Arial Narrow" w:cs="Arial"/>
          <w:b/>
          <w:bCs/>
          <w:sz w:val="22"/>
          <w:szCs w:val="22"/>
        </w:rPr>
        <w:t>SECCIÓN SEGUNDA</w:t>
      </w:r>
    </w:p>
    <w:p w:rsidR="00452CC0" w:rsidRPr="00F5522E" w:rsidRDefault="00452CC0" w:rsidP="00452CC0">
      <w:pPr>
        <w:jc w:val="center"/>
        <w:rPr>
          <w:rFonts w:ascii="Arial Narrow" w:hAnsi="Arial Narrow" w:cs="Arial"/>
          <w:sz w:val="22"/>
          <w:szCs w:val="22"/>
          <w:lang w:val="uz-Cyrl-UZ" w:eastAsia="uz-Cyrl-UZ" w:bidi="uz-Cyrl-UZ"/>
        </w:rPr>
      </w:pPr>
      <w:r w:rsidRPr="00F5522E">
        <w:rPr>
          <w:rFonts w:ascii="Arial Narrow" w:hAnsi="Arial Narrow" w:cs="Arial"/>
          <w:b/>
          <w:bCs/>
          <w:sz w:val="22"/>
          <w:szCs w:val="22"/>
        </w:rPr>
        <w:t>AUTORIDADES COMPETENTES EN EL MANEJO DE ARCHIVOS</w:t>
      </w:r>
    </w:p>
    <w:p w:rsidR="00452CC0" w:rsidRPr="00F5522E" w:rsidRDefault="00452CC0" w:rsidP="00452CC0">
      <w:pPr>
        <w:rPr>
          <w:rFonts w:ascii="Arial Narrow" w:hAnsi="Arial Narrow" w:cs="Arial"/>
          <w:b/>
          <w:bCs/>
          <w:sz w:val="22"/>
          <w:szCs w:val="22"/>
          <w:lang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bCs/>
          <w:sz w:val="22"/>
          <w:szCs w:val="22"/>
        </w:rPr>
        <w:t xml:space="preserve">Artículo 78.  </w:t>
      </w:r>
      <w:r w:rsidRPr="00F5522E">
        <w:rPr>
          <w:rFonts w:ascii="Arial Narrow" w:hAnsi="Arial Narrow" w:cs="Arial"/>
          <w:sz w:val="22"/>
          <w:szCs w:val="22"/>
        </w:rPr>
        <w:t xml:space="preserve">Son competentes para regular en materia de archivos: </w:t>
      </w:r>
    </w:p>
    <w:p w:rsidR="00452CC0" w:rsidRPr="00F5522E" w:rsidRDefault="00452CC0" w:rsidP="00452CC0">
      <w:pPr>
        <w:ind w:left="397" w:hanging="397"/>
        <w:rPr>
          <w:rFonts w:ascii="Arial Narrow" w:hAnsi="Arial Narrow" w:cs="Arial"/>
          <w:b/>
          <w:bCs/>
          <w:sz w:val="22"/>
          <w:szCs w:val="22"/>
          <w:lang w:val="uz-Cyrl-UZ" w:eastAsia="uz-Cyrl-UZ" w:bidi="uz-Cyrl-UZ"/>
        </w:rPr>
      </w:pPr>
    </w:p>
    <w:p w:rsidR="00452CC0" w:rsidRPr="00F5522E" w:rsidRDefault="00452CC0" w:rsidP="00452CC0">
      <w:pPr>
        <w:numPr>
          <w:ilvl w:val="0"/>
          <w:numId w:val="44"/>
        </w:numPr>
        <w:rPr>
          <w:rFonts w:ascii="Arial Narrow" w:hAnsi="Arial Narrow" w:cs="Arial"/>
          <w:sz w:val="22"/>
          <w:szCs w:val="22"/>
          <w:lang w:val="uz-Cyrl-UZ" w:eastAsia="uz-Cyrl-UZ" w:bidi="uz-Cyrl-UZ"/>
        </w:rPr>
      </w:pPr>
      <w:r w:rsidRPr="00F5522E">
        <w:rPr>
          <w:rFonts w:ascii="Arial Narrow" w:hAnsi="Arial Narrow" w:cs="Arial"/>
          <w:sz w:val="22"/>
          <w:szCs w:val="22"/>
        </w:rPr>
        <w:t>Tratándose de dependencias y entidades del Poder Ejecutivo del Estado, corresponderá al Archivo General del Estado y demás entidades competentes, establecer los lineamientos específicos en materia de archivos administrativos, con base en la ley de la materia, en esta ley y demás disposiciones aplicables;</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44"/>
        </w:numPr>
        <w:rPr>
          <w:rFonts w:ascii="Arial Narrow" w:hAnsi="Arial Narrow" w:cs="Arial"/>
          <w:sz w:val="22"/>
          <w:szCs w:val="22"/>
          <w:lang w:val="uz-Cyrl-UZ" w:eastAsia="uz-Cyrl-UZ" w:bidi="uz-Cyrl-UZ"/>
        </w:rPr>
      </w:pPr>
      <w:r w:rsidRPr="00F5522E">
        <w:rPr>
          <w:rFonts w:ascii="Arial Narrow" w:hAnsi="Arial Narrow" w:cs="Arial"/>
          <w:bCs/>
          <w:sz w:val="22"/>
          <w:szCs w:val="22"/>
        </w:rPr>
        <w:t>Tratándose del Poder Judicial del Estado, contará con un área como responsable de la organización y regulación de su archivo administrativo;</w:t>
      </w:r>
      <w:r w:rsidRPr="00F5522E">
        <w:rPr>
          <w:rFonts w:ascii="Arial Narrow" w:hAnsi="Arial Narrow" w:cs="Arial"/>
          <w:sz w:val="22"/>
          <w:szCs w:val="22"/>
        </w:rPr>
        <w:t xml:space="preserve">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44"/>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Tratándose del resto de las entidades públicas estatales, corresponderá al instituto en conjunto con cada una de ellas, establecer los lineamientos específicos en materia de archivos administrativos; y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44"/>
        </w:numPr>
        <w:rPr>
          <w:rFonts w:ascii="Arial Narrow" w:hAnsi="Arial Narrow" w:cs="Arial"/>
          <w:sz w:val="22"/>
          <w:szCs w:val="22"/>
          <w:lang w:val="uz-Cyrl-UZ" w:eastAsia="uz-Cyrl-UZ" w:bidi="uz-Cyrl-UZ"/>
        </w:rPr>
      </w:pPr>
      <w:r w:rsidRPr="00F5522E">
        <w:rPr>
          <w:rFonts w:ascii="Arial Narrow" w:hAnsi="Arial Narrow" w:cs="Arial"/>
          <w:bCs/>
          <w:sz w:val="22"/>
          <w:szCs w:val="22"/>
        </w:rPr>
        <w:t xml:space="preserve">Tratándose de los Ayuntamientos, corresponderá al archivo municipal de cada uno o el área que designe como responsable de la organización y regulación de sus archivos administrativos, de conformidad con las disposiciones aplicables. La regulación en materia de archivos deberá tomar en consideración las normas archivísticas internacionalmente </w:t>
      </w:r>
      <w:proofErr w:type="gramStart"/>
      <w:r w:rsidRPr="00F5522E">
        <w:rPr>
          <w:rFonts w:ascii="Arial Narrow" w:hAnsi="Arial Narrow" w:cs="Arial"/>
          <w:bCs/>
          <w:sz w:val="22"/>
          <w:szCs w:val="22"/>
        </w:rPr>
        <w:t>reconocidas</w:t>
      </w:r>
      <w:proofErr w:type="gramEnd"/>
      <w:r w:rsidRPr="00F5522E">
        <w:rPr>
          <w:rFonts w:ascii="Arial Narrow" w:hAnsi="Arial Narrow" w:cs="Arial"/>
          <w:bCs/>
          <w:sz w:val="22"/>
          <w:szCs w:val="22"/>
        </w:rPr>
        <w:t xml:space="preserve"> así como las disposiciones vigentes en la materia.</w:t>
      </w:r>
      <w:r w:rsidRPr="00F5522E">
        <w:rPr>
          <w:rFonts w:ascii="Arial Narrow" w:hAnsi="Arial Narrow" w:cs="Arial"/>
          <w:sz w:val="22"/>
          <w:szCs w:val="22"/>
        </w:rPr>
        <w:t xml:space="preserve">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sz w:val="22"/>
          <w:szCs w:val="22"/>
        </w:rPr>
        <w:t xml:space="preserve">La regulación en materia de archivos deberá tomar en consideración las normas archivísticas internacionalmente </w:t>
      </w:r>
      <w:proofErr w:type="gramStart"/>
      <w:r w:rsidRPr="00F5522E">
        <w:rPr>
          <w:rFonts w:ascii="Arial Narrow" w:hAnsi="Arial Narrow" w:cs="Arial"/>
          <w:sz w:val="22"/>
          <w:szCs w:val="22"/>
        </w:rPr>
        <w:t>reconocidas</w:t>
      </w:r>
      <w:proofErr w:type="gramEnd"/>
      <w:r w:rsidRPr="00F5522E">
        <w:rPr>
          <w:rFonts w:ascii="Arial Narrow" w:hAnsi="Arial Narrow" w:cs="Arial"/>
          <w:sz w:val="22"/>
          <w:szCs w:val="22"/>
        </w:rPr>
        <w:t xml:space="preserve"> así como las disposiciones vigentes en la materia. </w:t>
      </w:r>
    </w:p>
    <w:p w:rsidR="00452CC0" w:rsidRPr="00F5522E" w:rsidRDefault="00452CC0" w:rsidP="00452CC0">
      <w:pPr>
        <w:rPr>
          <w:rFonts w:ascii="Arial Narrow" w:hAnsi="Arial Narrow" w:cs="Arial"/>
          <w:b/>
          <w:bCs/>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bCs/>
          <w:sz w:val="22"/>
          <w:szCs w:val="22"/>
        </w:rPr>
        <w:t xml:space="preserve">Artículo 79. </w:t>
      </w:r>
      <w:r w:rsidRPr="00F5522E">
        <w:rPr>
          <w:rFonts w:ascii="Arial Narrow" w:hAnsi="Arial Narrow" w:cs="Arial"/>
          <w:sz w:val="22"/>
          <w:szCs w:val="22"/>
        </w:rPr>
        <w:t xml:space="preserve">El cuadro general de clasificación deberá contener al menos los tres niveles de descripción siguientes: fondo, sección y serie documental, sin perjuicio de que existan niveles intermedios según se requiera. </w:t>
      </w:r>
    </w:p>
    <w:p w:rsidR="00452CC0" w:rsidRPr="00F5522E" w:rsidRDefault="00452CC0" w:rsidP="00452CC0">
      <w:pPr>
        <w:rPr>
          <w:rFonts w:ascii="Arial Narrow" w:hAnsi="Arial Narrow" w:cs="Arial"/>
          <w:b/>
          <w:bCs/>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bCs/>
          <w:sz w:val="22"/>
          <w:szCs w:val="22"/>
        </w:rPr>
        <w:t xml:space="preserve">Artículo 80. </w:t>
      </w:r>
      <w:r w:rsidRPr="00F5522E">
        <w:rPr>
          <w:rFonts w:ascii="Arial Narrow" w:hAnsi="Arial Narrow" w:cs="Arial"/>
          <w:bCs/>
          <w:sz w:val="22"/>
          <w:szCs w:val="22"/>
        </w:rPr>
        <w:t>Los sujetos obligados deberán elaborar y poner a disposición del público una guía simple de los archivos y su organización, que contenga la descripción de los fondos documentales vinculados a sus áreas, así como datos del responsable del archivo.</w:t>
      </w:r>
      <w:r w:rsidRPr="00F5522E">
        <w:rPr>
          <w:rFonts w:ascii="Arial Narrow" w:hAnsi="Arial Narrow" w:cs="Arial"/>
          <w:sz w:val="22"/>
          <w:szCs w:val="22"/>
        </w:rPr>
        <w:t xml:space="preserve"> </w:t>
      </w:r>
    </w:p>
    <w:p w:rsidR="00452CC0" w:rsidRPr="00F5522E" w:rsidRDefault="00452CC0" w:rsidP="00452CC0">
      <w:pPr>
        <w:rPr>
          <w:rFonts w:ascii="Arial Narrow" w:hAnsi="Arial Narrow" w:cs="Arial"/>
          <w:b/>
          <w:bCs/>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bCs/>
          <w:sz w:val="22"/>
          <w:szCs w:val="22"/>
        </w:rPr>
        <w:t xml:space="preserve">Artículo 81. </w:t>
      </w:r>
      <w:r w:rsidRPr="00F5522E">
        <w:rPr>
          <w:rFonts w:ascii="Arial Narrow" w:hAnsi="Arial Narrow" w:cs="Arial"/>
          <w:sz w:val="22"/>
          <w:szCs w:val="22"/>
        </w:rPr>
        <w:t xml:space="preserve">Los sujetos obligados deberán adoptar las medidas necesarias para asegurar la custodia y conservación de los expedientes clasificados como reservados o confidenciales.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sz w:val="22"/>
          <w:szCs w:val="22"/>
        </w:rPr>
        <w:t xml:space="preserve">Tratándose de información reservada, no podrá determinarse su baja documental hasta su desclasificación, y que transcurra un plazo mínimo de dos años, a efecto de garantizar el derecho de acceso a la información pública. </w:t>
      </w:r>
    </w:p>
    <w:p w:rsidR="008B49DD" w:rsidRDefault="008B49DD" w:rsidP="00452CC0">
      <w:pPr>
        <w:rPr>
          <w:rFonts w:ascii="Arial Narrow" w:hAnsi="Arial Narrow" w:cs="Arial"/>
          <w:b/>
          <w:bCs/>
          <w:sz w:val="22"/>
          <w:szCs w:val="22"/>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bCs/>
          <w:sz w:val="22"/>
          <w:szCs w:val="22"/>
        </w:rPr>
        <w:t xml:space="preserve">Artículo 82. </w:t>
      </w:r>
      <w:r w:rsidRPr="00F5522E">
        <w:rPr>
          <w:rFonts w:ascii="Arial Narrow" w:hAnsi="Arial Narrow" w:cs="Arial"/>
          <w:bCs/>
          <w:sz w:val="22"/>
          <w:szCs w:val="22"/>
        </w:rPr>
        <w:t>L</w:t>
      </w:r>
      <w:r w:rsidRPr="00F5522E">
        <w:rPr>
          <w:rFonts w:ascii="Arial Narrow" w:hAnsi="Arial Narrow" w:cs="Arial"/>
          <w:sz w:val="22"/>
          <w:szCs w:val="22"/>
        </w:rPr>
        <w:t xml:space="preserve">a baja documental o la conservación permanente de los documentos del Poder Ejecutivo del Estado, por contar con valores históricos, será declarado por el Archivo General del Estado o por la autoridad equivalente para cada entidad pública, en los términos de la ley de la materia.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bCs/>
          <w:sz w:val="22"/>
          <w:szCs w:val="22"/>
        </w:rPr>
        <w:lastRenderedPageBreak/>
        <w:t xml:space="preserve">Artículo 83. </w:t>
      </w:r>
      <w:r w:rsidRPr="00F5522E">
        <w:rPr>
          <w:rFonts w:ascii="Arial Narrow" w:hAnsi="Arial Narrow" w:cs="Arial"/>
          <w:sz w:val="22"/>
          <w:szCs w:val="22"/>
        </w:rPr>
        <w:t xml:space="preserve">Los archivos históricos tendrán el carácter de públicos y su acceso procederá en términos de la ley de la materia y demás disposiciones aplicables. </w:t>
      </w:r>
    </w:p>
    <w:p w:rsidR="00452CC0" w:rsidRPr="00F5522E" w:rsidRDefault="00452CC0" w:rsidP="00452CC0">
      <w:pPr>
        <w:rPr>
          <w:rFonts w:ascii="Arial Narrow" w:hAnsi="Arial Narrow" w:cs="Arial"/>
          <w:b/>
          <w:bCs/>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bCs/>
          <w:sz w:val="22"/>
          <w:szCs w:val="22"/>
        </w:rPr>
        <w:t xml:space="preserve">Artículo 84. </w:t>
      </w:r>
      <w:r w:rsidRPr="00F5522E">
        <w:rPr>
          <w:rFonts w:ascii="Arial Narrow" w:hAnsi="Arial Narrow" w:cs="Arial"/>
          <w:sz w:val="22"/>
          <w:szCs w:val="22"/>
        </w:rPr>
        <w:t>La autoridad en materia de archivos emitirá criterios respecto de la administración y resguardo de documentos electrónicos, a fin de asegurar su disponibilidad, integridad y autenticidad de conformidad con los estándares internacionales.</w:t>
      </w:r>
    </w:p>
    <w:p w:rsidR="00452CC0" w:rsidRPr="00F5522E" w:rsidRDefault="00452CC0" w:rsidP="00452CC0">
      <w:pPr>
        <w:rPr>
          <w:rFonts w:ascii="Arial Narrow" w:hAnsi="Arial Narrow" w:cs="Arial"/>
          <w:b/>
          <w:bCs/>
          <w:sz w:val="22"/>
          <w:szCs w:val="22"/>
          <w:lang w:eastAsia="uz-Cyrl-UZ" w:bidi="uz-Cyrl-UZ"/>
        </w:rPr>
      </w:pPr>
    </w:p>
    <w:p w:rsidR="00D926B6" w:rsidRPr="00F5522E" w:rsidRDefault="00D926B6" w:rsidP="00452CC0">
      <w:pPr>
        <w:rPr>
          <w:rFonts w:ascii="Arial Narrow" w:hAnsi="Arial Narrow" w:cs="Arial"/>
          <w:b/>
          <w:bCs/>
          <w:sz w:val="22"/>
          <w:szCs w:val="22"/>
          <w:lang w:eastAsia="uz-Cyrl-UZ" w:bidi="uz-Cyrl-UZ"/>
        </w:rPr>
      </w:pPr>
    </w:p>
    <w:p w:rsidR="00452CC0" w:rsidRPr="00F5522E" w:rsidRDefault="00452CC0" w:rsidP="00452CC0">
      <w:pPr>
        <w:jc w:val="center"/>
        <w:rPr>
          <w:rFonts w:ascii="Arial Narrow" w:hAnsi="Arial Narrow" w:cs="Arial"/>
          <w:b/>
          <w:bCs/>
          <w:sz w:val="22"/>
          <w:szCs w:val="22"/>
          <w:lang w:val="uz-Cyrl-UZ" w:eastAsia="uz-Cyrl-UZ" w:bidi="uz-Cyrl-UZ"/>
        </w:rPr>
      </w:pPr>
      <w:r w:rsidRPr="00F5522E">
        <w:rPr>
          <w:rFonts w:ascii="Arial Narrow" w:hAnsi="Arial Narrow" w:cs="Arial"/>
          <w:b/>
          <w:bCs/>
          <w:sz w:val="22"/>
          <w:szCs w:val="22"/>
        </w:rPr>
        <w:t>CAPÍTULO OCTAVO</w:t>
      </w:r>
    </w:p>
    <w:p w:rsidR="00452CC0" w:rsidRPr="00F5522E" w:rsidRDefault="00452CC0" w:rsidP="00452CC0">
      <w:pPr>
        <w:jc w:val="center"/>
        <w:rPr>
          <w:rFonts w:ascii="Arial Narrow" w:hAnsi="Arial Narrow" w:cs="Arial"/>
          <w:sz w:val="22"/>
          <w:szCs w:val="22"/>
          <w:lang w:val="uz-Cyrl-UZ" w:eastAsia="uz-Cyrl-UZ" w:bidi="uz-Cyrl-UZ"/>
        </w:rPr>
      </w:pPr>
      <w:r w:rsidRPr="00F5522E">
        <w:rPr>
          <w:rFonts w:ascii="Arial Narrow" w:hAnsi="Arial Narrow" w:cs="Arial"/>
          <w:b/>
          <w:bCs/>
          <w:sz w:val="22"/>
          <w:szCs w:val="22"/>
        </w:rPr>
        <w:t>DE LAS UNIDADES DE TRANSPARENCIA</w:t>
      </w:r>
    </w:p>
    <w:p w:rsidR="00452CC0" w:rsidRPr="00F5522E" w:rsidRDefault="00452CC0" w:rsidP="00452CC0">
      <w:pPr>
        <w:jc w:val="center"/>
        <w:rPr>
          <w:rFonts w:ascii="Arial Narrow" w:hAnsi="Arial Narrow" w:cs="Arial"/>
          <w:b/>
          <w:bCs/>
          <w:sz w:val="22"/>
          <w:szCs w:val="22"/>
          <w:lang w:val="uz-Cyrl-UZ" w:eastAsia="uz-Cyrl-UZ" w:bidi="uz-Cyrl-UZ"/>
        </w:rPr>
      </w:pPr>
    </w:p>
    <w:p w:rsidR="00452CC0" w:rsidRPr="00F5522E" w:rsidRDefault="00452CC0" w:rsidP="00452CC0">
      <w:pPr>
        <w:jc w:val="center"/>
        <w:rPr>
          <w:rFonts w:ascii="Arial Narrow" w:hAnsi="Arial Narrow" w:cs="Arial"/>
          <w:b/>
          <w:bCs/>
          <w:sz w:val="22"/>
          <w:szCs w:val="22"/>
          <w:lang w:val="uz-Cyrl-UZ" w:eastAsia="uz-Cyrl-UZ" w:bidi="uz-Cyrl-UZ"/>
        </w:rPr>
      </w:pPr>
      <w:r w:rsidRPr="00F5522E">
        <w:rPr>
          <w:rFonts w:ascii="Arial Narrow" w:hAnsi="Arial Narrow" w:cs="Arial"/>
          <w:b/>
          <w:bCs/>
          <w:sz w:val="22"/>
          <w:szCs w:val="22"/>
        </w:rPr>
        <w:t>SECCIÓN ÚNICA</w:t>
      </w:r>
    </w:p>
    <w:p w:rsidR="00452CC0" w:rsidRPr="00F5522E" w:rsidRDefault="00452CC0" w:rsidP="00452CC0">
      <w:pPr>
        <w:jc w:val="center"/>
        <w:rPr>
          <w:rFonts w:ascii="Arial Narrow" w:hAnsi="Arial Narrow" w:cs="Arial"/>
          <w:sz w:val="22"/>
          <w:szCs w:val="22"/>
          <w:lang w:val="uz-Cyrl-UZ" w:eastAsia="uz-Cyrl-UZ" w:bidi="uz-Cyrl-UZ"/>
        </w:rPr>
      </w:pPr>
      <w:r w:rsidRPr="00F5522E">
        <w:rPr>
          <w:rFonts w:ascii="Arial Narrow" w:hAnsi="Arial Narrow" w:cs="Arial"/>
          <w:b/>
          <w:bCs/>
          <w:sz w:val="22"/>
          <w:szCs w:val="22"/>
        </w:rPr>
        <w:t>FUNCIONAMIENTO Y OBLIGACIONES DE LAS UNIDADES DE TRANSPARENCIA</w:t>
      </w:r>
    </w:p>
    <w:p w:rsidR="00D926B6" w:rsidRPr="00F5522E" w:rsidRDefault="00D926B6" w:rsidP="00452CC0">
      <w:pPr>
        <w:rPr>
          <w:rFonts w:ascii="Arial Narrow" w:hAnsi="Arial Narrow" w:cs="Arial"/>
          <w:b/>
          <w:bCs/>
          <w:sz w:val="22"/>
          <w:szCs w:val="22"/>
          <w:lang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bCs/>
          <w:sz w:val="22"/>
          <w:szCs w:val="22"/>
        </w:rPr>
        <w:t>Artículo 85.</w:t>
      </w:r>
      <w:r w:rsidRPr="00F5522E">
        <w:rPr>
          <w:rFonts w:ascii="Arial Narrow" w:hAnsi="Arial Narrow" w:cs="Arial"/>
          <w:sz w:val="22"/>
          <w:szCs w:val="22"/>
        </w:rPr>
        <w:t xml:space="preserve"> Los sujetos obligados deberán de contar con Unidades de Transparencia, en oficinas visibles y accesibles al público, y mantener disponible y actualizada dentro de las páginas oficiales de cada sujeto obligado un mapa georreferenciado de </w:t>
      </w:r>
      <w:proofErr w:type="gramStart"/>
      <w:r w:rsidRPr="00F5522E">
        <w:rPr>
          <w:rFonts w:ascii="Arial Narrow" w:hAnsi="Arial Narrow" w:cs="Arial"/>
          <w:sz w:val="22"/>
          <w:szCs w:val="22"/>
        </w:rPr>
        <w:t>las ubicación</w:t>
      </w:r>
      <w:proofErr w:type="gramEnd"/>
      <w:r w:rsidRPr="00F5522E">
        <w:rPr>
          <w:rFonts w:ascii="Arial Narrow" w:hAnsi="Arial Narrow" w:cs="Arial"/>
          <w:sz w:val="22"/>
          <w:szCs w:val="22"/>
        </w:rPr>
        <w:t xml:space="preserve"> de las oficinas de las mismas, lo anterior en los siguientes términos: </w:t>
      </w:r>
    </w:p>
    <w:p w:rsidR="00452CC0" w:rsidRPr="00F5522E" w:rsidRDefault="00452CC0" w:rsidP="00452CC0">
      <w:pPr>
        <w:rPr>
          <w:rFonts w:ascii="Arial Narrow" w:hAnsi="Arial Narrow" w:cs="Arial"/>
          <w:b/>
          <w:bCs/>
          <w:sz w:val="22"/>
          <w:szCs w:val="22"/>
          <w:lang w:val="uz-Cyrl-UZ" w:eastAsia="uz-Cyrl-UZ" w:bidi="uz-Cyrl-UZ"/>
        </w:rPr>
      </w:pPr>
    </w:p>
    <w:p w:rsidR="00452CC0" w:rsidRPr="00F5522E" w:rsidRDefault="00452CC0" w:rsidP="00452CC0">
      <w:pPr>
        <w:numPr>
          <w:ilvl w:val="2"/>
          <w:numId w:val="2"/>
        </w:numPr>
        <w:tabs>
          <w:tab w:val="num" w:pos="709"/>
        </w:tabs>
        <w:ind w:left="709" w:hanging="425"/>
        <w:rPr>
          <w:rFonts w:ascii="Arial Narrow" w:hAnsi="Arial Narrow" w:cs="Arial"/>
          <w:sz w:val="22"/>
          <w:szCs w:val="22"/>
          <w:lang w:val="uz-Cyrl-UZ" w:eastAsia="uz-Cyrl-UZ" w:bidi="uz-Cyrl-UZ"/>
        </w:rPr>
      </w:pPr>
      <w:r w:rsidRPr="00F5522E">
        <w:rPr>
          <w:rFonts w:ascii="Arial Narrow" w:hAnsi="Arial Narrow" w:cs="Arial"/>
          <w:sz w:val="22"/>
          <w:szCs w:val="22"/>
        </w:rPr>
        <w:t>El Poder Judicial del Estado: El Tribunal Superior de Justicia del Estado de Coahuila, y el Tribunal de Conciliación y Arbitraje, contarán cada uno con una Unidad de Transparencia. En caso de que se estime pertinente se podrá habilitar a servidores públicos para que reciban solicitudes en cada uno de los distritos judiciales;</w:t>
      </w:r>
    </w:p>
    <w:p w:rsidR="00452CC0" w:rsidRPr="00F5522E" w:rsidRDefault="00452CC0" w:rsidP="00452CC0">
      <w:pPr>
        <w:tabs>
          <w:tab w:val="num" w:pos="709"/>
        </w:tabs>
        <w:ind w:left="709" w:hanging="425"/>
        <w:rPr>
          <w:rFonts w:ascii="Arial Narrow" w:hAnsi="Arial Narrow" w:cs="Arial"/>
          <w:sz w:val="22"/>
          <w:szCs w:val="22"/>
          <w:lang w:val="uz-Cyrl-UZ" w:eastAsia="uz-Cyrl-UZ" w:bidi="uz-Cyrl-UZ"/>
        </w:rPr>
      </w:pPr>
    </w:p>
    <w:p w:rsidR="00452CC0" w:rsidRPr="00F5522E" w:rsidRDefault="00452CC0" w:rsidP="00452CC0">
      <w:pPr>
        <w:numPr>
          <w:ilvl w:val="2"/>
          <w:numId w:val="2"/>
        </w:numPr>
        <w:tabs>
          <w:tab w:val="num" w:pos="709"/>
        </w:tabs>
        <w:ind w:left="709" w:hanging="425"/>
        <w:rPr>
          <w:rFonts w:ascii="Arial Narrow" w:hAnsi="Arial Narrow" w:cs="Arial"/>
          <w:sz w:val="22"/>
          <w:szCs w:val="22"/>
          <w:lang w:val="uz-Cyrl-UZ" w:eastAsia="uz-Cyrl-UZ" w:bidi="uz-Cyrl-UZ"/>
        </w:rPr>
      </w:pPr>
      <w:r w:rsidRPr="00F5522E">
        <w:rPr>
          <w:rFonts w:ascii="Arial Narrow" w:hAnsi="Arial Narrow" w:cs="Arial"/>
          <w:sz w:val="22"/>
          <w:szCs w:val="22"/>
        </w:rPr>
        <w:t>En el caso del Poder Legislativo del Estado: El Congreso del Estado contará con una Unidad de Transparencia. Por su parte, la Auditoría Superior del Estado contará con su propia Unidad de Transparencia;</w:t>
      </w:r>
    </w:p>
    <w:p w:rsidR="00452CC0" w:rsidRPr="00F5522E" w:rsidRDefault="00452CC0" w:rsidP="00452CC0">
      <w:pPr>
        <w:tabs>
          <w:tab w:val="num" w:pos="709"/>
        </w:tabs>
        <w:ind w:left="709" w:hanging="425"/>
        <w:rPr>
          <w:rFonts w:ascii="Arial Narrow" w:hAnsi="Arial Narrow" w:cs="Arial"/>
          <w:sz w:val="22"/>
          <w:szCs w:val="22"/>
          <w:lang w:val="uz-Cyrl-UZ" w:eastAsia="uz-Cyrl-UZ" w:bidi="uz-Cyrl-UZ"/>
        </w:rPr>
      </w:pPr>
    </w:p>
    <w:p w:rsidR="00452CC0" w:rsidRPr="00F5522E" w:rsidRDefault="00452CC0" w:rsidP="00452CC0">
      <w:pPr>
        <w:numPr>
          <w:ilvl w:val="2"/>
          <w:numId w:val="2"/>
        </w:numPr>
        <w:tabs>
          <w:tab w:val="num" w:pos="709"/>
        </w:tabs>
        <w:ind w:left="709" w:hanging="425"/>
        <w:rPr>
          <w:rFonts w:ascii="Arial Narrow" w:hAnsi="Arial Narrow" w:cs="Arial"/>
          <w:sz w:val="22"/>
          <w:szCs w:val="22"/>
          <w:lang w:val="uz-Cyrl-UZ" w:eastAsia="uz-Cyrl-UZ" w:bidi="uz-Cyrl-UZ"/>
        </w:rPr>
      </w:pPr>
      <w:r w:rsidRPr="00F5522E">
        <w:rPr>
          <w:rFonts w:ascii="Arial Narrow" w:hAnsi="Arial Narrow" w:cs="Arial"/>
          <w:sz w:val="22"/>
          <w:szCs w:val="22"/>
        </w:rPr>
        <w:t>El Poder Ejecutivo del Estado y las entidades de la Administración Pública Estatal: Cada dependencia y entidad contará con su propia Unidad de Transparencia, sin perjuicio de que se instalen Unidades de Transparencia para los organismos descentralizados y desconcentrados que, por su tamaño, así lo ameriten. En caso de que se estime pertinente se podrá habilitar a servidores públicos para que reciban solicitudes en cada una de las oficinas que se encuentran en los municipios del Estado;</w:t>
      </w:r>
    </w:p>
    <w:p w:rsidR="00452CC0" w:rsidRPr="00F5522E" w:rsidRDefault="00452CC0" w:rsidP="00452CC0">
      <w:pPr>
        <w:tabs>
          <w:tab w:val="num" w:pos="709"/>
        </w:tabs>
        <w:ind w:left="709" w:hanging="425"/>
        <w:rPr>
          <w:rFonts w:ascii="Arial Narrow" w:hAnsi="Arial Narrow" w:cs="Arial"/>
          <w:sz w:val="22"/>
          <w:szCs w:val="22"/>
          <w:lang w:val="uz-Cyrl-UZ" w:eastAsia="uz-Cyrl-UZ" w:bidi="uz-Cyrl-UZ"/>
        </w:rPr>
      </w:pPr>
    </w:p>
    <w:p w:rsidR="00452CC0" w:rsidRPr="00F5522E" w:rsidRDefault="00452CC0" w:rsidP="00452CC0">
      <w:pPr>
        <w:numPr>
          <w:ilvl w:val="2"/>
          <w:numId w:val="2"/>
        </w:numPr>
        <w:tabs>
          <w:tab w:val="num" w:pos="709"/>
        </w:tabs>
        <w:ind w:left="709" w:hanging="425"/>
        <w:rPr>
          <w:rFonts w:ascii="Arial Narrow" w:hAnsi="Arial Narrow" w:cs="Arial"/>
          <w:sz w:val="22"/>
          <w:szCs w:val="22"/>
          <w:lang w:val="uz-Cyrl-UZ" w:eastAsia="uz-Cyrl-UZ" w:bidi="uz-Cyrl-UZ"/>
        </w:rPr>
      </w:pPr>
      <w:r w:rsidRPr="00F5522E">
        <w:rPr>
          <w:rFonts w:ascii="Arial Narrow" w:hAnsi="Arial Narrow" w:cs="Arial"/>
          <w:sz w:val="22"/>
          <w:szCs w:val="22"/>
        </w:rPr>
        <w:t>Los Ayuntamientos y las entidades de la Administración Pública Municipal: Cada dependencia y entidad contará con su propia Unidad de Transparencia;</w:t>
      </w:r>
    </w:p>
    <w:p w:rsidR="00452CC0" w:rsidRPr="00F5522E" w:rsidRDefault="00452CC0" w:rsidP="00452CC0">
      <w:pPr>
        <w:tabs>
          <w:tab w:val="num" w:pos="709"/>
        </w:tabs>
        <w:ind w:left="709" w:hanging="425"/>
        <w:rPr>
          <w:rFonts w:ascii="Arial Narrow" w:hAnsi="Arial Narrow" w:cs="Arial"/>
          <w:sz w:val="22"/>
          <w:szCs w:val="22"/>
          <w:lang w:val="uz-Cyrl-UZ" w:eastAsia="uz-Cyrl-UZ" w:bidi="uz-Cyrl-UZ"/>
        </w:rPr>
      </w:pPr>
    </w:p>
    <w:p w:rsidR="00452CC0" w:rsidRPr="00F5522E" w:rsidRDefault="00452CC0" w:rsidP="00452CC0">
      <w:pPr>
        <w:numPr>
          <w:ilvl w:val="0"/>
          <w:numId w:val="2"/>
        </w:numPr>
        <w:tabs>
          <w:tab w:val="num" w:pos="709"/>
        </w:tabs>
        <w:ind w:left="709" w:hanging="425"/>
        <w:rPr>
          <w:rFonts w:ascii="Arial Narrow" w:hAnsi="Arial Narrow" w:cs="Arial"/>
          <w:sz w:val="22"/>
          <w:szCs w:val="22"/>
          <w:lang w:val="uz-Cyrl-UZ" w:eastAsia="uz-Cyrl-UZ" w:bidi="uz-Cyrl-UZ"/>
        </w:rPr>
      </w:pPr>
      <w:r w:rsidRPr="00F5522E">
        <w:rPr>
          <w:rFonts w:ascii="Arial Narrow" w:hAnsi="Arial Narrow" w:cs="Arial"/>
          <w:sz w:val="22"/>
          <w:szCs w:val="22"/>
        </w:rPr>
        <w:t>Los sistemas operadores de agua y saneamiento contarán con su propia Unidad de Transparencia;</w:t>
      </w:r>
    </w:p>
    <w:p w:rsidR="00452CC0" w:rsidRPr="00F5522E" w:rsidRDefault="00452CC0" w:rsidP="00452CC0">
      <w:pPr>
        <w:tabs>
          <w:tab w:val="num" w:pos="709"/>
        </w:tabs>
        <w:ind w:left="709" w:hanging="425"/>
        <w:rPr>
          <w:rFonts w:ascii="Arial Narrow" w:hAnsi="Arial Narrow" w:cs="Arial"/>
          <w:sz w:val="22"/>
          <w:szCs w:val="22"/>
          <w:lang w:val="uz-Cyrl-UZ" w:eastAsia="uz-Cyrl-UZ" w:bidi="uz-Cyrl-UZ"/>
        </w:rPr>
      </w:pPr>
    </w:p>
    <w:p w:rsidR="00452CC0" w:rsidRPr="00F5522E" w:rsidRDefault="00452CC0" w:rsidP="00452CC0">
      <w:pPr>
        <w:numPr>
          <w:ilvl w:val="0"/>
          <w:numId w:val="2"/>
        </w:numPr>
        <w:tabs>
          <w:tab w:val="num" w:pos="709"/>
        </w:tabs>
        <w:ind w:left="709" w:hanging="425"/>
        <w:rPr>
          <w:rFonts w:ascii="Arial Narrow" w:hAnsi="Arial Narrow" w:cs="Arial"/>
          <w:sz w:val="22"/>
          <w:szCs w:val="22"/>
          <w:lang w:val="uz-Cyrl-UZ" w:eastAsia="uz-Cyrl-UZ" w:bidi="uz-Cyrl-UZ"/>
        </w:rPr>
      </w:pPr>
      <w:r w:rsidRPr="00F5522E">
        <w:rPr>
          <w:rFonts w:ascii="Arial Narrow" w:hAnsi="Arial Narrow" w:cs="Arial"/>
          <w:sz w:val="22"/>
          <w:szCs w:val="22"/>
        </w:rPr>
        <w:t>Las universidades públicas e instituciones de educación superior, contarán con su propia Unidad de Trasparencia;</w:t>
      </w:r>
    </w:p>
    <w:p w:rsidR="00452CC0" w:rsidRPr="00F5522E" w:rsidRDefault="00452CC0" w:rsidP="00452CC0">
      <w:pPr>
        <w:tabs>
          <w:tab w:val="num" w:pos="709"/>
        </w:tabs>
        <w:ind w:left="709" w:hanging="425"/>
        <w:rPr>
          <w:rFonts w:ascii="Arial Narrow" w:hAnsi="Arial Narrow" w:cs="Arial"/>
          <w:sz w:val="22"/>
          <w:szCs w:val="22"/>
          <w:lang w:val="uz-Cyrl-UZ" w:eastAsia="uz-Cyrl-UZ" w:bidi="uz-Cyrl-UZ"/>
        </w:rPr>
      </w:pPr>
    </w:p>
    <w:p w:rsidR="00452CC0" w:rsidRPr="00F5522E" w:rsidRDefault="00452CC0" w:rsidP="00452CC0">
      <w:pPr>
        <w:numPr>
          <w:ilvl w:val="0"/>
          <w:numId w:val="2"/>
        </w:numPr>
        <w:tabs>
          <w:tab w:val="num" w:pos="709"/>
        </w:tabs>
        <w:ind w:left="709" w:hanging="425"/>
        <w:rPr>
          <w:rFonts w:ascii="Arial Narrow" w:hAnsi="Arial Narrow" w:cs="Arial"/>
          <w:sz w:val="22"/>
          <w:szCs w:val="22"/>
          <w:lang w:val="uz-Cyrl-UZ" w:eastAsia="uz-Cyrl-UZ" w:bidi="uz-Cyrl-UZ"/>
        </w:rPr>
      </w:pPr>
      <w:r w:rsidRPr="00F5522E">
        <w:rPr>
          <w:rFonts w:ascii="Arial Narrow" w:hAnsi="Arial Narrow" w:cs="Arial"/>
          <w:sz w:val="22"/>
          <w:szCs w:val="22"/>
        </w:rPr>
        <w:t xml:space="preserve">Los órganos constitucionales autónomos contarán con su propia Unidad de Transparencia. En caso de que se estime pertinente se </w:t>
      </w:r>
      <w:proofErr w:type="gramStart"/>
      <w:r w:rsidRPr="00F5522E">
        <w:rPr>
          <w:rFonts w:ascii="Arial Narrow" w:hAnsi="Arial Narrow" w:cs="Arial"/>
          <w:sz w:val="22"/>
          <w:szCs w:val="22"/>
        </w:rPr>
        <w:t>podrá  habilitar</w:t>
      </w:r>
      <w:proofErr w:type="gramEnd"/>
      <w:r w:rsidRPr="00F5522E">
        <w:rPr>
          <w:rFonts w:ascii="Arial Narrow" w:hAnsi="Arial Narrow" w:cs="Arial"/>
          <w:sz w:val="22"/>
          <w:szCs w:val="22"/>
        </w:rPr>
        <w:t xml:space="preserve"> a servidores públicos para que reciban solicitudes en cada una de las oficinas que se encuentran en los municipios del Estado;</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2"/>
        </w:numPr>
        <w:tabs>
          <w:tab w:val="num" w:pos="709"/>
        </w:tabs>
        <w:ind w:left="709" w:hanging="425"/>
        <w:rPr>
          <w:rFonts w:ascii="Arial Narrow" w:hAnsi="Arial Narrow" w:cs="Arial"/>
          <w:sz w:val="22"/>
          <w:szCs w:val="22"/>
          <w:lang w:val="uz-Cyrl-UZ" w:eastAsia="uz-Cyrl-UZ" w:bidi="uz-Cyrl-UZ"/>
        </w:rPr>
      </w:pPr>
      <w:r w:rsidRPr="00F5522E">
        <w:rPr>
          <w:rFonts w:ascii="Arial Narrow" w:hAnsi="Arial Narrow" w:cs="Arial"/>
          <w:sz w:val="22"/>
          <w:szCs w:val="22"/>
        </w:rPr>
        <w:t>Los partidos políticos, candidatos independientes y agrupaciones políticas contarán con su propia Unidad de Transparencia. En el caso particular de los ciudadanos registrados como candidatos independientes una vez que obtengan su registro por parte del Organismo Electoral en el Estado, deberán de cumplir con las determinaciones de la presente ley teniendo como fecha límite para su cumplimiento el inicio de la etapa de campaña electoral para la que obtuvieron su registro.</w:t>
      </w:r>
    </w:p>
    <w:p w:rsidR="00452CC0" w:rsidRPr="00F5522E" w:rsidRDefault="00452CC0" w:rsidP="00452CC0">
      <w:pPr>
        <w:tabs>
          <w:tab w:val="num" w:pos="709"/>
        </w:tabs>
        <w:ind w:left="709" w:hanging="425"/>
        <w:rPr>
          <w:rFonts w:ascii="Arial Narrow" w:hAnsi="Arial Narrow" w:cs="Arial"/>
          <w:sz w:val="22"/>
          <w:szCs w:val="22"/>
          <w:lang w:val="uz-Cyrl-UZ" w:eastAsia="uz-Cyrl-UZ" w:bidi="uz-Cyrl-UZ"/>
        </w:rPr>
      </w:pPr>
    </w:p>
    <w:p w:rsidR="00452CC0" w:rsidRPr="00F5522E" w:rsidRDefault="00452CC0" w:rsidP="00452CC0">
      <w:pPr>
        <w:numPr>
          <w:ilvl w:val="0"/>
          <w:numId w:val="2"/>
        </w:numPr>
        <w:tabs>
          <w:tab w:val="num" w:pos="709"/>
        </w:tabs>
        <w:ind w:left="709" w:hanging="425"/>
        <w:rPr>
          <w:rFonts w:ascii="Arial Narrow" w:hAnsi="Arial Narrow" w:cs="Arial"/>
          <w:sz w:val="22"/>
          <w:szCs w:val="22"/>
          <w:lang w:val="uz-Cyrl-UZ" w:eastAsia="uz-Cyrl-UZ" w:bidi="uz-Cyrl-UZ"/>
        </w:rPr>
      </w:pPr>
      <w:r w:rsidRPr="00F5522E">
        <w:rPr>
          <w:rFonts w:ascii="Arial Narrow" w:hAnsi="Arial Narrow" w:cs="Arial"/>
          <w:sz w:val="22"/>
          <w:szCs w:val="22"/>
        </w:rPr>
        <w:t>Los sindicatos contarán con su propia Unidad de Transparencia;</w:t>
      </w:r>
    </w:p>
    <w:p w:rsidR="00452CC0" w:rsidRPr="00F5522E" w:rsidRDefault="00452CC0" w:rsidP="00452CC0">
      <w:pPr>
        <w:tabs>
          <w:tab w:val="num" w:pos="709"/>
        </w:tabs>
        <w:ind w:left="709" w:hanging="425"/>
        <w:rPr>
          <w:rFonts w:ascii="Arial Narrow" w:hAnsi="Arial Narrow" w:cs="Arial"/>
          <w:sz w:val="22"/>
          <w:szCs w:val="22"/>
          <w:lang w:val="uz-Cyrl-UZ" w:eastAsia="uz-Cyrl-UZ" w:bidi="uz-Cyrl-UZ"/>
        </w:rPr>
      </w:pPr>
    </w:p>
    <w:p w:rsidR="00452CC0" w:rsidRPr="00F5522E" w:rsidRDefault="00452CC0" w:rsidP="00452CC0">
      <w:pPr>
        <w:numPr>
          <w:ilvl w:val="0"/>
          <w:numId w:val="2"/>
        </w:numPr>
        <w:tabs>
          <w:tab w:val="num" w:pos="709"/>
        </w:tabs>
        <w:ind w:left="709" w:hanging="425"/>
        <w:rPr>
          <w:rFonts w:ascii="Arial Narrow" w:hAnsi="Arial Narrow" w:cs="Arial"/>
          <w:sz w:val="22"/>
          <w:szCs w:val="22"/>
          <w:lang w:val="uz-Cyrl-UZ" w:eastAsia="uz-Cyrl-UZ" w:bidi="uz-Cyrl-UZ"/>
        </w:rPr>
      </w:pPr>
      <w:r w:rsidRPr="00F5522E">
        <w:rPr>
          <w:rFonts w:ascii="Arial Narrow" w:hAnsi="Arial Narrow" w:cs="Arial"/>
          <w:sz w:val="22"/>
          <w:szCs w:val="22"/>
        </w:rPr>
        <w:t>Los fideicomisos y fondos públicos atenderán sus solicitudes de información a través de la Unidad de Transparencia de los sujetos obligados a quien estén sectorizados;</w:t>
      </w:r>
    </w:p>
    <w:p w:rsidR="00452CC0" w:rsidRPr="00F5522E" w:rsidRDefault="00452CC0" w:rsidP="00452CC0">
      <w:pPr>
        <w:tabs>
          <w:tab w:val="num" w:pos="709"/>
        </w:tabs>
        <w:ind w:left="709" w:hanging="425"/>
        <w:rPr>
          <w:rFonts w:ascii="Arial Narrow" w:hAnsi="Arial Narrow" w:cs="Arial"/>
          <w:sz w:val="22"/>
          <w:szCs w:val="22"/>
          <w:lang w:val="uz-Cyrl-UZ" w:eastAsia="uz-Cyrl-UZ" w:bidi="uz-Cyrl-UZ"/>
        </w:rPr>
      </w:pPr>
    </w:p>
    <w:p w:rsidR="00452CC0" w:rsidRPr="00F5522E" w:rsidRDefault="00452CC0" w:rsidP="00452CC0">
      <w:pPr>
        <w:numPr>
          <w:ilvl w:val="0"/>
          <w:numId w:val="2"/>
        </w:numPr>
        <w:tabs>
          <w:tab w:val="num" w:pos="709"/>
        </w:tabs>
        <w:ind w:left="709" w:hanging="425"/>
        <w:rPr>
          <w:rFonts w:ascii="Arial Narrow" w:hAnsi="Arial Narrow" w:cs="Arial"/>
          <w:sz w:val="22"/>
          <w:szCs w:val="22"/>
          <w:lang w:val="uz-Cyrl-UZ" w:eastAsia="uz-Cyrl-UZ" w:bidi="uz-Cyrl-UZ"/>
        </w:rPr>
      </w:pPr>
      <w:r w:rsidRPr="00F5522E">
        <w:rPr>
          <w:rFonts w:ascii="Arial Narrow" w:hAnsi="Arial Narrow" w:cs="Arial"/>
          <w:sz w:val="22"/>
          <w:szCs w:val="22"/>
        </w:rPr>
        <w:t>Las organizaciones de la sociedad civil que reciban y/o ejerzan recursos públicos en el ámbito estatal y municipal, a partir de 16,000 salarios mínimos generales vigentes en el Estado, contarán con su propia Unidad de Transparencia; y</w:t>
      </w:r>
    </w:p>
    <w:p w:rsidR="00452CC0" w:rsidRPr="00F5522E" w:rsidRDefault="00452CC0" w:rsidP="00452CC0">
      <w:pPr>
        <w:tabs>
          <w:tab w:val="num" w:pos="709"/>
        </w:tabs>
        <w:ind w:left="709" w:hanging="425"/>
        <w:rPr>
          <w:rFonts w:ascii="Arial Narrow" w:hAnsi="Arial Narrow" w:cs="Arial"/>
          <w:sz w:val="22"/>
          <w:szCs w:val="22"/>
          <w:lang w:val="uz-Cyrl-UZ" w:eastAsia="uz-Cyrl-UZ" w:bidi="uz-Cyrl-UZ"/>
        </w:rPr>
      </w:pPr>
    </w:p>
    <w:p w:rsidR="00452CC0" w:rsidRPr="00F5522E" w:rsidRDefault="00452CC0" w:rsidP="00452CC0">
      <w:pPr>
        <w:numPr>
          <w:ilvl w:val="0"/>
          <w:numId w:val="2"/>
        </w:numPr>
        <w:tabs>
          <w:tab w:val="num" w:pos="709"/>
        </w:tabs>
        <w:ind w:left="709" w:hanging="425"/>
        <w:rPr>
          <w:rFonts w:ascii="Arial Narrow" w:hAnsi="Arial Narrow" w:cs="Arial"/>
          <w:sz w:val="22"/>
          <w:szCs w:val="22"/>
          <w:lang w:val="uz-Cyrl-UZ" w:eastAsia="uz-Cyrl-UZ" w:bidi="uz-Cyrl-UZ"/>
        </w:rPr>
      </w:pPr>
      <w:r w:rsidRPr="00F5522E">
        <w:rPr>
          <w:rFonts w:ascii="Arial Narrow" w:hAnsi="Arial Narrow" w:cs="Arial"/>
          <w:sz w:val="22"/>
          <w:szCs w:val="22"/>
        </w:rPr>
        <w:t>Las instituciones de beneficencia que sean constituidas conforme a la ley de la materia, contarán con su propia Unidad de Transparencia.</w:t>
      </w:r>
    </w:p>
    <w:p w:rsidR="00452CC0" w:rsidRPr="00F5522E" w:rsidRDefault="00452CC0" w:rsidP="00452CC0">
      <w:pPr>
        <w:rPr>
          <w:rFonts w:ascii="Arial Narrow" w:hAnsi="Arial Narrow" w:cs="Arial"/>
          <w:bCs/>
          <w:sz w:val="22"/>
          <w:szCs w:val="22"/>
          <w:lang w:val="uz-Cyrl-UZ" w:eastAsia="uz-Cyrl-UZ" w:bidi="uz-Cyrl-UZ"/>
        </w:rPr>
      </w:pPr>
    </w:p>
    <w:p w:rsidR="00452CC0" w:rsidRPr="00F5522E" w:rsidRDefault="00452CC0" w:rsidP="00452CC0">
      <w:pPr>
        <w:rPr>
          <w:rFonts w:ascii="Arial Narrow" w:hAnsi="Arial Narrow" w:cs="Arial"/>
          <w:bCs/>
          <w:sz w:val="22"/>
          <w:szCs w:val="22"/>
        </w:rPr>
      </w:pPr>
      <w:r w:rsidRPr="00F5522E">
        <w:rPr>
          <w:rFonts w:ascii="Arial Narrow" w:hAnsi="Arial Narrow" w:cs="Arial"/>
          <w:b/>
          <w:bCs/>
          <w:sz w:val="22"/>
          <w:szCs w:val="22"/>
        </w:rPr>
        <w:t xml:space="preserve">Artículo 86. </w:t>
      </w:r>
      <w:r w:rsidRPr="00F5522E">
        <w:rPr>
          <w:rFonts w:ascii="Arial Narrow" w:hAnsi="Arial Narrow" w:cs="Arial"/>
          <w:sz w:val="22"/>
          <w:szCs w:val="22"/>
          <w:lang w:val="es-ES"/>
        </w:rPr>
        <w:t xml:space="preserve">Las Unidades de Transparencia dependerán del titular del sujeto obligado y </w:t>
      </w:r>
      <w:r w:rsidRPr="00F5522E">
        <w:rPr>
          <w:rFonts w:ascii="Arial Narrow" w:hAnsi="Arial Narrow" w:cs="Arial"/>
          <w:sz w:val="22"/>
          <w:szCs w:val="22"/>
        </w:rPr>
        <w:t>estarán integradas por un responsable y por el personal que para el efecto se designe. Los sujetos obligados harán del conocimiento del instituto la integración de las Unidades de Transparencia.</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sz w:val="22"/>
          <w:szCs w:val="22"/>
        </w:rPr>
        <w:t>El responsable de la Unidad de Transparencia de cada sujeto obligado deberá de cumplir, cuando menos, los siguientes requisitos para su nombramiento:</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64"/>
        </w:numPr>
        <w:rPr>
          <w:rFonts w:ascii="Arial Narrow" w:hAnsi="Arial Narrow" w:cs="Arial"/>
          <w:sz w:val="22"/>
          <w:szCs w:val="22"/>
          <w:lang w:val="uz-Cyrl-UZ" w:eastAsia="uz-Cyrl-UZ" w:bidi="uz-Cyrl-UZ"/>
        </w:rPr>
      </w:pPr>
      <w:r w:rsidRPr="00F5522E">
        <w:rPr>
          <w:rFonts w:ascii="Arial Narrow" w:hAnsi="Arial Narrow" w:cs="Arial"/>
          <w:sz w:val="22"/>
          <w:szCs w:val="22"/>
        </w:rPr>
        <w:t>Contar con título profesional a nivel de licenciatura o superior; y</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64"/>
        </w:numPr>
        <w:rPr>
          <w:rFonts w:ascii="Arial Narrow" w:hAnsi="Arial Narrow" w:cs="Arial"/>
          <w:sz w:val="22"/>
          <w:szCs w:val="22"/>
          <w:lang w:val="uz-Cyrl-UZ" w:eastAsia="uz-Cyrl-UZ" w:bidi="uz-Cyrl-UZ"/>
        </w:rPr>
      </w:pPr>
      <w:r w:rsidRPr="00F5522E">
        <w:rPr>
          <w:rFonts w:ascii="Arial Narrow" w:hAnsi="Arial Narrow" w:cs="Arial"/>
          <w:sz w:val="22"/>
          <w:szCs w:val="22"/>
        </w:rPr>
        <w:t>Contar con experiencia mínima de un año en materias de transparencia, acceso a la información, archivos, protección de datos personales y gobierno abierto.</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bCs/>
          <w:sz w:val="22"/>
          <w:szCs w:val="22"/>
          <w:lang w:val="uz-Cyrl-UZ" w:eastAsia="uz-Cyrl-UZ" w:bidi="uz-Cyrl-UZ"/>
        </w:rPr>
      </w:pPr>
      <w:r w:rsidRPr="00F5522E">
        <w:rPr>
          <w:rFonts w:ascii="Arial Narrow" w:hAnsi="Arial Narrow" w:cs="Arial"/>
          <w:b/>
          <w:bCs/>
          <w:sz w:val="22"/>
          <w:szCs w:val="22"/>
        </w:rPr>
        <w:t xml:space="preserve">Artículo 87. </w:t>
      </w:r>
      <w:r w:rsidRPr="00F5522E">
        <w:rPr>
          <w:rFonts w:ascii="Arial Narrow" w:hAnsi="Arial Narrow" w:cs="Arial"/>
          <w:bCs/>
          <w:sz w:val="22"/>
          <w:szCs w:val="22"/>
        </w:rPr>
        <w:t>Además de las funciones que refiere el artículo 45 de la Ley General, son competencia de la Unidad de Transparencia, sin menoscabo de las que existen en otros ordenamientos, las siguientes:</w:t>
      </w:r>
    </w:p>
    <w:p w:rsidR="00452CC0" w:rsidRPr="00F5522E" w:rsidRDefault="00452CC0" w:rsidP="00452CC0">
      <w:pPr>
        <w:rPr>
          <w:rFonts w:ascii="Arial Narrow" w:hAnsi="Arial Narrow" w:cs="Arial"/>
          <w:b/>
          <w:bCs/>
          <w:sz w:val="22"/>
          <w:szCs w:val="22"/>
          <w:lang w:val="uz-Cyrl-UZ" w:eastAsia="uz-Cyrl-UZ" w:bidi="uz-Cyrl-UZ"/>
        </w:rPr>
      </w:pPr>
    </w:p>
    <w:p w:rsidR="00452CC0" w:rsidRPr="00F5522E" w:rsidRDefault="00452CC0" w:rsidP="00452CC0">
      <w:pPr>
        <w:numPr>
          <w:ilvl w:val="1"/>
          <w:numId w:val="65"/>
        </w:numPr>
        <w:rPr>
          <w:rFonts w:ascii="Arial Narrow" w:hAnsi="Arial Narrow" w:cs="Arial"/>
          <w:sz w:val="22"/>
          <w:szCs w:val="22"/>
          <w:lang w:val="uz-Cyrl-UZ" w:eastAsia="uz-Cyrl-UZ" w:bidi="uz-Cyrl-UZ"/>
        </w:rPr>
      </w:pPr>
      <w:r w:rsidRPr="00F5522E">
        <w:rPr>
          <w:rFonts w:ascii="Arial Narrow" w:hAnsi="Arial Narrow" w:cs="Arial"/>
          <w:sz w:val="22"/>
          <w:szCs w:val="22"/>
        </w:rPr>
        <w:t>Recabar, publicar y actualizar la información pública de oficio y las obligaciones de transparencia a las que refiere la Ley General;</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65"/>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Administrar, sistematizar, archivar y resguardar la información pública, así como los datos personales de los cuales dispongan;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65"/>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Auxiliar a las personas en la elaboración de solicitudes de información y, en su caso, orientarlos sobre los sujetos obligados a quien deban de dirigirlas;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65"/>
        </w:numPr>
        <w:rPr>
          <w:rFonts w:ascii="Arial Narrow" w:hAnsi="Arial Narrow" w:cs="Arial"/>
          <w:sz w:val="22"/>
          <w:szCs w:val="22"/>
          <w:lang w:val="uz-Cyrl-UZ" w:eastAsia="uz-Cyrl-UZ" w:bidi="uz-Cyrl-UZ"/>
        </w:rPr>
      </w:pPr>
      <w:r w:rsidRPr="00F5522E">
        <w:rPr>
          <w:rFonts w:ascii="Arial Narrow" w:hAnsi="Arial Narrow" w:cs="Arial"/>
          <w:sz w:val="22"/>
          <w:szCs w:val="22"/>
        </w:rPr>
        <w:t>Formular un programa de capacitación en materia de acceso a la información, y gobierno abierto, que deberá de ser instrumentado por la propia unidad;</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65"/>
        </w:numPr>
        <w:rPr>
          <w:rFonts w:ascii="Arial Narrow" w:hAnsi="Arial Narrow" w:cs="Arial"/>
          <w:sz w:val="22"/>
          <w:szCs w:val="22"/>
          <w:lang w:val="uz-Cyrl-UZ" w:eastAsia="uz-Cyrl-UZ" w:bidi="uz-Cyrl-UZ"/>
        </w:rPr>
      </w:pPr>
      <w:r w:rsidRPr="00F5522E">
        <w:rPr>
          <w:rFonts w:ascii="Arial Narrow" w:hAnsi="Arial Narrow" w:cs="Arial"/>
          <w:sz w:val="22"/>
          <w:szCs w:val="22"/>
        </w:rPr>
        <w:t>Fomentar la cultura de la transparencia, el acceso a la información, así como promover políticas de transparencia proactiva, procurando su accesibilidad;</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65"/>
        </w:numPr>
        <w:rPr>
          <w:rFonts w:ascii="Arial Narrow" w:hAnsi="Arial Narrow" w:cs="Arial"/>
          <w:sz w:val="22"/>
          <w:szCs w:val="22"/>
          <w:lang w:val="uz-Cyrl-UZ" w:eastAsia="uz-Cyrl-UZ" w:bidi="uz-Cyrl-UZ"/>
        </w:rPr>
      </w:pPr>
      <w:r w:rsidRPr="00F5522E">
        <w:rPr>
          <w:rFonts w:ascii="Arial Narrow" w:hAnsi="Arial Narrow" w:cs="Arial"/>
          <w:sz w:val="22"/>
          <w:szCs w:val="22"/>
        </w:rPr>
        <w:t>Establecer los procedimientos internos que contribuyan a la mayor eficiencia en la atención de las solicitudes de acceso a la información;</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65"/>
        </w:numPr>
        <w:rPr>
          <w:rFonts w:ascii="Arial Narrow" w:hAnsi="Arial Narrow" w:cs="Arial"/>
          <w:sz w:val="22"/>
          <w:szCs w:val="22"/>
          <w:lang w:val="uz-Cyrl-UZ" w:eastAsia="uz-Cyrl-UZ" w:bidi="uz-Cyrl-UZ"/>
        </w:rPr>
      </w:pPr>
      <w:r w:rsidRPr="00F5522E">
        <w:rPr>
          <w:rFonts w:ascii="Arial Narrow" w:hAnsi="Arial Narrow" w:cs="Arial"/>
          <w:sz w:val="22"/>
          <w:szCs w:val="22"/>
        </w:rPr>
        <w:t>Recibir, dar trámite y seguimiento hasta su conclusión, a las solicitudes de acceso a la información, cumpliendo con las formalidades y plazos señalados en esta ley y demás disposiciones aplicables;</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65"/>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Operar, dentro del sujeto obligado correspondiente, los sistemas que integran la Plataforma Nacional </w:t>
      </w:r>
      <w:r w:rsidRPr="00F5522E">
        <w:rPr>
          <w:rFonts w:ascii="Arial Narrow" w:hAnsi="Arial Narrow" w:cs="Arial"/>
          <w:bCs/>
          <w:sz w:val="22"/>
          <w:szCs w:val="22"/>
        </w:rPr>
        <w:t>de Transparencia</w:t>
      </w:r>
      <w:r w:rsidRPr="00F5522E">
        <w:rPr>
          <w:rFonts w:ascii="Arial Narrow" w:hAnsi="Arial Narrow" w:cs="Arial"/>
          <w:sz w:val="22"/>
          <w:szCs w:val="22"/>
        </w:rPr>
        <w:t xml:space="preserve">;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65"/>
        </w:numPr>
        <w:rPr>
          <w:rFonts w:ascii="Arial Narrow" w:hAnsi="Arial Narrow" w:cs="Arial"/>
          <w:sz w:val="22"/>
          <w:szCs w:val="22"/>
          <w:lang w:val="uz-Cyrl-UZ" w:eastAsia="uz-Cyrl-UZ" w:bidi="uz-Cyrl-UZ"/>
        </w:rPr>
      </w:pPr>
      <w:r w:rsidRPr="00F5522E">
        <w:rPr>
          <w:rFonts w:ascii="Arial Narrow" w:hAnsi="Arial Narrow" w:cs="Arial"/>
          <w:sz w:val="22"/>
          <w:szCs w:val="22"/>
        </w:rPr>
        <w:lastRenderedPageBreak/>
        <w:t xml:space="preserve">Registrar las solicitudes de acceso a la información que sean presentadas de manera escrita, dentro del sistema de solicitudes de acceso a la información;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65"/>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Efectuar las notificaciones que sean necesarias para el cumplimiento de sus obligaciones y recibir las notificaciones del instituto;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65"/>
        </w:numPr>
        <w:rPr>
          <w:rFonts w:ascii="Arial Narrow" w:hAnsi="Arial Narrow" w:cs="Arial"/>
          <w:sz w:val="22"/>
          <w:szCs w:val="22"/>
          <w:lang w:val="uz-Cyrl-UZ" w:eastAsia="uz-Cyrl-UZ" w:bidi="uz-Cyrl-UZ"/>
        </w:rPr>
      </w:pPr>
      <w:r w:rsidRPr="00F5522E">
        <w:rPr>
          <w:rFonts w:ascii="Arial Narrow" w:hAnsi="Arial Narrow" w:cs="Arial"/>
          <w:sz w:val="22"/>
          <w:szCs w:val="22"/>
        </w:rPr>
        <w:t>Realizar los trámites internos de cada sujeto obligado, necesarios para entregar la información solicitada, o requerida por el instituto;</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65"/>
        </w:numPr>
        <w:rPr>
          <w:rFonts w:ascii="Arial Narrow" w:hAnsi="Arial Narrow" w:cs="Arial"/>
          <w:sz w:val="22"/>
          <w:szCs w:val="22"/>
          <w:lang w:val="uz-Cyrl-UZ" w:eastAsia="uz-Cyrl-UZ" w:bidi="uz-Cyrl-UZ"/>
        </w:rPr>
      </w:pPr>
      <w:r w:rsidRPr="00F5522E">
        <w:rPr>
          <w:rFonts w:ascii="Arial Narrow" w:hAnsi="Arial Narrow" w:cs="Arial"/>
          <w:sz w:val="22"/>
          <w:szCs w:val="22"/>
        </w:rPr>
        <w:t>Llevar un registro actualizado de las solicitudes de acceso a la información y sus resultados;</w:t>
      </w:r>
    </w:p>
    <w:p w:rsidR="00452CC0" w:rsidRPr="00F5522E" w:rsidRDefault="00452CC0" w:rsidP="00452CC0">
      <w:pPr>
        <w:rPr>
          <w:rFonts w:ascii="Arial Narrow" w:hAnsi="Arial Narrow" w:cs="Arial"/>
          <w:sz w:val="22"/>
          <w:szCs w:val="22"/>
          <w:lang w:val="uz-Cyrl-UZ" w:eastAsia="uz-Cyrl-UZ" w:bidi="uz-Cyrl-UZ"/>
        </w:rPr>
      </w:pPr>
    </w:p>
    <w:p w:rsidR="00452CC0" w:rsidRPr="008B49DD" w:rsidRDefault="00452CC0" w:rsidP="00452CC0">
      <w:pPr>
        <w:numPr>
          <w:ilvl w:val="1"/>
          <w:numId w:val="65"/>
        </w:numPr>
        <w:rPr>
          <w:rFonts w:ascii="Arial Narrow" w:hAnsi="Arial Narrow" w:cs="Arial"/>
          <w:sz w:val="22"/>
          <w:szCs w:val="22"/>
          <w:lang w:val="uz-Cyrl-UZ" w:eastAsia="uz-Cyrl-UZ" w:bidi="uz-Cyrl-UZ"/>
        </w:rPr>
      </w:pPr>
      <w:r w:rsidRPr="00F5522E">
        <w:rPr>
          <w:rFonts w:ascii="Arial Narrow" w:hAnsi="Arial Narrow" w:cs="Arial"/>
          <w:sz w:val="22"/>
          <w:szCs w:val="22"/>
        </w:rPr>
        <w:t>Hacer del conocimiento del instituto y de los órganos de control interno, la probable responsabilidad por el incumplimiento de las obligaciones previstas en la Ley General y la presente ley; y</w:t>
      </w:r>
    </w:p>
    <w:p w:rsidR="008B49DD" w:rsidRPr="00F5522E" w:rsidRDefault="008B49DD" w:rsidP="008B49DD">
      <w:pPr>
        <w:rPr>
          <w:rFonts w:ascii="Arial Narrow" w:hAnsi="Arial Narrow" w:cs="Arial"/>
          <w:sz w:val="22"/>
          <w:szCs w:val="22"/>
          <w:lang w:val="uz-Cyrl-UZ" w:eastAsia="uz-Cyrl-UZ" w:bidi="uz-Cyrl-UZ"/>
        </w:rPr>
      </w:pPr>
    </w:p>
    <w:p w:rsidR="00452CC0" w:rsidRPr="00F5522E" w:rsidRDefault="00452CC0" w:rsidP="00452CC0">
      <w:pPr>
        <w:numPr>
          <w:ilvl w:val="1"/>
          <w:numId w:val="65"/>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Las demás previstas en la Ley General, la Ley General de Protección de Datos Personales, la Ley de Protección de Datos Personales y en esta ley. </w:t>
      </w:r>
    </w:p>
    <w:p w:rsidR="00452CC0" w:rsidRPr="00F5522E" w:rsidRDefault="00452CC0" w:rsidP="00452CC0">
      <w:pPr>
        <w:ind w:left="397" w:hanging="397"/>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sz w:val="22"/>
          <w:szCs w:val="22"/>
        </w:rPr>
        <w:t xml:space="preserve">Artículo 88. </w:t>
      </w:r>
      <w:r w:rsidRPr="00F5522E">
        <w:rPr>
          <w:rFonts w:ascii="Arial Narrow" w:hAnsi="Arial Narrow" w:cs="Arial"/>
          <w:sz w:val="22"/>
          <w:szCs w:val="22"/>
        </w:rPr>
        <w:t>Los sujetos obligados deberán de contar con un Comité de Transparencia, integrado de manera colegiada y por un número impar, nombrados por quien el titular del propio sujeto obligado determine, sin que sus integrantes dependan jerárquicamente entre sí. No podrán reunirse dos o más de estos integrantes en una sola persona.</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sz w:val="22"/>
          <w:szCs w:val="22"/>
        </w:rPr>
        <w:t xml:space="preserve">El Comité de Transparencia adoptará sus resoluciones por mayoría de votos. En los casos de empate, el presidente tendrá voto de calidad. A sus sesiones podrán asistir como invitados aquellos que sus integrantes consideren necesarios, quienes tendrán </w:t>
      </w:r>
      <w:proofErr w:type="gramStart"/>
      <w:r w:rsidRPr="00F5522E">
        <w:rPr>
          <w:rFonts w:ascii="Arial Narrow" w:hAnsi="Arial Narrow" w:cs="Arial"/>
          <w:sz w:val="22"/>
          <w:szCs w:val="22"/>
        </w:rPr>
        <w:t>voz</w:t>
      </w:r>
      <w:proofErr w:type="gramEnd"/>
      <w:r w:rsidRPr="00F5522E">
        <w:rPr>
          <w:rFonts w:ascii="Arial Narrow" w:hAnsi="Arial Narrow" w:cs="Arial"/>
          <w:sz w:val="22"/>
          <w:szCs w:val="22"/>
        </w:rPr>
        <w:t xml:space="preserve"> pero no voto.</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sz w:val="22"/>
          <w:szCs w:val="22"/>
        </w:rPr>
        <w:t>El Comité de Transparencia tendrá acceso a la información reservada para confirmar, modificar o revocar su clasificación, conforme a la normatividad previamente establecida por los sujetos obligados para el resguardo o salvaguarda de la información.</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sz w:val="22"/>
          <w:szCs w:val="22"/>
        </w:rPr>
        <w:t>El Comité de Transparencia tendrá las siguientes funciones:</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66"/>
        </w:numPr>
        <w:rPr>
          <w:rFonts w:ascii="Arial Narrow" w:hAnsi="Arial Narrow" w:cs="Arial"/>
          <w:sz w:val="22"/>
          <w:szCs w:val="22"/>
          <w:lang w:val="uz-Cyrl-UZ" w:eastAsia="uz-Cyrl-UZ" w:bidi="uz-Cyrl-UZ"/>
        </w:rPr>
      </w:pPr>
      <w:r w:rsidRPr="00F5522E">
        <w:rPr>
          <w:rFonts w:ascii="Arial Narrow" w:hAnsi="Arial Narrow" w:cs="Arial"/>
          <w:sz w:val="22"/>
          <w:szCs w:val="22"/>
        </w:rPr>
        <w:t>Instituir, coordinar y supervisar, en términos de las disposiciones aplicables, las acciones y procedimientos para asegurar la mayor eficacia en la gestión de las solicitudes en materia de acceso a la información;</w:t>
      </w:r>
    </w:p>
    <w:p w:rsidR="00452CC0" w:rsidRPr="00F5522E" w:rsidRDefault="00452CC0" w:rsidP="00452CC0">
      <w:pPr>
        <w:rPr>
          <w:rFonts w:ascii="Arial Narrow" w:hAnsi="Arial Narrow" w:cs="Arial"/>
          <w:sz w:val="22"/>
          <w:szCs w:val="22"/>
          <w:lang w:val="uz-Cyrl-UZ" w:eastAsia="uz-Cyrl-UZ" w:bidi="uz-Cyrl-UZ"/>
        </w:rPr>
      </w:pPr>
    </w:p>
    <w:p w:rsidR="007D1C87" w:rsidRPr="00136413" w:rsidRDefault="007D1C87" w:rsidP="007D1C87">
      <w:pPr>
        <w:ind w:left="720"/>
        <w:rPr>
          <w:rFonts w:ascii="Arial Narrow" w:hAnsi="Arial Narrow"/>
          <w:i/>
          <w:iCs/>
          <w:sz w:val="12"/>
          <w:szCs w:val="22"/>
        </w:rPr>
      </w:pPr>
      <w:r w:rsidRPr="00136413">
        <w:rPr>
          <w:rFonts w:ascii="Arial Narrow" w:hAnsi="Arial Narrow"/>
          <w:i/>
          <w:iCs/>
          <w:sz w:val="12"/>
          <w:szCs w:val="22"/>
        </w:rPr>
        <w:t>(</w:t>
      </w:r>
      <w:r>
        <w:rPr>
          <w:rFonts w:ascii="Arial Narrow" w:hAnsi="Arial Narrow"/>
          <w:i/>
          <w:iCs/>
          <w:sz w:val="12"/>
          <w:szCs w:val="22"/>
        </w:rPr>
        <w:t>REFORMADA</w:t>
      </w:r>
      <w:r w:rsidRPr="00136413">
        <w:rPr>
          <w:rFonts w:ascii="Arial Narrow" w:hAnsi="Arial Narrow"/>
          <w:i/>
          <w:iCs/>
          <w:sz w:val="12"/>
          <w:szCs w:val="22"/>
        </w:rPr>
        <w:t xml:space="preserve">, P.O. </w:t>
      </w:r>
      <w:r>
        <w:rPr>
          <w:rFonts w:ascii="Arial Narrow" w:hAnsi="Arial Narrow"/>
          <w:i/>
          <w:iCs/>
          <w:sz w:val="12"/>
          <w:szCs w:val="22"/>
        </w:rPr>
        <w:t>19</w:t>
      </w:r>
      <w:r w:rsidRPr="00136413">
        <w:rPr>
          <w:rFonts w:ascii="Arial Narrow" w:hAnsi="Arial Narrow"/>
          <w:i/>
          <w:iCs/>
          <w:sz w:val="12"/>
          <w:szCs w:val="22"/>
        </w:rPr>
        <w:t xml:space="preserve"> DE </w:t>
      </w:r>
      <w:r>
        <w:rPr>
          <w:rFonts w:ascii="Arial Narrow" w:hAnsi="Arial Narrow"/>
          <w:i/>
          <w:iCs/>
          <w:sz w:val="12"/>
          <w:szCs w:val="22"/>
        </w:rPr>
        <w:t>OCTUBRE DE 2018</w:t>
      </w:r>
      <w:r w:rsidRPr="00136413">
        <w:rPr>
          <w:rFonts w:ascii="Arial Narrow" w:hAnsi="Arial Narrow"/>
          <w:i/>
          <w:iCs/>
          <w:sz w:val="12"/>
          <w:szCs w:val="22"/>
        </w:rPr>
        <w:t>)</w:t>
      </w:r>
    </w:p>
    <w:p w:rsidR="00452CC0" w:rsidRDefault="007D1C87" w:rsidP="007D1C87">
      <w:pPr>
        <w:numPr>
          <w:ilvl w:val="0"/>
          <w:numId w:val="66"/>
        </w:numPr>
        <w:rPr>
          <w:rFonts w:ascii="Arial Narrow" w:hAnsi="Arial Narrow" w:cs="Arial"/>
          <w:sz w:val="22"/>
          <w:szCs w:val="22"/>
        </w:rPr>
      </w:pPr>
      <w:r w:rsidRPr="007D1C87">
        <w:rPr>
          <w:rFonts w:ascii="Arial Narrow" w:hAnsi="Arial Narrow" w:cs="Arial"/>
          <w:sz w:val="22"/>
          <w:szCs w:val="22"/>
        </w:rPr>
        <w:t xml:space="preserve">Confirmar, modificar o revocar las determinaciones </w:t>
      </w:r>
      <w:proofErr w:type="gramStart"/>
      <w:r w:rsidRPr="007D1C87">
        <w:rPr>
          <w:rFonts w:ascii="Arial Narrow" w:hAnsi="Arial Narrow" w:cs="Arial"/>
          <w:sz w:val="22"/>
          <w:szCs w:val="22"/>
        </w:rPr>
        <w:t>que</w:t>
      </w:r>
      <w:proofErr w:type="gramEnd"/>
      <w:r w:rsidRPr="007D1C87">
        <w:rPr>
          <w:rFonts w:ascii="Arial Narrow" w:hAnsi="Arial Narrow" w:cs="Arial"/>
          <w:sz w:val="22"/>
          <w:szCs w:val="22"/>
        </w:rPr>
        <w:t xml:space="preserve"> en materia de clasificación de la información o declaración de inexistencia, realicen los titulares de las áreas de los sujetos obligados;</w:t>
      </w:r>
    </w:p>
    <w:p w:rsidR="007D1C87" w:rsidRPr="007D1C87" w:rsidRDefault="007D1C87" w:rsidP="007D1C87">
      <w:pPr>
        <w:ind w:left="720"/>
        <w:rPr>
          <w:rFonts w:ascii="Arial Narrow" w:hAnsi="Arial Narrow" w:cs="Arial"/>
          <w:sz w:val="22"/>
          <w:szCs w:val="22"/>
        </w:rPr>
      </w:pPr>
    </w:p>
    <w:p w:rsidR="00452CC0" w:rsidRPr="00F5522E" w:rsidRDefault="00452CC0" w:rsidP="00452CC0">
      <w:pPr>
        <w:numPr>
          <w:ilvl w:val="0"/>
          <w:numId w:val="66"/>
        </w:numPr>
        <w:rPr>
          <w:rFonts w:ascii="Arial Narrow" w:hAnsi="Arial Narrow" w:cs="Arial"/>
          <w:sz w:val="22"/>
          <w:szCs w:val="22"/>
          <w:lang w:val="uz-Cyrl-UZ" w:eastAsia="uz-Cyrl-UZ" w:bidi="uz-Cyrl-UZ"/>
        </w:rPr>
      </w:pPr>
      <w:r w:rsidRPr="00F5522E">
        <w:rPr>
          <w:rFonts w:ascii="Arial Narrow" w:hAnsi="Arial Narrow" w:cs="Arial"/>
          <w:sz w:val="22"/>
          <w:szCs w:val="22"/>
        </w:rPr>
        <w:t>Ordenar, en su caso, a las áreas competentes que generen la información que derivado de sus facultades, competencias y funciones deban tener en posesión, o que previa acreditación de la imposibilidad de su generación, expongan, de forma fundada y motivada las razones por las cuales en el caso particular no ejercieron dichas facultades, competencias o funciones;</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66"/>
        </w:numPr>
        <w:rPr>
          <w:rFonts w:ascii="Arial Narrow" w:hAnsi="Arial Narrow" w:cs="Arial"/>
          <w:sz w:val="22"/>
          <w:szCs w:val="22"/>
          <w:lang w:val="uz-Cyrl-UZ" w:eastAsia="uz-Cyrl-UZ" w:bidi="uz-Cyrl-UZ"/>
        </w:rPr>
      </w:pPr>
      <w:r w:rsidRPr="00F5522E">
        <w:rPr>
          <w:rFonts w:ascii="Arial Narrow" w:hAnsi="Arial Narrow" w:cs="Arial"/>
          <w:sz w:val="22"/>
          <w:szCs w:val="22"/>
        </w:rPr>
        <w:t>Establecer políticas para facilitar la obtención de información y el ejercicio del derecho de acceso a la información;</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66"/>
        </w:numPr>
        <w:rPr>
          <w:rFonts w:ascii="Arial Narrow" w:hAnsi="Arial Narrow" w:cs="Arial"/>
          <w:sz w:val="22"/>
          <w:szCs w:val="22"/>
          <w:lang w:val="uz-Cyrl-UZ" w:eastAsia="uz-Cyrl-UZ" w:bidi="uz-Cyrl-UZ"/>
        </w:rPr>
      </w:pPr>
      <w:r w:rsidRPr="00F5522E">
        <w:rPr>
          <w:rFonts w:ascii="Arial Narrow" w:hAnsi="Arial Narrow" w:cs="Arial"/>
          <w:sz w:val="22"/>
          <w:szCs w:val="22"/>
        </w:rPr>
        <w:t>Promover la capacitación y actualización de los servidores públicos o integrantes de las Unidades de Transparencia;</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66"/>
        </w:numPr>
        <w:rPr>
          <w:rFonts w:ascii="Arial Narrow" w:hAnsi="Arial Narrow" w:cs="Arial"/>
          <w:sz w:val="22"/>
          <w:szCs w:val="22"/>
          <w:lang w:val="uz-Cyrl-UZ" w:eastAsia="uz-Cyrl-UZ" w:bidi="uz-Cyrl-UZ"/>
        </w:rPr>
      </w:pPr>
      <w:r w:rsidRPr="00F5522E">
        <w:rPr>
          <w:rFonts w:ascii="Arial Narrow" w:hAnsi="Arial Narrow" w:cs="Arial"/>
          <w:sz w:val="22"/>
          <w:szCs w:val="22"/>
        </w:rPr>
        <w:t>Establecer programas de capacitación en materia de transparencia, acceso a la información, archivos, accesibilidad y gobierno abierto para todos los servidores públicos o integrantes del sujeto obligado;</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66"/>
        </w:numPr>
        <w:rPr>
          <w:rFonts w:ascii="Arial Narrow" w:hAnsi="Arial Narrow" w:cs="Arial"/>
          <w:sz w:val="22"/>
          <w:szCs w:val="22"/>
          <w:lang w:val="uz-Cyrl-UZ" w:eastAsia="uz-Cyrl-UZ" w:bidi="uz-Cyrl-UZ"/>
        </w:rPr>
      </w:pPr>
      <w:r w:rsidRPr="00F5522E">
        <w:rPr>
          <w:rFonts w:ascii="Arial Narrow" w:hAnsi="Arial Narrow" w:cs="Arial"/>
          <w:sz w:val="22"/>
          <w:szCs w:val="22"/>
        </w:rPr>
        <w:t>Recabar y enviar al instituto, de conformidad con los lineamientos que estos expidan, los datos necesarios para la elaboración del informe anual;</w:t>
      </w:r>
    </w:p>
    <w:p w:rsidR="00452CC0" w:rsidRPr="00F5522E" w:rsidRDefault="00452CC0" w:rsidP="00452CC0">
      <w:pPr>
        <w:numPr>
          <w:ilvl w:val="0"/>
          <w:numId w:val="66"/>
        </w:numPr>
        <w:rPr>
          <w:rFonts w:ascii="Arial Narrow" w:hAnsi="Arial Narrow" w:cs="Arial"/>
          <w:sz w:val="22"/>
          <w:szCs w:val="22"/>
          <w:lang w:val="uz-Cyrl-UZ" w:eastAsia="uz-Cyrl-UZ" w:bidi="uz-Cyrl-UZ"/>
        </w:rPr>
      </w:pPr>
      <w:r w:rsidRPr="00F5522E">
        <w:rPr>
          <w:rFonts w:ascii="Arial Narrow" w:hAnsi="Arial Narrow" w:cs="Arial"/>
          <w:sz w:val="22"/>
          <w:szCs w:val="22"/>
        </w:rPr>
        <w:t>Solicitar y autorizar la ampliación del plazo de reserva de la información; y</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66"/>
        </w:numPr>
        <w:rPr>
          <w:rFonts w:ascii="Arial Narrow" w:hAnsi="Arial Narrow" w:cs="Arial"/>
          <w:sz w:val="22"/>
          <w:szCs w:val="22"/>
          <w:lang w:val="uz-Cyrl-UZ" w:eastAsia="uz-Cyrl-UZ" w:bidi="uz-Cyrl-UZ"/>
        </w:rPr>
      </w:pPr>
      <w:r w:rsidRPr="00F5522E">
        <w:rPr>
          <w:rFonts w:ascii="Arial Narrow" w:hAnsi="Arial Narrow" w:cs="Arial"/>
          <w:sz w:val="22"/>
          <w:szCs w:val="22"/>
        </w:rPr>
        <w:t>Las demás que se desprendan de la normatividad aplicable.</w:t>
      </w:r>
    </w:p>
    <w:p w:rsidR="00452CC0" w:rsidRPr="00F5522E" w:rsidRDefault="00452CC0" w:rsidP="00452CC0">
      <w:pPr>
        <w:jc w:val="center"/>
        <w:rPr>
          <w:rFonts w:ascii="Arial Narrow" w:hAnsi="Arial Narrow" w:cs="Arial"/>
          <w:b/>
          <w:bCs/>
          <w:sz w:val="22"/>
          <w:szCs w:val="22"/>
          <w:lang w:eastAsia="uz-Cyrl-UZ" w:bidi="uz-Cyrl-UZ"/>
        </w:rPr>
      </w:pPr>
    </w:p>
    <w:p w:rsidR="00452CC0" w:rsidRPr="00F5522E" w:rsidRDefault="00452CC0" w:rsidP="00452CC0">
      <w:pPr>
        <w:jc w:val="center"/>
        <w:rPr>
          <w:rFonts w:ascii="Arial Narrow" w:hAnsi="Arial Narrow" w:cs="Arial"/>
          <w:b/>
          <w:bCs/>
          <w:sz w:val="22"/>
          <w:szCs w:val="22"/>
          <w:lang w:eastAsia="uz-Cyrl-UZ" w:bidi="uz-Cyrl-UZ"/>
        </w:rPr>
      </w:pPr>
    </w:p>
    <w:p w:rsidR="00452CC0" w:rsidRPr="00F5522E" w:rsidRDefault="00452CC0" w:rsidP="00452CC0">
      <w:pPr>
        <w:jc w:val="center"/>
        <w:rPr>
          <w:rFonts w:ascii="Arial Narrow" w:hAnsi="Arial Narrow" w:cs="Arial"/>
          <w:b/>
          <w:bCs/>
          <w:sz w:val="22"/>
          <w:szCs w:val="22"/>
          <w:lang w:val="uz-Cyrl-UZ" w:eastAsia="uz-Cyrl-UZ" w:bidi="uz-Cyrl-UZ"/>
        </w:rPr>
      </w:pPr>
      <w:r w:rsidRPr="00F5522E">
        <w:rPr>
          <w:rFonts w:ascii="Arial Narrow" w:hAnsi="Arial Narrow" w:cs="Arial"/>
          <w:b/>
          <w:bCs/>
          <w:sz w:val="22"/>
          <w:szCs w:val="22"/>
        </w:rPr>
        <w:t>CAPÍTULO NOVENO</w:t>
      </w:r>
    </w:p>
    <w:p w:rsidR="00452CC0" w:rsidRPr="00F5522E" w:rsidRDefault="00452CC0" w:rsidP="00452CC0">
      <w:pPr>
        <w:jc w:val="center"/>
        <w:rPr>
          <w:rFonts w:ascii="Arial Narrow" w:hAnsi="Arial Narrow" w:cs="Arial"/>
          <w:b/>
          <w:bCs/>
          <w:sz w:val="22"/>
          <w:szCs w:val="22"/>
          <w:lang w:val="uz-Cyrl-UZ" w:eastAsia="uz-Cyrl-UZ" w:bidi="uz-Cyrl-UZ"/>
        </w:rPr>
      </w:pPr>
      <w:r w:rsidRPr="00F5522E">
        <w:rPr>
          <w:rFonts w:ascii="Arial Narrow" w:hAnsi="Arial Narrow" w:cs="Arial"/>
          <w:b/>
          <w:bCs/>
          <w:sz w:val="22"/>
          <w:szCs w:val="22"/>
        </w:rPr>
        <w:t>DEL ACCESO A LA INFORMACIÓN PÚBLICA EN EL ESTADO</w:t>
      </w:r>
    </w:p>
    <w:p w:rsidR="00452CC0" w:rsidRPr="00F5522E" w:rsidRDefault="00452CC0" w:rsidP="00452CC0">
      <w:pPr>
        <w:jc w:val="center"/>
        <w:rPr>
          <w:rFonts w:ascii="Arial Narrow" w:hAnsi="Arial Narrow" w:cs="Arial"/>
          <w:b/>
          <w:bCs/>
          <w:sz w:val="22"/>
          <w:szCs w:val="22"/>
          <w:lang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bCs/>
          <w:sz w:val="22"/>
          <w:szCs w:val="22"/>
        </w:rPr>
        <w:t xml:space="preserve">Artículo 89. </w:t>
      </w:r>
      <w:r w:rsidRPr="00F5522E">
        <w:rPr>
          <w:rFonts w:ascii="Arial Narrow" w:hAnsi="Arial Narrow" w:cs="Arial"/>
          <w:sz w:val="22"/>
          <w:szCs w:val="22"/>
        </w:rPr>
        <w:t xml:space="preserve">Los procedimientos relativos al acceso a la información se regirán por los principios: de máxima publicidad, eficacia, </w:t>
      </w:r>
      <w:proofErr w:type="spellStart"/>
      <w:r w:rsidRPr="00F5522E">
        <w:rPr>
          <w:rFonts w:ascii="Arial Narrow" w:hAnsi="Arial Narrow" w:cs="Arial"/>
          <w:sz w:val="22"/>
          <w:szCs w:val="22"/>
        </w:rPr>
        <w:t>antiformalidad</w:t>
      </w:r>
      <w:proofErr w:type="spellEnd"/>
      <w:r w:rsidRPr="00F5522E">
        <w:rPr>
          <w:rFonts w:ascii="Arial Narrow" w:hAnsi="Arial Narrow" w:cs="Arial"/>
          <w:sz w:val="22"/>
          <w:szCs w:val="22"/>
        </w:rPr>
        <w:t>, gratuidad, sencillez, prontitud, expedites y libertad de información.</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bCs/>
          <w:sz w:val="22"/>
          <w:szCs w:val="22"/>
        </w:rPr>
        <w:t xml:space="preserve">Artículo 90. </w:t>
      </w:r>
      <w:r w:rsidRPr="00F5522E">
        <w:rPr>
          <w:rFonts w:ascii="Arial Narrow" w:hAnsi="Arial Narrow" w:cs="Arial"/>
          <w:sz w:val="22"/>
          <w:szCs w:val="22"/>
        </w:rPr>
        <w:t xml:space="preserve">Los sujetos obligados no podrán establecer en los procedimientos de acceso a la información, mayores requisitos ni plazos superiores a los estrictamente establecidos en esta ley, a efecto de garantizar que el acceso sea sencillo, pronto y expedito. </w:t>
      </w:r>
    </w:p>
    <w:p w:rsidR="00452CC0" w:rsidRPr="00F5522E" w:rsidRDefault="00452CC0" w:rsidP="00452CC0">
      <w:pPr>
        <w:rPr>
          <w:rFonts w:ascii="Arial Narrow" w:hAnsi="Arial Narrow" w:cs="Arial"/>
          <w:b/>
          <w:bCs/>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bCs/>
          <w:sz w:val="22"/>
          <w:szCs w:val="22"/>
        </w:rPr>
        <w:t xml:space="preserve">Artículo 91. </w:t>
      </w:r>
      <w:r w:rsidRPr="00F5522E">
        <w:rPr>
          <w:rFonts w:ascii="Arial Narrow" w:hAnsi="Arial Narrow" w:cs="Arial"/>
          <w:sz w:val="22"/>
          <w:szCs w:val="22"/>
        </w:rPr>
        <w:t xml:space="preserve">Toda persona, sin necesidad de acreditar interés alguno, por sí o a través de su representante legal, tendrá acceso gratuito a la información pública en poder de los sujetos obligados, salvo los casos de excepción contemplados por esta ley. </w:t>
      </w:r>
    </w:p>
    <w:p w:rsidR="00452CC0" w:rsidRPr="00F5522E" w:rsidRDefault="00452CC0" w:rsidP="00452CC0">
      <w:pPr>
        <w:rPr>
          <w:rFonts w:ascii="Arial Narrow" w:hAnsi="Arial Narrow" w:cs="Arial"/>
          <w:b/>
          <w:bCs/>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bCs/>
          <w:sz w:val="22"/>
          <w:szCs w:val="22"/>
        </w:rPr>
        <w:t xml:space="preserve">Artículo 92. </w:t>
      </w:r>
      <w:r w:rsidRPr="00F5522E">
        <w:rPr>
          <w:rFonts w:ascii="Arial Narrow" w:hAnsi="Arial Narrow" w:cs="Arial"/>
          <w:bCs/>
          <w:sz w:val="22"/>
          <w:szCs w:val="22"/>
        </w:rPr>
        <w:t>Para presentar una solicitud de acceso a la información o para iniciar otro de los procedimientos previstos en esta ley, las personas tienen el derecho de que el sujeto obligado le preste servicios de orientación y asesoría. Las Unidades de Transparencia auxiliarán a los particulares en la elaboración de solicitudes, especialmente cuando el solicitante no sepa leer ni escribir, hable una lengua indígena, o se trate de una persona que pertenezca a un grupo vulnerable.</w:t>
      </w:r>
      <w:r w:rsidRPr="00F5522E">
        <w:rPr>
          <w:rFonts w:ascii="Arial Narrow" w:hAnsi="Arial Narrow" w:cs="Arial"/>
          <w:sz w:val="22"/>
          <w:szCs w:val="22"/>
        </w:rPr>
        <w:t xml:space="preserve"> </w:t>
      </w:r>
    </w:p>
    <w:p w:rsidR="00452CC0" w:rsidRPr="00F5522E" w:rsidRDefault="00452CC0" w:rsidP="00452CC0">
      <w:pPr>
        <w:rPr>
          <w:rFonts w:ascii="Arial Narrow" w:hAnsi="Arial Narrow" w:cs="Arial"/>
          <w:b/>
          <w:bCs/>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bCs/>
          <w:sz w:val="22"/>
          <w:szCs w:val="22"/>
        </w:rPr>
        <w:t xml:space="preserve">Artículo 93. </w:t>
      </w:r>
      <w:r w:rsidRPr="00F5522E">
        <w:rPr>
          <w:rFonts w:ascii="Arial Narrow" w:hAnsi="Arial Narrow" w:cs="Arial"/>
          <w:bCs/>
          <w:sz w:val="22"/>
          <w:szCs w:val="22"/>
        </w:rPr>
        <w:t>La solicitud de información podrá formularse:</w:t>
      </w:r>
      <w:r w:rsidRPr="00F5522E">
        <w:rPr>
          <w:rFonts w:ascii="Arial Narrow" w:hAnsi="Arial Narrow" w:cs="Arial"/>
          <w:sz w:val="22"/>
          <w:szCs w:val="22"/>
        </w:rPr>
        <w:t xml:space="preserve"> </w:t>
      </w:r>
    </w:p>
    <w:p w:rsidR="00452CC0" w:rsidRPr="00F5522E" w:rsidRDefault="00452CC0" w:rsidP="00452CC0">
      <w:pPr>
        <w:rPr>
          <w:rFonts w:ascii="Arial Narrow" w:hAnsi="Arial Narrow" w:cs="Arial"/>
          <w:b/>
          <w:bCs/>
          <w:sz w:val="22"/>
          <w:szCs w:val="22"/>
          <w:lang w:val="uz-Cyrl-UZ" w:eastAsia="uz-Cyrl-UZ" w:bidi="uz-Cyrl-UZ"/>
        </w:rPr>
      </w:pPr>
    </w:p>
    <w:p w:rsidR="00452CC0" w:rsidRPr="00F5522E" w:rsidRDefault="00452CC0" w:rsidP="00452CC0">
      <w:pPr>
        <w:numPr>
          <w:ilvl w:val="0"/>
          <w:numId w:val="45"/>
        </w:numPr>
        <w:rPr>
          <w:rFonts w:ascii="Arial Narrow" w:hAnsi="Arial Narrow" w:cs="Arial"/>
          <w:sz w:val="22"/>
          <w:szCs w:val="22"/>
          <w:lang w:val="uz-Cyrl-UZ" w:eastAsia="uz-Cyrl-UZ" w:bidi="uz-Cyrl-UZ"/>
        </w:rPr>
      </w:pPr>
      <w:r w:rsidRPr="00F5522E">
        <w:rPr>
          <w:rFonts w:ascii="Arial Narrow" w:hAnsi="Arial Narrow" w:cs="Arial"/>
          <w:sz w:val="22"/>
          <w:szCs w:val="22"/>
        </w:rPr>
        <w:t>De manera verbal, ya sea presencial con la Unidad de Transparencia o vía telefónica;</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45"/>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Mediante escrito libre o en los formatos que para el efecto apruebe el instituto, presentado en las oficinas del sujeto obligado o por correo electrónico oficial de la Unidad de Transparencia, por fax, por correo postal o telégrafo; o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45"/>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A través de la Plataforma Nacional de Transparencia, por medio de su sistema de solicitudes de acceso a la información. </w:t>
      </w:r>
    </w:p>
    <w:p w:rsidR="00452CC0" w:rsidRPr="00F5522E" w:rsidRDefault="00452CC0" w:rsidP="00452CC0">
      <w:pPr>
        <w:rPr>
          <w:rFonts w:ascii="Arial Narrow" w:hAnsi="Arial Narrow" w:cs="Arial"/>
          <w:sz w:val="22"/>
          <w:szCs w:val="22"/>
          <w:lang w:val="uz-Cyrl-UZ" w:eastAsia="uz-Cyrl-UZ" w:bidi="uz-Cyrl-UZ"/>
        </w:rPr>
      </w:pPr>
    </w:p>
    <w:p w:rsidR="00452CC0" w:rsidRDefault="00452CC0" w:rsidP="00452CC0">
      <w:pPr>
        <w:rPr>
          <w:rFonts w:ascii="Arial Narrow" w:hAnsi="Arial Narrow" w:cs="Arial"/>
          <w:sz w:val="22"/>
          <w:szCs w:val="22"/>
        </w:rPr>
      </w:pPr>
      <w:r w:rsidRPr="00F5522E">
        <w:rPr>
          <w:rFonts w:ascii="Arial Narrow" w:hAnsi="Arial Narrow" w:cs="Arial"/>
          <w:sz w:val="22"/>
          <w:szCs w:val="22"/>
        </w:rPr>
        <w:t xml:space="preserve">Cuando la solicitud se realice verbalmente, el encargado de la Unidad de Transparencia del sujeto obligado que se trate, registrará en un acta o formato la solicitud de información, que deberá cumplir con los requisitos del artículo siguiente, y entregará una copia de la misma al interesado. Cuando la solicitud se realice en escrito libre o mediante formatos, la Unidad de Transparencia registrará en el sistema de solicitudes de acceso a la información la solicitud y le entregará al interesado el acuse de recibo.  </w:t>
      </w:r>
    </w:p>
    <w:p w:rsidR="008B49DD" w:rsidRPr="00F5522E" w:rsidRDefault="008B49DD" w:rsidP="00452CC0">
      <w:pPr>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bCs/>
          <w:sz w:val="22"/>
          <w:szCs w:val="22"/>
        </w:rPr>
        <w:t xml:space="preserve">Artículo 94. </w:t>
      </w:r>
      <w:r w:rsidRPr="00F5522E">
        <w:rPr>
          <w:rFonts w:ascii="Arial Narrow" w:hAnsi="Arial Narrow" w:cs="Arial"/>
          <w:sz w:val="22"/>
          <w:szCs w:val="22"/>
        </w:rPr>
        <w:t xml:space="preserve">La solicitud de información que se presente deberá contener cuando menos los siguientes datos: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46"/>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Los datos de identificación del sujeto obligado a quien se dirija; </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46"/>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La descripción del o los documentos o la información que se solicita;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46"/>
        </w:numPr>
        <w:rPr>
          <w:rFonts w:ascii="Arial Narrow" w:hAnsi="Arial Narrow" w:cs="Arial"/>
          <w:sz w:val="22"/>
          <w:szCs w:val="22"/>
          <w:lang w:val="uz-Cyrl-UZ" w:eastAsia="uz-Cyrl-UZ" w:bidi="uz-Cyrl-UZ"/>
        </w:rPr>
      </w:pPr>
      <w:r w:rsidRPr="00F5522E">
        <w:rPr>
          <w:rFonts w:ascii="Arial Narrow" w:hAnsi="Arial Narrow" w:cs="Arial"/>
          <w:sz w:val="22"/>
          <w:szCs w:val="22"/>
        </w:rPr>
        <w:lastRenderedPageBreak/>
        <w:t>El lugar o medio para recibir la información y las notificaciones. En el caso de que el solicitante no señale lugar o medio para recibir la información y las notificaciones, éstas se realizarán por lista que se fije en los estrados de la Unidad de Transparencia del sujeto obligado que corresponda; y</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46"/>
        </w:numPr>
        <w:rPr>
          <w:rFonts w:ascii="Arial Narrow" w:hAnsi="Arial Narrow" w:cs="Arial"/>
          <w:sz w:val="22"/>
          <w:szCs w:val="22"/>
          <w:lang w:val="uz-Cyrl-UZ" w:eastAsia="uz-Cyrl-UZ" w:bidi="uz-Cyrl-UZ"/>
        </w:rPr>
      </w:pPr>
      <w:r w:rsidRPr="00F5522E">
        <w:rPr>
          <w:rFonts w:ascii="Arial Narrow" w:hAnsi="Arial Narrow" w:cs="Arial"/>
          <w:sz w:val="22"/>
          <w:szCs w:val="22"/>
        </w:rPr>
        <w:t>La modalidad en la que prefiere se otorgue la información, la cual podrá ser mediante consulta directa, copias simples, certificadas, digitalizadas, u otro tipo de medio electrónico.</w:t>
      </w:r>
    </w:p>
    <w:p w:rsidR="00452CC0" w:rsidRPr="00F5522E" w:rsidRDefault="00452CC0" w:rsidP="00452CC0">
      <w:pPr>
        <w:tabs>
          <w:tab w:val="left" w:pos="693"/>
        </w:tabs>
        <w:ind w:left="397" w:hanging="397"/>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bCs/>
          <w:sz w:val="22"/>
          <w:szCs w:val="22"/>
          <w:lang w:val="uz-Cyrl-UZ" w:eastAsia="uz-Cyrl-UZ" w:bidi="uz-Cyrl-UZ"/>
        </w:rPr>
      </w:pPr>
      <w:r w:rsidRPr="00F5522E">
        <w:rPr>
          <w:rFonts w:ascii="Arial Narrow" w:hAnsi="Arial Narrow" w:cs="Arial"/>
          <w:b/>
          <w:bCs/>
          <w:sz w:val="22"/>
          <w:szCs w:val="22"/>
        </w:rPr>
        <w:t xml:space="preserve">Artículo 95. </w:t>
      </w:r>
      <w:r w:rsidRPr="00F5522E">
        <w:rPr>
          <w:rFonts w:ascii="Arial Narrow" w:hAnsi="Arial Narrow" w:cs="Arial"/>
          <w:bCs/>
          <w:sz w:val="22"/>
          <w:szCs w:val="22"/>
        </w:rPr>
        <w:t>Cuando las Unidades de Transparencia determinen la notoria incompetencia por parte de los sujetos obligados dentro del ámbito de su aplicación, para atender la solicitud de acceso a la información, deberán de comunicarlo al solicitante, dentro de los tres días posteriores a la recepción de la solicitud y, en caso de poder determinarlo, señalarán al solicitante el o los sujetos obligados competentes.</w:t>
      </w:r>
    </w:p>
    <w:p w:rsidR="00452CC0" w:rsidRPr="00F5522E" w:rsidRDefault="00452CC0" w:rsidP="00452CC0">
      <w:pPr>
        <w:rPr>
          <w:rFonts w:ascii="Arial Narrow" w:hAnsi="Arial Narrow" w:cs="Arial"/>
          <w:bCs/>
          <w:sz w:val="22"/>
          <w:szCs w:val="22"/>
          <w:lang w:val="uz-Cyrl-UZ" w:eastAsia="uz-Cyrl-UZ" w:bidi="uz-Cyrl-UZ"/>
        </w:rPr>
      </w:pPr>
    </w:p>
    <w:p w:rsidR="00452CC0" w:rsidRPr="00F5522E" w:rsidRDefault="00452CC0" w:rsidP="00452CC0">
      <w:pPr>
        <w:rPr>
          <w:rFonts w:ascii="Arial Narrow" w:hAnsi="Arial Narrow" w:cs="Arial"/>
          <w:bCs/>
          <w:sz w:val="22"/>
          <w:szCs w:val="22"/>
          <w:lang w:val="uz-Cyrl-UZ" w:eastAsia="uz-Cyrl-UZ" w:bidi="uz-Cyrl-UZ"/>
        </w:rPr>
      </w:pPr>
      <w:r w:rsidRPr="00F5522E">
        <w:rPr>
          <w:rFonts w:ascii="Arial Narrow" w:hAnsi="Arial Narrow" w:cs="Arial"/>
          <w:bCs/>
          <w:sz w:val="22"/>
          <w:szCs w:val="22"/>
        </w:rPr>
        <w:t>Si los sujetos obligados son competentes para atender parcialmente la solicitud de acceso a la información, deberá de dar respuesta respecto de dicha parte. Respecto de la información sobre la cual es incompetente se procederá conforme a lo señalado en el párrafo anterior.</w:t>
      </w:r>
    </w:p>
    <w:p w:rsidR="00452CC0" w:rsidRPr="00F5522E" w:rsidRDefault="00452CC0" w:rsidP="00452CC0">
      <w:pPr>
        <w:rPr>
          <w:rFonts w:ascii="Arial Narrow" w:hAnsi="Arial Narrow" w:cs="Arial"/>
          <w:b/>
          <w:bCs/>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bCs/>
          <w:sz w:val="22"/>
          <w:szCs w:val="22"/>
        </w:rPr>
        <w:t xml:space="preserve">Artículo 96. </w:t>
      </w:r>
      <w:r w:rsidRPr="00F5522E">
        <w:rPr>
          <w:rFonts w:ascii="Arial Narrow" w:hAnsi="Arial Narrow" w:cs="Arial"/>
          <w:sz w:val="22"/>
          <w:szCs w:val="22"/>
        </w:rPr>
        <w:t xml:space="preserve">Cuando la solicitud presentada no fuese clara en cuanto a la información requerida o no cumpla con todos los requisitos señalados en la presente ley, el sujeto obligado mandará requerir dentro de los tres días, por escrito o vía electrónica, al solicitante, para que en un plazo de diez días contados a partir del día siguiente en que se efectuó la notificación, aclare y precise o complemente su solicitud de información. En caso de que el solicitante no cumpla con dicha prevención, la solicitud de información se tendrá como no presentada. Este requerimiento interrumpirá el plazo establecido en el artículo 99 de esta ley. Ninguna solicitud de información podrá desecharse si el sujeto obligado omite requerir al solicitante para que subsane su solicitud. </w:t>
      </w:r>
    </w:p>
    <w:p w:rsidR="00452CC0" w:rsidRPr="00F5522E" w:rsidRDefault="00452CC0" w:rsidP="00452CC0">
      <w:pPr>
        <w:rPr>
          <w:rFonts w:ascii="Arial Narrow" w:hAnsi="Arial Narrow" w:cs="Arial"/>
          <w:b/>
          <w:bCs/>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bCs/>
          <w:sz w:val="22"/>
          <w:szCs w:val="22"/>
        </w:rPr>
        <w:t xml:space="preserve">Artículo 97. </w:t>
      </w:r>
      <w:r w:rsidRPr="00F5522E">
        <w:rPr>
          <w:rFonts w:ascii="Arial Narrow" w:hAnsi="Arial Narrow" w:cs="Arial"/>
          <w:sz w:val="22"/>
          <w:szCs w:val="22"/>
        </w:rPr>
        <w:t xml:space="preserve">Admitida la solicitud de información por el sujeto obligado, la Unidad de Transparencia gestionará al interior la entrega de la información y la turnará al área competente. </w:t>
      </w:r>
    </w:p>
    <w:p w:rsidR="00452CC0" w:rsidRPr="00F5522E" w:rsidRDefault="00452CC0" w:rsidP="00452CC0">
      <w:pPr>
        <w:rPr>
          <w:rFonts w:ascii="Arial Narrow" w:hAnsi="Arial Narrow" w:cs="Arial"/>
          <w:b/>
          <w:bCs/>
          <w:sz w:val="22"/>
          <w:szCs w:val="22"/>
          <w:lang w:val="uz-Cyrl-UZ" w:eastAsia="uz-Cyrl-UZ" w:bidi="uz-Cyrl-UZ"/>
        </w:rPr>
      </w:pPr>
    </w:p>
    <w:p w:rsidR="00452CC0" w:rsidRPr="00F5522E" w:rsidRDefault="00452CC0" w:rsidP="00452CC0">
      <w:pPr>
        <w:rPr>
          <w:rFonts w:ascii="Arial Narrow" w:hAnsi="Arial Narrow" w:cs="Arial"/>
          <w:bCs/>
          <w:sz w:val="22"/>
          <w:szCs w:val="22"/>
          <w:lang w:val="uz-Cyrl-UZ" w:eastAsia="uz-Cyrl-UZ" w:bidi="uz-Cyrl-UZ"/>
        </w:rPr>
      </w:pPr>
      <w:r w:rsidRPr="00F5522E">
        <w:rPr>
          <w:rFonts w:ascii="Arial Narrow" w:hAnsi="Arial Narrow" w:cs="Arial"/>
          <w:b/>
          <w:bCs/>
          <w:sz w:val="22"/>
          <w:szCs w:val="22"/>
        </w:rPr>
        <w:t xml:space="preserve">Artículo 98. </w:t>
      </w:r>
      <w:r w:rsidRPr="00F5522E">
        <w:rPr>
          <w:rFonts w:ascii="Arial Narrow" w:hAnsi="Arial Narrow" w:cs="Arial"/>
          <w:bCs/>
          <w:sz w:val="22"/>
          <w:szCs w:val="22"/>
        </w:rPr>
        <w:t>Cuando la información solicitada no se encuentre en los archivos del área del sujeto obligado, se turnará al Comité de Transparencia, el cual:</w:t>
      </w:r>
    </w:p>
    <w:p w:rsidR="00452CC0" w:rsidRPr="00F5522E" w:rsidRDefault="00452CC0" w:rsidP="00452CC0">
      <w:pPr>
        <w:rPr>
          <w:rFonts w:ascii="Arial Narrow" w:hAnsi="Arial Narrow" w:cs="Arial"/>
          <w:bCs/>
          <w:sz w:val="22"/>
          <w:szCs w:val="22"/>
          <w:lang w:val="uz-Cyrl-UZ" w:eastAsia="uz-Cyrl-UZ" w:bidi="uz-Cyrl-UZ"/>
        </w:rPr>
      </w:pPr>
    </w:p>
    <w:p w:rsidR="00452CC0" w:rsidRPr="00F5522E" w:rsidRDefault="00452CC0" w:rsidP="00452CC0">
      <w:pPr>
        <w:numPr>
          <w:ilvl w:val="0"/>
          <w:numId w:val="67"/>
        </w:numPr>
        <w:rPr>
          <w:rFonts w:ascii="Arial Narrow" w:hAnsi="Arial Narrow" w:cs="Arial"/>
          <w:bCs/>
          <w:sz w:val="22"/>
          <w:szCs w:val="22"/>
          <w:lang w:val="uz-Cyrl-UZ" w:eastAsia="uz-Cyrl-UZ" w:bidi="uz-Cyrl-UZ"/>
        </w:rPr>
      </w:pPr>
      <w:r w:rsidRPr="00F5522E">
        <w:rPr>
          <w:rFonts w:ascii="Arial Narrow" w:hAnsi="Arial Narrow" w:cs="Arial"/>
          <w:bCs/>
          <w:sz w:val="22"/>
          <w:szCs w:val="22"/>
        </w:rPr>
        <w:t>Analizará el caso y tomará las medidas necesarias para localizar la información;</w:t>
      </w:r>
    </w:p>
    <w:p w:rsidR="00452CC0" w:rsidRPr="00F5522E" w:rsidRDefault="00452CC0" w:rsidP="00452CC0">
      <w:pPr>
        <w:numPr>
          <w:ilvl w:val="0"/>
          <w:numId w:val="67"/>
        </w:numPr>
        <w:rPr>
          <w:rFonts w:ascii="Arial Narrow" w:hAnsi="Arial Narrow" w:cs="Arial"/>
          <w:bCs/>
          <w:sz w:val="22"/>
          <w:szCs w:val="22"/>
          <w:lang w:val="uz-Cyrl-UZ" w:eastAsia="uz-Cyrl-UZ" w:bidi="uz-Cyrl-UZ"/>
        </w:rPr>
      </w:pPr>
      <w:r w:rsidRPr="00F5522E">
        <w:rPr>
          <w:rFonts w:ascii="Arial Narrow" w:hAnsi="Arial Narrow" w:cs="Arial"/>
          <w:bCs/>
          <w:sz w:val="22"/>
          <w:szCs w:val="22"/>
        </w:rPr>
        <w:t>Expedirá una resolución que confirme la inexistencia del documento;</w:t>
      </w:r>
    </w:p>
    <w:p w:rsidR="00452CC0" w:rsidRPr="00F5522E" w:rsidRDefault="00452CC0" w:rsidP="00452CC0">
      <w:pPr>
        <w:rPr>
          <w:rFonts w:ascii="Arial Narrow" w:hAnsi="Arial Narrow" w:cs="Arial"/>
          <w:bCs/>
          <w:sz w:val="22"/>
          <w:szCs w:val="22"/>
          <w:lang w:val="uz-Cyrl-UZ" w:eastAsia="uz-Cyrl-UZ" w:bidi="uz-Cyrl-UZ"/>
        </w:rPr>
      </w:pPr>
    </w:p>
    <w:p w:rsidR="00452CC0" w:rsidRPr="00F5522E" w:rsidRDefault="00452CC0" w:rsidP="00452CC0">
      <w:pPr>
        <w:numPr>
          <w:ilvl w:val="0"/>
          <w:numId w:val="67"/>
        </w:numPr>
        <w:rPr>
          <w:rFonts w:ascii="Arial Narrow" w:hAnsi="Arial Narrow" w:cs="Arial"/>
          <w:bCs/>
          <w:sz w:val="22"/>
          <w:szCs w:val="22"/>
          <w:lang w:val="uz-Cyrl-UZ" w:eastAsia="uz-Cyrl-UZ" w:bidi="uz-Cyrl-UZ"/>
        </w:rPr>
      </w:pPr>
      <w:r w:rsidRPr="00F5522E">
        <w:rPr>
          <w:rFonts w:ascii="Arial Narrow" w:hAnsi="Arial Narrow" w:cs="Arial"/>
          <w:bCs/>
          <w:sz w:val="22"/>
          <w:szCs w:val="22"/>
        </w:rPr>
        <w:t>Ordenará, siempre que sea materialmente posible, que se genere o se reponga la información en caso de que esta tuviera que existir en la medida que deriva del ejercicio de sus facultades, competencias o funciones; o bien, previa acreditación de la imposibilidad de su generación o reposición, exponga de forma fundada y motivada, las razones por las cuales en el caso particular no ejerció dichas facultades, competencias o funciones, lo cual notificará al solicitante a través de la Unidad de Transparencia; y</w:t>
      </w:r>
    </w:p>
    <w:p w:rsidR="00452CC0" w:rsidRPr="00F5522E" w:rsidRDefault="00452CC0" w:rsidP="00452CC0">
      <w:pPr>
        <w:rPr>
          <w:rFonts w:ascii="Arial Narrow" w:hAnsi="Arial Narrow" w:cs="Arial"/>
          <w:bCs/>
          <w:sz w:val="22"/>
          <w:szCs w:val="22"/>
          <w:lang w:val="uz-Cyrl-UZ" w:eastAsia="uz-Cyrl-UZ" w:bidi="uz-Cyrl-UZ"/>
        </w:rPr>
      </w:pPr>
    </w:p>
    <w:p w:rsidR="00452CC0" w:rsidRPr="00F5522E" w:rsidRDefault="00452CC0" w:rsidP="00452CC0">
      <w:pPr>
        <w:numPr>
          <w:ilvl w:val="0"/>
          <w:numId w:val="67"/>
        </w:numPr>
        <w:rPr>
          <w:rFonts w:ascii="Arial Narrow" w:hAnsi="Arial Narrow" w:cs="Arial"/>
          <w:sz w:val="22"/>
          <w:szCs w:val="22"/>
          <w:lang w:val="uz-Cyrl-UZ" w:eastAsia="uz-Cyrl-UZ" w:bidi="uz-Cyrl-UZ"/>
        </w:rPr>
      </w:pPr>
      <w:r w:rsidRPr="00F5522E">
        <w:rPr>
          <w:rFonts w:ascii="Arial Narrow" w:hAnsi="Arial Narrow" w:cs="Arial"/>
          <w:bCs/>
          <w:sz w:val="22"/>
          <w:szCs w:val="22"/>
        </w:rPr>
        <w:t>Notificará al órgano de control interno o equivalente del sujeto obligado quien, en su caso, deberá iniciar el procedimiento de responsabilidad administrativa que corresponda.</w:t>
      </w:r>
    </w:p>
    <w:p w:rsidR="00452CC0" w:rsidRPr="00F5522E" w:rsidRDefault="00452CC0" w:rsidP="00452CC0">
      <w:pPr>
        <w:rPr>
          <w:rFonts w:ascii="Arial Narrow" w:hAnsi="Arial Narrow" w:cs="Arial"/>
          <w:b/>
          <w:bCs/>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bCs/>
          <w:sz w:val="22"/>
          <w:szCs w:val="22"/>
        </w:rPr>
        <w:t xml:space="preserve">Artículo 99. </w:t>
      </w:r>
      <w:r w:rsidRPr="00F5522E">
        <w:rPr>
          <w:rFonts w:ascii="Arial Narrow" w:hAnsi="Arial Narrow" w:cs="Arial"/>
          <w:sz w:val="22"/>
          <w:szCs w:val="22"/>
        </w:rPr>
        <w:t>La respuesta a una solicitud de acceso a la información deberá ser notificada al interesado en el menor tiempo posible, que no podrá ser mayor de nueve días, contados a partir del día siguiente de la presentación de aquélla. Además, se precisará el costo y la modalidad en que será entregada la información, atendiendo en la mayor medida de lo posible a la solicitud del interesado.</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sz w:val="22"/>
          <w:szCs w:val="22"/>
        </w:rPr>
        <w:t xml:space="preserve">Excepcionalmente, este plazo podrá ampliarse hasta por </w:t>
      </w:r>
      <w:r w:rsidRPr="00F5522E">
        <w:rPr>
          <w:rFonts w:ascii="Arial Narrow" w:hAnsi="Arial Narrow" w:cs="Arial"/>
          <w:bCs/>
          <w:sz w:val="22"/>
          <w:szCs w:val="22"/>
        </w:rPr>
        <w:t>cinco</w:t>
      </w:r>
      <w:r w:rsidRPr="00F5522E">
        <w:rPr>
          <w:rFonts w:ascii="Arial Narrow" w:hAnsi="Arial Narrow" w:cs="Arial"/>
          <w:sz w:val="22"/>
          <w:szCs w:val="22"/>
        </w:rPr>
        <w:t xml:space="preserve"> días más cuando existan razones que lo motiven. La ampliación del plazo se notificará al solicitante a más tardar el octavo día del plazo descrito en el párrafo anterior. No podrán invocarse como causales de ampliación del plazo aquellos motivos que supongan negligencia o descuido del sujeto obligado en el desahogo de la solicitud. </w:t>
      </w:r>
    </w:p>
    <w:p w:rsidR="00452CC0" w:rsidRPr="00F5522E" w:rsidRDefault="00452CC0" w:rsidP="00452CC0">
      <w:pPr>
        <w:rPr>
          <w:rFonts w:ascii="Arial Narrow" w:hAnsi="Arial Narrow" w:cs="Arial"/>
          <w:b/>
          <w:bCs/>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bCs/>
          <w:sz w:val="22"/>
          <w:szCs w:val="22"/>
        </w:rPr>
        <w:t xml:space="preserve">Artículo 100. </w:t>
      </w:r>
      <w:r w:rsidRPr="00F5522E">
        <w:rPr>
          <w:rFonts w:ascii="Arial Narrow" w:hAnsi="Arial Narrow" w:cs="Arial"/>
          <w:sz w:val="22"/>
          <w:szCs w:val="22"/>
        </w:rPr>
        <w:t xml:space="preserve">Cuando el sujeto obligado no entregue la respuesta a la solicitud de acceso dentro de los plazos previstos en esta ley, el solicitante podrá interponer el recurso de revisión, en los términos del artículo 109 de esta ley y demás disposiciones aplicables.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sz w:val="22"/>
          <w:szCs w:val="22"/>
        </w:rPr>
        <w:t>En caso de que el instituto determine la publicidad de la información motivo de dicho recurso, la autoridad queda obligada a otorgarle la información corriendo a costa del sujeto obligado los gastos correspondientes.</w:t>
      </w:r>
    </w:p>
    <w:p w:rsidR="00452CC0" w:rsidRPr="00F5522E" w:rsidRDefault="00452CC0" w:rsidP="00452CC0">
      <w:pPr>
        <w:rPr>
          <w:rFonts w:ascii="Arial Narrow" w:hAnsi="Arial Narrow" w:cs="Arial"/>
          <w:b/>
          <w:bCs/>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bCs/>
          <w:sz w:val="22"/>
          <w:szCs w:val="22"/>
        </w:rPr>
        <w:t xml:space="preserve">Artículo 101. </w:t>
      </w:r>
      <w:r w:rsidRPr="00F5522E">
        <w:rPr>
          <w:rFonts w:ascii="Arial Narrow" w:hAnsi="Arial Narrow" w:cs="Arial"/>
          <w:sz w:val="22"/>
          <w:szCs w:val="22"/>
        </w:rPr>
        <w:t>En caso de que sea necesario cubrir costos para obtener la información en alguna modalidad de entrega, la Unidad de Transparencia contará con un plazo que no excederá de cinco días para poner a disposición del solicitante la documentación requerida, a partir de la fecha en que el solicitante acredite, haber cubierto el pago de los derechos correspondientes.</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sz w:val="22"/>
          <w:szCs w:val="22"/>
        </w:rPr>
        <w:t xml:space="preserve">La Unidad de Transparencia tendrá disponible la información solicitada durante un plazo mínimo de sesenta días, contados a partir de que el solicitante hubiere realizado el pago respectivo. </w:t>
      </w:r>
    </w:p>
    <w:p w:rsidR="00452CC0" w:rsidRPr="00F5522E" w:rsidRDefault="00452CC0" w:rsidP="00452CC0">
      <w:pPr>
        <w:rPr>
          <w:rFonts w:ascii="Arial Narrow" w:hAnsi="Arial Narrow" w:cs="Arial"/>
          <w:b/>
          <w:bCs/>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bCs/>
          <w:sz w:val="22"/>
          <w:szCs w:val="22"/>
        </w:rPr>
        <w:t xml:space="preserve">Artículo 102. </w:t>
      </w:r>
      <w:r w:rsidRPr="00F5522E">
        <w:rPr>
          <w:rFonts w:ascii="Arial Narrow" w:hAnsi="Arial Narrow" w:cs="Arial"/>
          <w:sz w:val="22"/>
          <w:szCs w:val="22"/>
        </w:rPr>
        <w:t xml:space="preserve">La obligación de dar acceso a la información se tendrá por cumplida cuando la información se entregue al solicitante en medios electrónicos, ésta se ponga a su disposición para consulta en el sitio en que se encuentra, o bien mediante la expedición de copias simples o certificadas. El acceso a la información se dará solamente en la forma en que lo permita el documento de que se trate. </w:t>
      </w:r>
    </w:p>
    <w:p w:rsidR="00452CC0" w:rsidRPr="00F5522E" w:rsidRDefault="00452CC0" w:rsidP="00452CC0">
      <w:pPr>
        <w:rPr>
          <w:rFonts w:ascii="Arial Narrow" w:hAnsi="Arial Narrow" w:cs="Arial"/>
          <w:sz w:val="22"/>
          <w:szCs w:val="22"/>
          <w:lang w:val="uz-Cyrl-UZ" w:eastAsia="uz-Cyrl-UZ" w:bidi="uz-Cyrl-UZ"/>
        </w:rPr>
      </w:pPr>
    </w:p>
    <w:p w:rsidR="00183532" w:rsidRPr="00403CA0" w:rsidRDefault="00183532" w:rsidP="00183532">
      <w:pPr>
        <w:rPr>
          <w:rFonts w:ascii="Arial Narrow" w:hAnsi="Arial Narrow"/>
          <w:bCs/>
          <w:i/>
          <w:sz w:val="12"/>
          <w:szCs w:val="10"/>
        </w:rPr>
      </w:pPr>
      <w:r w:rsidRPr="00403CA0">
        <w:rPr>
          <w:rFonts w:ascii="Arial Narrow" w:hAnsi="Arial Narrow"/>
          <w:bCs/>
          <w:i/>
          <w:sz w:val="12"/>
          <w:szCs w:val="10"/>
        </w:rPr>
        <w:t>(</w:t>
      </w:r>
      <w:r>
        <w:rPr>
          <w:rFonts w:ascii="Arial Narrow" w:hAnsi="Arial Narrow"/>
          <w:bCs/>
          <w:i/>
          <w:sz w:val="12"/>
          <w:szCs w:val="10"/>
        </w:rPr>
        <w:t>REFORMADO</w:t>
      </w:r>
      <w:r w:rsidRPr="00403CA0">
        <w:rPr>
          <w:rFonts w:ascii="Arial Narrow" w:hAnsi="Arial Narrow"/>
          <w:bCs/>
          <w:i/>
          <w:sz w:val="12"/>
          <w:szCs w:val="10"/>
        </w:rPr>
        <w:t xml:space="preserve">, P.O. </w:t>
      </w:r>
      <w:r>
        <w:rPr>
          <w:rFonts w:ascii="Arial Narrow" w:hAnsi="Arial Narrow"/>
          <w:bCs/>
          <w:i/>
          <w:sz w:val="12"/>
          <w:szCs w:val="10"/>
        </w:rPr>
        <w:t>12</w:t>
      </w:r>
      <w:r w:rsidRPr="00403CA0">
        <w:rPr>
          <w:rFonts w:ascii="Arial Narrow" w:hAnsi="Arial Narrow"/>
          <w:bCs/>
          <w:i/>
          <w:sz w:val="12"/>
          <w:szCs w:val="10"/>
        </w:rPr>
        <w:t xml:space="preserve"> DE </w:t>
      </w:r>
      <w:r>
        <w:rPr>
          <w:rFonts w:ascii="Arial Narrow" w:hAnsi="Arial Narrow"/>
          <w:bCs/>
          <w:i/>
          <w:sz w:val="12"/>
          <w:szCs w:val="10"/>
        </w:rPr>
        <w:t>FEBRERO DE 2021</w:t>
      </w:r>
      <w:r w:rsidRPr="00403CA0">
        <w:rPr>
          <w:rFonts w:ascii="Arial Narrow" w:hAnsi="Arial Narrow"/>
          <w:bCs/>
          <w:i/>
          <w:sz w:val="12"/>
          <w:szCs w:val="10"/>
        </w:rPr>
        <w:t>)</w:t>
      </w:r>
    </w:p>
    <w:p w:rsidR="00452CC0" w:rsidRPr="00183532" w:rsidRDefault="00183532" w:rsidP="00183532">
      <w:pPr>
        <w:rPr>
          <w:rFonts w:ascii="Arial Narrow" w:hAnsi="Arial Narrow" w:cs="Arial"/>
          <w:sz w:val="22"/>
          <w:szCs w:val="22"/>
        </w:rPr>
      </w:pPr>
      <w:r w:rsidRPr="00183532">
        <w:rPr>
          <w:rFonts w:ascii="Arial Narrow" w:hAnsi="Arial Narrow" w:cs="Arial"/>
          <w:sz w:val="22"/>
          <w:szCs w:val="22"/>
        </w:rPr>
        <w:t>En el caso de que la información ya esté disponible en medios electrónicos, la Unidad de Transparencia se lo indicará al solicitante, precisando la dirección electrónica completa del sitio donde se encuentra, y en la medida de sus posibilidades, podrá adjuntar a la respuesta la imagen digital que compruebe que ahí se encuentran los datos o documentos solicitados y proporcionar una impresión de la misma.</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sz w:val="22"/>
          <w:szCs w:val="22"/>
        </w:rPr>
        <w:t xml:space="preserve">En el caso de que la información solicitada ya esté disponible al público en medios impresos, tales como libros, compendios, informes, trípticos o en cualquier otro medio, se le hará saber al solicitante por escrito la fuente, el lugar y la forma en que puede consultar, reproducir o adquirir dicha información en un plazo no mayor a cinco días. </w:t>
      </w:r>
    </w:p>
    <w:p w:rsidR="00452CC0" w:rsidRPr="00F5522E" w:rsidRDefault="00452CC0" w:rsidP="00452CC0">
      <w:pPr>
        <w:rPr>
          <w:rFonts w:ascii="Arial Narrow" w:hAnsi="Arial Narrow" w:cs="Arial"/>
          <w:b/>
          <w:bCs/>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bCs/>
          <w:sz w:val="22"/>
          <w:szCs w:val="22"/>
        </w:rPr>
        <w:t xml:space="preserve">Artículo 103. </w:t>
      </w:r>
      <w:r w:rsidRPr="00F5522E">
        <w:rPr>
          <w:rFonts w:ascii="Arial Narrow" w:hAnsi="Arial Narrow" w:cs="Arial"/>
          <w:sz w:val="22"/>
          <w:szCs w:val="22"/>
        </w:rPr>
        <w:t xml:space="preserve">Los sujetos obligados entregarán documentos que se encuentren en sus archivos. La obligación de proporcionar información no comprende el procesamiento de la misma, ni el presentarla conforme al interés particular del solicitante. Sin perjuicio de lo anterior, los sujetos obligados deberán sistematizar la información. </w:t>
      </w:r>
    </w:p>
    <w:p w:rsidR="00452CC0" w:rsidRPr="00F5522E" w:rsidRDefault="00452CC0" w:rsidP="00452CC0">
      <w:pPr>
        <w:rPr>
          <w:rFonts w:ascii="Arial Narrow" w:hAnsi="Arial Narrow" w:cs="Arial"/>
          <w:b/>
          <w:bCs/>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bCs/>
          <w:sz w:val="22"/>
          <w:szCs w:val="22"/>
        </w:rPr>
        <w:t xml:space="preserve">Artículo 104. </w:t>
      </w:r>
      <w:r w:rsidRPr="00F5522E">
        <w:rPr>
          <w:rFonts w:ascii="Arial Narrow" w:hAnsi="Arial Narrow" w:cs="Arial"/>
          <w:sz w:val="22"/>
          <w:szCs w:val="22"/>
        </w:rPr>
        <w:t xml:space="preserve">El acceso a la información pública será gratuito. No </w:t>
      </w:r>
      <w:proofErr w:type="gramStart"/>
      <w:r w:rsidRPr="00F5522E">
        <w:rPr>
          <w:rFonts w:ascii="Arial Narrow" w:hAnsi="Arial Narrow" w:cs="Arial"/>
          <w:sz w:val="22"/>
          <w:szCs w:val="22"/>
        </w:rPr>
        <w:t>obstante</w:t>
      </w:r>
      <w:proofErr w:type="gramEnd"/>
      <w:r w:rsidRPr="00F5522E">
        <w:rPr>
          <w:rFonts w:ascii="Arial Narrow" w:hAnsi="Arial Narrow" w:cs="Arial"/>
          <w:sz w:val="22"/>
          <w:szCs w:val="22"/>
        </w:rPr>
        <w:t xml:space="preserve"> lo anterior, en caso de que la reproducción de la información exceda de 20 fojas, el sujeto obligado podrá cobrar, en términos de las disposiciones aplicables, los siguientes conceptos: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47"/>
        </w:numPr>
        <w:rPr>
          <w:rFonts w:ascii="Arial Narrow" w:hAnsi="Arial Narrow" w:cs="Arial"/>
          <w:sz w:val="22"/>
          <w:szCs w:val="22"/>
          <w:lang w:val="uz-Cyrl-UZ" w:eastAsia="uz-Cyrl-UZ" w:bidi="uz-Cyrl-UZ"/>
        </w:rPr>
      </w:pPr>
      <w:r w:rsidRPr="00F5522E">
        <w:rPr>
          <w:rFonts w:ascii="Arial Narrow" w:hAnsi="Arial Narrow" w:cs="Arial"/>
          <w:sz w:val="22"/>
          <w:szCs w:val="22"/>
        </w:rPr>
        <w:t>El costo de los insumos utilizados; y</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47"/>
        </w:numPr>
        <w:rPr>
          <w:rFonts w:ascii="Arial Narrow" w:hAnsi="Arial Narrow" w:cs="Arial"/>
          <w:sz w:val="22"/>
          <w:szCs w:val="22"/>
          <w:lang w:val="uz-Cyrl-UZ" w:eastAsia="uz-Cyrl-UZ" w:bidi="uz-Cyrl-UZ"/>
        </w:rPr>
      </w:pPr>
      <w:r w:rsidRPr="00F5522E">
        <w:rPr>
          <w:rFonts w:ascii="Arial Narrow" w:hAnsi="Arial Narrow" w:cs="Arial"/>
          <w:sz w:val="22"/>
          <w:szCs w:val="22"/>
        </w:rPr>
        <w:t>El costo de su envío.</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sz w:val="22"/>
          <w:szCs w:val="22"/>
        </w:rPr>
        <w:t>El costo unitario de la reproducción no debe ser superior al costo de los materiales utilizados en la misma. Los sujetos obligados deberán reducir al máximo los tiempos y costos de entrega de información.</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sz w:val="22"/>
          <w:szCs w:val="22"/>
        </w:rPr>
        <w:t xml:space="preserve">En aquellos casos en que el solicitante señale que le es imposible materialmente cubrir con los costos de los insumos y los materiales, el sujeto obligado entregará la información en la medida de sus posibilidades presupuestales y en el menor tiempo posible o la pondrán a su disposición en la Unidad de Transparencia. </w:t>
      </w:r>
    </w:p>
    <w:p w:rsidR="00452CC0" w:rsidRPr="00F5522E" w:rsidRDefault="00452CC0" w:rsidP="00452CC0">
      <w:pPr>
        <w:rPr>
          <w:rFonts w:ascii="Arial Narrow" w:hAnsi="Arial Narrow" w:cs="Arial"/>
          <w:bCs/>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bCs/>
          <w:sz w:val="22"/>
          <w:szCs w:val="22"/>
        </w:rPr>
        <w:lastRenderedPageBreak/>
        <w:t xml:space="preserve">Artículo 105. </w:t>
      </w:r>
      <w:r w:rsidRPr="00F5522E">
        <w:rPr>
          <w:rFonts w:ascii="Arial Narrow" w:hAnsi="Arial Narrow" w:cs="Arial"/>
          <w:sz w:val="22"/>
          <w:szCs w:val="22"/>
        </w:rPr>
        <w:t>Los solicitantes tendrán un plazo de treinta días a partir de que se les notifique la respuesta de acceso a la información para realizar el pago a que se refiere el artículo 101 de esta ley y, en caso de no hacerlo, deberán realizar una nueva solicitud de información sin responsabilidad para el sujeto obligado.</w:t>
      </w:r>
    </w:p>
    <w:p w:rsidR="00452CC0" w:rsidRPr="00F5522E" w:rsidRDefault="00452CC0" w:rsidP="00452CC0">
      <w:pPr>
        <w:rPr>
          <w:rFonts w:ascii="Arial Narrow" w:hAnsi="Arial Narrow" w:cs="Arial"/>
          <w:b/>
          <w:bCs/>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bCs/>
          <w:sz w:val="22"/>
          <w:szCs w:val="22"/>
        </w:rPr>
        <w:t xml:space="preserve">Artículo 106. </w:t>
      </w:r>
      <w:r w:rsidRPr="00F5522E">
        <w:rPr>
          <w:rFonts w:ascii="Arial Narrow" w:hAnsi="Arial Narrow" w:cs="Arial"/>
          <w:sz w:val="22"/>
          <w:szCs w:val="22"/>
        </w:rPr>
        <w:t xml:space="preserve">La certificación de documentos conforme a esta ley tiene por objeto establecer que en los archivos del sujeto obligado existe un documento en original, copia simple, digitalizada u otro medio electrónico, igual al que se entrega. En caso de que no hubiera un servidor público facultado para realizar las certificaciones, éstas podrán ser realizadas por el titular del área en donde se encuentren los documentos o, en su defecto, por el titular de la Unidad de Transparencia del sujeto obligado correspondiente. </w:t>
      </w:r>
    </w:p>
    <w:p w:rsidR="00452CC0" w:rsidRPr="00F5522E" w:rsidRDefault="00452CC0" w:rsidP="00452CC0">
      <w:pPr>
        <w:rPr>
          <w:rFonts w:ascii="Arial Narrow" w:hAnsi="Arial Narrow" w:cs="Arial"/>
          <w:b/>
          <w:bCs/>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bCs/>
          <w:sz w:val="22"/>
          <w:szCs w:val="22"/>
        </w:rPr>
        <w:t xml:space="preserve">Artículo 107. </w:t>
      </w:r>
      <w:r w:rsidRPr="00F5522E">
        <w:rPr>
          <w:rFonts w:ascii="Arial Narrow" w:hAnsi="Arial Narrow" w:cs="Arial"/>
          <w:sz w:val="22"/>
          <w:szCs w:val="22"/>
        </w:rPr>
        <w:t xml:space="preserve">Cuando la información solicitada pueda obtenerse a través de un trámite, la Unidad de Transparencia del sujeto obligado orientará al solicitante sobre el procedimiento que corresponda, siempre que se cumplan los siguientes requisitos: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68"/>
        </w:numPr>
        <w:rPr>
          <w:rFonts w:ascii="Arial Narrow" w:hAnsi="Arial Narrow" w:cs="Arial"/>
          <w:b/>
          <w:sz w:val="22"/>
          <w:szCs w:val="22"/>
          <w:lang w:val="uz-Cyrl-UZ" w:eastAsia="uz-Cyrl-UZ" w:bidi="uz-Cyrl-UZ"/>
        </w:rPr>
      </w:pPr>
      <w:r w:rsidRPr="00F5522E">
        <w:rPr>
          <w:rFonts w:ascii="Arial Narrow" w:hAnsi="Arial Narrow" w:cs="Arial"/>
          <w:sz w:val="22"/>
          <w:szCs w:val="22"/>
        </w:rPr>
        <w:t>El fundamento del trámite se encuentre establecido en una ley o reglamento;</w:t>
      </w:r>
      <w:r w:rsidRPr="00F5522E">
        <w:rPr>
          <w:rFonts w:ascii="Arial Narrow" w:hAnsi="Arial Narrow" w:cs="Arial"/>
          <w:b/>
          <w:sz w:val="22"/>
          <w:szCs w:val="22"/>
        </w:rPr>
        <w:t xml:space="preserve"> </w:t>
      </w:r>
    </w:p>
    <w:p w:rsidR="00452CC0" w:rsidRPr="00F5522E" w:rsidRDefault="00452CC0" w:rsidP="00452CC0">
      <w:pPr>
        <w:ind w:left="720"/>
        <w:rPr>
          <w:rFonts w:ascii="Arial Narrow" w:hAnsi="Arial Narrow" w:cs="Arial"/>
          <w:b/>
          <w:sz w:val="22"/>
          <w:szCs w:val="22"/>
          <w:lang w:val="uz-Cyrl-UZ" w:eastAsia="uz-Cyrl-UZ" w:bidi="uz-Cyrl-UZ"/>
        </w:rPr>
      </w:pPr>
    </w:p>
    <w:p w:rsidR="00452CC0" w:rsidRPr="00F5522E" w:rsidRDefault="00452CC0" w:rsidP="00452CC0">
      <w:pPr>
        <w:numPr>
          <w:ilvl w:val="0"/>
          <w:numId w:val="68"/>
        </w:numPr>
        <w:rPr>
          <w:rFonts w:ascii="Arial Narrow" w:hAnsi="Arial Narrow" w:cs="Arial"/>
          <w:b/>
          <w:sz w:val="22"/>
          <w:szCs w:val="22"/>
          <w:lang w:val="uz-Cyrl-UZ" w:eastAsia="uz-Cyrl-UZ" w:bidi="uz-Cyrl-UZ"/>
        </w:rPr>
      </w:pPr>
      <w:r w:rsidRPr="00F5522E">
        <w:rPr>
          <w:rFonts w:ascii="Arial Narrow" w:hAnsi="Arial Narrow" w:cs="Arial"/>
          <w:sz w:val="22"/>
          <w:szCs w:val="22"/>
        </w:rPr>
        <w:t>El acceso suponga el pago de una contraprestación en los términos de los ordenamientos jurídicos aplicables; y</w:t>
      </w:r>
      <w:r w:rsidRPr="00F5522E">
        <w:rPr>
          <w:rFonts w:ascii="Arial Narrow" w:hAnsi="Arial Narrow" w:cs="Arial"/>
          <w:b/>
          <w:sz w:val="22"/>
          <w:szCs w:val="22"/>
        </w:rPr>
        <w:t xml:space="preserve">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68"/>
        </w:numPr>
        <w:rPr>
          <w:rFonts w:ascii="Arial Narrow" w:hAnsi="Arial Narrow" w:cs="Arial"/>
          <w:b/>
          <w:sz w:val="22"/>
          <w:szCs w:val="22"/>
          <w:lang w:val="uz-Cyrl-UZ" w:eastAsia="uz-Cyrl-UZ" w:bidi="uz-Cyrl-UZ"/>
        </w:rPr>
      </w:pPr>
      <w:r w:rsidRPr="00F5522E">
        <w:rPr>
          <w:rFonts w:ascii="Arial Narrow" w:hAnsi="Arial Narrow" w:cs="Arial"/>
          <w:sz w:val="22"/>
          <w:szCs w:val="22"/>
        </w:rPr>
        <w:t xml:space="preserve">No se requiera acreditar interés alguno. </w:t>
      </w:r>
    </w:p>
    <w:p w:rsidR="00452CC0" w:rsidRPr="00F5522E" w:rsidRDefault="00452CC0" w:rsidP="00452CC0">
      <w:pPr>
        <w:rPr>
          <w:rFonts w:ascii="Arial Narrow" w:hAnsi="Arial Narrow" w:cs="Arial"/>
          <w:b/>
          <w:bCs/>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bCs/>
          <w:sz w:val="22"/>
          <w:szCs w:val="22"/>
        </w:rPr>
        <w:t xml:space="preserve">Artículo 108. </w:t>
      </w:r>
      <w:r w:rsidRPr="00F5522E">
        <w:rPr>
          <w:rFonts w:ascii="Arial Narrow" w:hAnsi="Arial Narrow" w:cs="Arial"/>
          <w:sz w:val="22"/>
          <w:szCs w:val="22"/>
        </w:rPr>
        <w:t>Excepcionalmente, cuando de forma fundada y motivada, así lo determine el sujeto obligado, en aquellos casos en que la información solicitada que ya se encuentre en su posesión implique análisis, estudio o procesamiento de documentos cuya entrega o reproducción sobrepase las capacidades técnicas del sujeto obligado para cumplir con la solicitud en los plazos establecidos para dichos efectos, se podrán poner a disposición del solicitante los documentos en consulta directa, salvo la información clasificada.</w:t>
      </w:r>
    </w:p>
    <w:p w:rsidR="00452CC0" w:rsidRDefault="00452CC0" w:rsidP="00452CC0">
      <w:pPr>
        <w:rPr>
          <w:rFonts w:ascii="Arial Narrow" w:hAnsi="Arial Narrow" w:cs="Arial"/>
          <w:sz w:val="22"/>
          <w:szCs w:val="22"/>
          <w:lang w:val="uz-Cyrl-UZ" w:eastAsia="uz-Cyrl-UZ" w:bidi="uz-Cyrl-UZ"/>
        </w:rPr>
      </w:pPr>
    </w:p>
    <w:p w:rsidR="000B181F" w:rsidRPr="00403CA0" w:rsidRDefault="000B181F" w:rsidP="000B181F">
      <w:pPr>
        <w:rPr>
          <w:rFonts w:ascii="Arial Narrow" w:hAnsi="Arial Narrow"/>
          <w:bCs/>
          <w:i/>
          <w:sz w:val="12"/>
          <w:szCs w:val="10"/>
        </w:rPr>
      </w:pPr>
      <w:r w:rsidRPr="00403CA0">
        <w:rPr>
          <w:rFonts w:ascii="Arial Narrow" w:hAnsi="Arial Narrow"/>
          <w:bCs/>
          <w:i/>
          <w:sz w:val="12"/>
          <w:szCs w:val="10"/>
        </w:rPr>
        <w:t>(</w:t>
      </w:r>
      <w:r>
        <w:rPr>
          <w:rFonts w:ascii="Arial Narrow" w:hAnsi="Arial Narrow"/>
          <w:bCs/>
          <w:i/>
          <w:sz w:val="12"/>
          <w:szCs w:val="10"/>
        </w:rPr>
        <w:t>REFORMADO</w:t>
      </w:r>
      <w:r w:rsidRPr="00403CA0">
        <w:rPr>
          <w:rFonts w:ascii="Arial Narrow" w:hAnsi="Arial Narrow"/>
          <w:bCs/>
          <w:i/>
          <w:sz w:val="12"/>
          <w:szCs w:val="10"/>
        </w:rPr>
        <w:t xml:space="preserve">, P.O. </w:t>
      </w:r>
      <w:r>
        <w:rPr>
          <w:rFonts w:ascii="Arial Narrow" w:hAnsi="Arial Narrow"/>
          <w:bCs/>
          <w:i/>
          <w:sz w:val="12"/>
          <w:szCs w:val="10"/>
        </w:rPr>
        <w:t>12</w:t>
      </w:r>
      <w:r w:rsidRPr="00403CA0">
        <w:rPr>
          <w:rFonts w:ascii="Arial Narrow" w:hAnsi="Arial Narrow"/>
          <w:bCs/>
          <w:i/>
          <w:sz w:val="12"/>
          <w:szCs w:val="10"/>
        </w:rPr>
        <w:t xml:space="preserve"> DE </w:t>
      </w:r>
      <w:r>
        <w:rPr>
          <w:rFonts w:ascii="Arial Narrow" w:hAnsi="Arial Narrow"/>
          <w:bCs/>
          <w:i/>
          <w:sz w:val="12"/>
          <w:szCs w:val="10"/>
        </w:rPr>
        <w:t>FEBRERO DE 2021</w:t>
      </w:r>
      <w:r w:rsidRPr="00403CA0">
        <w:rPr>
          <w:rFonts w:ascii="Arial Narrow" w:hAnsi="Arial Narrow"/>
          <w:bCs/>
          <w:i/>
          <w:sz w:val="12"/>
          <w:szCs w:val="10"/>
        </w:rPr>
        <w:t>)</w:t>
      </w:r>
    </w:p>
    <w:p w:rsidR="000B181F" w:rsidRPr="000B181F" w:rsidRDefault="000B181F" w:rsidP="000B181F">
      <w:pPr>
        <w:rPr>
          <w:rFonts w:ascii="Arial Narrow" w:hAnsi="Arial Narrow" w:cs="Arial"/>
          <w:bCs/>
          <w:sz w:val="22"/>
          <w:szCs w:val="22"/>
        </w:rPr>
      </w:pPr>
      <w:r w:rsidRPr="000B181F">
        <w:rPr>
          <w:rFonts w:ascii="Arial Narrow" w:hAnsi="Arial Narrow" w:cs="Arial"/>
          <w:bCs/>
          <w:sz w:val="22"/>
          <w:szCs w:val="22"/>
        </w:rPr>
        <w:t>Cuando se conceda la consulta en su sitio, el Sujeto Obligado deberá fijar una fecha específica para que el solicitante acuda a</w:t>
      </w:r>
      <w:r w:rsidRPr="000B181F">
        <w:rPr>
          <w:rFonts w:ascii="Arial Narrow" w:hAnsi="Arial Narrow" w:cs="Arial"/>
          <w:bCs/>
          <w:sz w:val="22"/>
          <w:szCs w:val="22"/>
        </w:rPr>
        <w:t xml:space="preserve"> </w:t>
      </w:r>
      <w:r w:rsidRPr="000B181F">
        <w:rPr>
          <w:rFonts w:ascii="Arial Narrow" w:hAnsi="Arial Narrow" w:cs="Arial"/>
          <w:bCs/>
          <w:sz w:val="22"/>
          <w:szCs w:val="22"/>
        </w:rPr>
        <w:t>revisar la información, pudiendo contar con el tiempo necesario para realizar esta actividad dentro de los horarios de oficina de</w:t>
      </w:r>
      <w:r w:rsidRPr="000B181F">
        <w:rPr>
          <w:rFonts w:ascii="Arial Narrow" w:hAnsi="Arial Narrow" w:cs="Arial"/>
          <w:bCs/>
          <w:sz w:val="22"/>
          <w:szCs w:val="22"/>
        </w:rPr>
        <w:t xml:space="preserve"> </w:t>
      </w:r>
      <w:r w:rsidRPr="000B181F">
        <w:rPr>
          <w:rFonts w:ascii="Arial Narrow" w:hAnsi="Arial Narrow" w:cs="Arial"/>
          <w:bCs/>
          <w:sz w:val="22"/>
          <w:szCs w:val="22"/>
        </w:rPr>
        <w:t>cada dependencia y, en caso de ser necesario, se le concederán fechas adicionales.</w:t>
      </w:r>
    </w:p>
    <w:p w:rsidR="000B181F" w:rsidRPr="000B181F" w:rsidRDefault="000B181F" w:rsidP="000B181F">
      <w:pPr>
        <w:rPr>
          <w:rFonts w:ascii="Arial Narrow" w:hAnsi="Arial Narrow" w:cs="Arial"/>
          <w:bCs/>
          <w:sz w:val="22"/>
          <w:szCs w:val="22"/>
        </w:rPr>
      </w:pPr>
    </w:p>
    <w:p w:rsidR="000B181F" w:rsidRPr="00403CA0" w:rsidRDefault="000B181F" w:rsidP="000B181F">
      <w:pPr>
        <w:rPr>
          <w:rFonts w:ascii="Arial Narrow" w:hAnsi="Arial Narrow"/>
          <w:bCs/>
          <w:i/>
          <w:sz w:val="12"/>
          <w:szCs w:val="10"/>
        </w:rPr>
      </w:pPr>
      <w:r w:rsidRPr="00403CA0">
        <w:rPr>
          <w:rFonts w:ascii="Arial Narrow" w:hAnsi="Arial Narrow"/>
          <w:bCs/>
          <w:i/>
          <w:sz w:val="12"/>
          <w:szCs w:val="10"/>
        </w:rPr>
        <w:t>(</w:t>
      </w:r>
      <w:r>
        <w:rPr>
          <w:rFonts w:ascii="Arial Narrow" w:hAnsi="Arial Narrow"/>
          <w:bCs/>
          <w:i/>
          <w:sz w:val="12"/>
          <w:szCs w:val="10"/>
        </w:rPr>
        <w:t>ADICIONADO</w:t>
      </w:r>
      <w:r w:rsidRPr="00403CA0">
        <w:rPr>
          <w:rFonts w:ascii="Arial Narrow" w:hAnsi="Arial Narrow"/>
          <w:bCs/>
          <w:i/>
          <w:sz w:val="12"/>
          <w:szCs w:val="10"/>
        </w:rPr>
        <w:t xml:space="preserve">, P.O. </w:t>
      </w:r>
      <w:r>
        <w:rPr>
          <w:rFonts w:ascii="Arial Narrow" w:hAnsi="Arial Narrow"/>
          <w:bCs/>
          <w:i/>
          <w:sz w:val="12"/>
          <w:szCs w:val="10"/>
        </w:rPr>
        <w:t>12</w:t>
      </w:r>
      <w:r w:rsidRPr="00403CA0">
        <w:rPr>
          <w:rFonts w:ascii="Arial Narrow" w:hAnsi="Arial Narrow"/>
          <w:bCs/>
          <w:i/>
          <w:sz w:val="12"/>
          <w:szCs w:val="10"/>
        </w:rPr>
        <w:t xml:space="preserve"> DE </w:t>
      </w:r>
      <w:r>
        <w:rPr>
          <w:rFonts w:ascii="Arial Narrow" w:hAnsi="Arial Narrow"/>
          <w:bCs/>
          <w:i/>
          <w:sz w:val="12"/>
          <w:szCs w:val="10"/>
        </w:rPr>
        <w:t>FEBRERO DE 2021</w:t>
      </w:r>
      <w:r w:rsidRPr="00403CA0">
        <w:rPr>
          <w:rFonts w:ascii="Arial Narrow" w:hAnsi="Arial Narrow"/>
          <w:bCs/>
          <w:i/>
          <w:sz w:val="12"/>
          <w:szCs w:val="10"/>
        </w:rPr>
        <w:t>)</w:t>
      </w:r>
    </w:p>
    <w:p w:rsidR="00452CC0" w:rsidRPr="000B181F" w:rsidRDefault="000B181F" w:rsidP="000B181F">
      <w:pPr>
        <w:rPr>
          <w:rFonts w:ascii="Arial Narrow" w:hAnsi="Arial Narrow" w:cs="Arial"/>
          <w:bCs/>
          <w:sz w:val="22"/>
          <w:szCs w:val="22"/>
        </w:rPr>
      </w:pPr>
      <w:r w:rsidRPr="000B181F">
        <w:rPr>
          <w:rFonts w:ascii="Arial Narrow" w:hAnsi="Arial Narrow" w:cs="Arial"/>
          <w:bCs/>
          <w:sz w:val="22"/>
          <w:szCs w:val="22"/>
        </w:rPr>
        <w:t>En todo caso se facilitarán copias simples o certificadas de la información de su interés, así como su reproducción por cualquier</w:t>
      </w:r>
      <w:r w:rsidRPr="000B181F">
        <w:rPr>
          <w:rFonts w:ascii="Arial Narrow" w:hAnsi="Arial Narrow" w:cs="Arial"/>
          <w:bCs/>
          <w:sz w:val="22"/>
          <w:szCs w:val="22"/>
        </w:rPr>
        <w:t xml:space="preserve"> </w:t>
      </w:r>
      <w:r w:rsidRPr="000B181F">
        <w:rPr>
          <w:rFonts w:ascii="Arial Narrow" w:hAnsi="Arial Narrow" w:cs="Arial"/>
          <w:bCs/>
          <w:sz w:val="22"/>
          <w:szCs w:val="22"/>
        </w:rPr>
        <w:t>medio disponible en las instalaciones del sujeto obligado, con costo al solicitante.</w:t>
      </w:r>
    </w:p>
    <w:p w:rsidR="00452CC0" w:rsidRDefault="00452CC0" w:rsidP="00452CC0">
      <w:pPr>
        <w:jc w:val="center"/>
        <w:rPr>
          <w:rFonts w:ascii="Arial Narrow" w:hAnsi="Arial Narrow" w:cs="Arial"/>
          <w:b/>
          <w:bCs/>
          <w:sz w:val="22"/>
          <w:szCs w:val="22"/>
          <w:lang w:eastAsia="uz-Cyrl-UZ" w:bidi="uz-Cyrl-UZ"/>
        </w:rPr>
      </w:pPr>
    </w:p>
    <w:p w:rsidR="008B49DD" w:rsidRPr="00F5522E" w:rsidRDefault="008B49DD" w:rsidP="00452CC0">
      <w:pPr>
        <w:jc w:val="center"/>
        <w:rPr>
          <w:rFonts w:ascii="Arial Narrow" w:hAnsi="Arial Narrow" w:cs="Arial"/>
          <w:b/>
          <w:bCs/>
          <w:sz w:val="22"/>
          <w:szCs w:val="22"/>
          <w:lang w:eastAsia="uz-Cyrl-UZ" w:bidi="uz-Cyrl-UZ"/>
        </w:rPr>
      </w:pPr>
    </w:p>
    <w:p w:rsidR="00452CC0" w:rsidRPr="00F5522E" w:rsidRDefault="00452CC0" w:rsidP="00452CC0">
      <w:pPr>
        <w:jc w:val="center"/>
        <w:rPr>
          <w:rFonts w:ascii="Arial Narrow" w:hAnsi="Arial Narrow" w:cs="Arial"/>
          <w:b/>
          <w:bCs/>
          <w:sz w:val="22"/>
          <w:szCs w:val="22"/>
          <w:lang w:val="uz-Cyrl-UZ" w:eastAsia="uz-Cyrl-UZ" w:bidi="uz-Cyrl-UZ"/>
        </w:rPr>
      </w:pPr>
      <w:r w:rsidRPr="00F5522E">
        <w:rPr>
          <w:rFonts w:ascii="Arial Narrow" w:hAnsi="Arial Narrow" w:cs="Arial"/>
          <w:b/>
          <w:bCs/>
          <w:sz w:val="22"/>
          <w:szCs w:val="22"/>
        </w:rPr>
        <w:t>CAPÍTULO DÉCIMO</w:t>
      </w:r>
    </w:p>
    <w:p w:rsidR="00452CC0" w:rsidRPr="00F5522E" w:rsidRDefault="00452CC0" w:rsidP="00452CC0">
      <w:pPr>
        <w:jc w:val="center"/>
        <w:rPr>
          <w:rFonts w:ascii="Arial Narrow" w:hAnsi="Arial Narrow" w:cs="Arial"/>
          <w:sz w:val="22"/>
          <w:szCs w:val="22"/>
          <w:lang w:val="uz-Cyrl-UZ" w:eastAsia="uz-Cyrl-UZ" w:bidi="uz-Cyrl-UZ"/>
        </w:rPr>
      </w:pPr>
      <w:r w:rsidRPr="00F5522E">
        <w:rPr>
          <w:rFonts w:ascii="Arial Narrow" w:hAnsi="Arial Narrow" w:cs="Arial"/>
          <w:b/>
          <w:bCs/>
          <w:sz w:val="22"/>
          <w:szCs w:val="22"/>
        </w:rPr>
        <w:t>EL RECURSO DE REVISIÓN</w:t>
      </w:r>
    </w:p>
    <w:p w:rsidR="00452CC0" w:rsidRPr="00F5522E" w:rsidRDefault="00452CC0" w:rsidP="00452CC0">
      <w:pPr>
        <w:jc w:val="center"/>
        <w:rPr>
          <w:rFonts w:ascii="Arial Narrow" w:hAnsi="Arial Narrow" w:cs="Arial"/>
          <w:b/>
          <w:bCs/>
          <w:sz w:val="22"/>
          <w:szCs w:val="22"/>
          <w:lang w:val="uz-Cyrl-UZ" w:eastAsia="uz-Cyrl-UZ" w:bidi="uz-Cyrl-UZ"/>
        </w:rPr>
      </w:pPr>
    </w:p>
    <w:p w:rsidR="00452CC0" w:rsidRPr="00F5522E" w:rsidRDefault="00452CC0" w:rsidP="00452CC0">
      <w:pPr>
        <w:jc w:val="center"/>
        <w:rPr>
          <w:rFonts w:ascii="Arial Narrow" w:hAnsi="Arial Narrow" w:cs="Arial"/>
          <w:b/>
          <w:bCs/>
          <w:sz w:val="22"/>
          <w:szCs w:val="22"/>
          <w:lang w:val="uz-Cyrl-UZ" w:eastAsia="uz-Cyrl-UZ" w:bidi="uz-Cyrl-UZ"/>
        </w:rPr>
      </w:pPr>
      <w:r w:rsidRPr="00F5522E">
        <w:rPr>
          <w:rFonts w:ascii="Arial Narrow" w:hAnsi="Arial Narrow" w:cs="Arial"/>
          <w:b/>
          <w:bCs/>
          <w:sz w:val="22"/>
          <w:szCs w:val="22"/>
        </w:rPr>
        <w:t>SECCIÓN PRIMERA</w:t>
      </w:r>
    </w:p>
    <w:p w:rsidR="00452CC0" w:rsidRPr="00F5522E" w:rsidRDefault="00452CC0" w:rsidP="00452CC0">
      <w:pPr>
        <w:jc w:val="center"/>
        <w:rPr>
          <w:rFonts w:ascii="Arial Narrow" w:hAnsi="Arial Narrow" w:cs="Arial"/>
          <w:sz w:val="22"/>
          <w:szCs w:val="22"/>
          <w:lang w:val="uz-Cyrl-UZ" w:eastAsia="uz-Cyrl-UZ" w:bidi="uz-Cyrl-UZ"/>
        </w:rPr>
      </w:pPr>
      <w:r w:rsidRPr="00F5522E">
        <w:rPr>
          <w:rFonts w:ascii="Arial Narrow" w:hAnsi="Arial Narrow" w:cs="Arial"/>
          <w:b/>
          <w:bCs/>
          <w:sz w:val="22"/>
          <w:szCs w:val="22"/>
        </w:rPr>
        <w:t>PROCEDENCIA DEL RECURSO DE REVISIÓN</w:t>
      </w:r>
    </w:p>
    <w:p w:rsidR="00452CC0" w:rsidRPr="00F5522E" w:rsidRDefault="00452CC0" w:rsidP="00452CC0">
      <w:pPr>
        <w:jc w:val="center"/>
        <w:rPr>
          <w:rFonts w:ascii="Arial Narrow" w:hAnsi="Arial Narrow" w:cs="Arial"/>
          <w:b/>
          <w:bCs/>
          <w:sz w:val="22"/>
          <w:szCs w:val="22"/>
          <w:lang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bCs/>
          <w:sz w:val="22"/>
          <w:szCs w:val="22"/>
        </w:rPr>
        <w:t xml:space="preserve">Artículo 109. </w:t>
      </w:r>
      <w:r w:rsidRPr="00F5522E">
        <w:rPr>
          <w:rFonts w:ascii="Arial Narrow" w:hAnsi="Arial Narrow" w:cs="Arial"/>
          <w:bCs/>
          <w:sz w:val="22"/>
          <w:szCs w:val="22"/>
        </w:rPr>
        <w:t>El recurso de revisión procede por cualquiera de las siguientes causas:</w:t>
      </w:r>
      <w:r w:rsidRPr="00F5522E">
        <w:rPr>
          <w:rFonts w:ascii="Arial Narrow" w:hAnsi="Arial Narrow" w:cs="Arial"/>
          <w:sz w:val="22"/>
          <w:szCs w:val="22"/>
        </w:rPr>
        <w:t xml:space="preserve">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8B49DD">
      <w:pPr>
        <w:numPr>
          <w:ilvl w:val="1"/>
          <w:numId w:val="38"/>
        </w:numPr>
        <w:tabs>
          <w:tab w:val="clear" w:pos="720"/>
          <w:tab w:val="num" w:pos="-1418"/>
        </w:tabs>
        <w:rPr>
          <w:rFonts w:ascii="Arial Narrow" w:hAnsi="Arial Narrow" w:cs="Arial"/>
          <w:sz w:val="22"/>
          <w:szCs w:val="22"/>
          <w:lang w:val="uz-Cyrl-UZ" w:eastAsia="uz-Cyrl-UZ" w:bidi="uz-Cyrl-UZ"/>
        </w:rPr>
      </w:pPr>
      <w:r w:rsidRPr="00F5522E">
        <w:rPr>
          <w:rFonts w:ascii="Arial Narrow" w:hAnsi="Arial Narrow" w:cs="Arial"/>
          <w:sz w:val="22"/>
          <w:szCs w:val="22"/>
        </w:rPr>
        <w:t xml:space="preserve">Por tratarse de información clasificada como: </w:t>
      </w:r>
    </w:p>
    <w:p w:rsidR="00452CC0" w:rsidRPr="00F5522E" w:rsidRDefault="00452CC0" w:rsidP="00452CC0">
      <w:pPr>
        <w:ind w:left="1134"/>
        <w:rPr>
          <w:rFonts w:ascii="Arial Narrow" w:hAnsi="Arial Narrow" w:cs="Arial"/>
          <w:sz w:val="22"/>
          <w:szCs w:val="22"/>
          <w:lang w:val="uz-Cyrl-UZ" w:eastAsia="uz-Cyrl-UZ" w:bidi="uz-Cyrl-UZ"/>
        </w:rPr>
      </w:pPr>
    </w:p>
    <w:p w:rsidR="00452CC0" w:rsidRDefault="00452CC0" w:rsidP="008B49DD">
      <w:pPr>
        <w:numPr>
          <w:ilvl w:val="0"/>
          <w:numId w:val="107"/>
        </w:numPr>
        <w:tabs>
          <w:tab w:val="left" w:pos="0"/>
        </w:tabs>
        <w:ind w:left="1276"/>
        <w:rPr>
          <w:rFonts w:ascii="Arial Narrow" w:hAnsi="Arial Narrow" w:cs="Arial"/>
          <w:sz w:val="22"/>
          <w:szCs w:val="22"/>
          <w:lang w:val="es-ES_tradnl"/>
        </w:rPr>
      </w:pPr>
      <w:r w:rsidRPr="008B49DD">
        <w:rPr>
          <w:rFonts w:ascii="Arial Narrow" w:hAnsi="Arial Narrow" w:cs="Arial"/>
          <w:sz w:val="22"/>
          <w:szCs w:val="22"/>
          <w:lang w:val="es-ES_tradnl"/>
        </w:rPr>
        <w:t>Información confidencial; o</w:t>
      </w:r>
    </w:p>
    <w:p w:rsidR="008B49DD" w:rsidRPr="008B49DD" w:rsidRDefault="008B49DD" w:rsidP="008B49DD">
      <w:pPr>
        <w:tabs>
          <w:tab w:val="left" w:pos="0"/>
        </w:tabs>
        <w:rPr>
          <w:rFonts w:ascii="Arial Narrow" w:hAnsi="Arial Narrow" w:cs="Arial"/>
          <w:sz w:val="22"/>
          <w:szCs w:val="22"/>
          <w:lang w:val="es-ES_tradnl"/>
        </w:rPr>
      </w:pPr>
    </w:p>
    <w:p w:rsidR="00452CC0" w:rsidRPr="008B49DD" w:rsidRDefault="00452CC0" w:rsidP="008B49DD">
      <w:pPr>
        <w:numPr>
          <w:ilvl w:val="0"/>
          <w:numId w:val="107"/>
        </w:numPr>
        <w:tabs>
          <w:tab w:val="left" w:pos="0"/>
        </w:tabs>
        <w:ind w:left="1276"/>
        <w:rPr>
          <w:rFonts w:ascii="Arial Narrow" w:hAnsi="Arial Narrow" w:cs="Arial"/>
          <w:sz w:val="22"/>
          <w:szCs w:val="22"/>
          <w:lang w:val="es-ES_tradnl"/>
        </w:rPr>
      </w:pPr>
      <w:r w:rsidRPr="008B49DD">
        <w:rPr>
          <w:rFonts w:ascii="Arial Narrow" w:hAnsi="Arial Narrow" w:cs="Arial"/>
          <w:sz w:val="22"/>
          <w:szCs w:val="22"/>
          <w:lang w:val="es-ES_tradnl"/>
        </w:rPr>
        <w:t xml:space="preserve">Información reservada; </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8B49DD">
      <w:pPr>
        <w:numPr>
          <w:ilvl w:val="1"/>
          <w:numId w:val="38"/>
        </w:numPr>
        <w:tabs>
          <w:tab w:val="clear" w:pos="720"/>
        </w:tabs>
        <w:rPr>
          <w:rFonts w:ascii="Arial Narrow" w:hAnsi="Arial Narrow" w:cs="Arial"/>
          <w:sz w:val="22"/>
          <w:szCs w:val="22"/>
          <w:lang w:val="uz-Cyrl-UZ" w:eastAsia="uz-Cyrl-UZ" w:bidi="uz-Cyrl-UZ"/>
        </w:rPr>
      </w:pPr>
      <w:r w:rsidRPr="00F5522E">
        <w:rPr>
          <w:rFonts w:ascii="Arial Narrow" w:hAnsi="Arial Narrow" w:cs="Arial"/>
          <w:sz w:val="22"/>
          <w:szCs w:val="22"/>
        </w:rPr>
        <w:t>La declaración de inexistencia de información;</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8B49DD">
      <w:pPr>
        <w:numPr>
          <w:ilvl w:val="1"/>
          <w:numId w:val="38"/>
        </w:numPr>
        <w:tabs>
          <w:tab w:val="clear" w:pos="720"/>
          <w:tab w:val="num" w:pos="-851"/>
        </w:tabs>
        <w:rPr>
          <w:rFonts w:ascii="Arial Narrow" w:hAnsi="Arial Narrow" w:cs="Arial"/>
          <w:sz w:val="22"/>
          <w:szCs w:val="22"/>
          <w:lang w:val="uz-Cyrl-UZ" w:eastAsia="uz-Cyrl-UZ" w:bidi="uz-Cyrl-UZ"/>
        </w:rPr>
      </w:pPr>
      <w:r w:rsidRPr="00F5522E">
        <w:rPr>
          <w:rFonts w:ascii="Arial Narrow" w:hAnsi="Arial Narrow" w:cs="Arial"/>
          <w:sz w:val="22"/>
          <w:szCs w:val="22"/>
        </w:rPr>
        <w:t xml:space="preserve">La declaración de incompetencia del sujeto obligado;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8B49DD">
      <w:pPr>
        <w:numPr>
          <w:ilvl w:val="1"/>
          <w:numId w:val="38"/>
        </w:numPr>
        <w:tabs>
          <w:tab w:val="clear" w:pos="720"/>
          <w:tab w:val="num" w:pos="-851"/>
        </w:tabs>
        <w:rPr>
          <w:rFonts w:ascii="Arial Narrow" w:hAnsi="Arial Narrow" w:cs="Arial"/>
          <w:sz w:val="22"/>
          <w:szCs w:val="22"/>
          <w:lang w:val="uz-Cyrl-UZ" w:eastAsia="uz-Cyrl-UZ" w:bidi="uz-Cyrl-UZ"/>
        </w:rPr>
      </w:pPr>
      <w:r w:rsidRPr="00F5522E">
        <w:rPr>
          <w:rFonts w:ascii="Arial Narrow" w:hAnsi="Arial Narrow" w:cs="Arial"/>
          <w:sz w:val="22"/>
          <w:szCs w:val="22"/>
        </w:rPr>
        <w:t xml:space="preserve">La entrega de información incompleta;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8B49DD">
      <w:pPr>
        <w:numPr>
          <w:ilvl w:val="1"/>
          <w:numId w:val="38"/>
        </w:numPr>
        <w:tabs>
          <w:tab w:val="clear" w:pos="720"/>
        </w:tabs>
        <w:rPr>
          <w:rFonts w:ascii="Arial Narrow" w:hAnsi="Arial Narrow" w:cs="Arial"/>
          <w:sz w:val="22"/>
          <w:szCs w:val="22"/>
          <w:lang w:val="uz-Cyrl-UZ" w:eastAsia="uz-Cyrl-UZ" w:bidi="uz-Cyrl-UZ"/>
        </w:rPr>
      </w:pPr>
      <w:r w:rsidRPr="00F5522E">
        <w:rPr>
          <w:rFonts w:ascii="Arial Narrow" w:hAnsi="Arial Narrow" w:cs="Arial"/>
          <w:sz w:val="22"/>
          <w:szCs w:val="22"/>
        </w:rPr>
        <w:t xml:space="preserve">La entrega de información que no corresponda con lo solicitado;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8B49DD">
      <w:pPr>
        <w:numPr>
          <w:ilvl w:val="1"/>
          <w:numId w:val="38"/>
        </w:numPr>
        <w:tabs>
          <w:tab w:val="clear" w:pos="720"/>
          <w:tab w:val="num" w:pos="-1276"/>
        </w:tabs>
        <w:rPr>
          <w:rFonts w:ascii="Arial Narrow" w:hAnsi="Arial Narrow" w:cs="Arial"/>
          <w:sz w:val="22"/>
          <w:szCs w:val="22"/>
          <w:lang w:val="uz-Cyrl-UZ" w:eastAsia="uz-Cyrl-UZ" w:bidi="uz-Cyrl-UZ"/>
        </w:rPr>
      </w:pPr>
      <w:r w:rsidRPr="00F5522E">
        <w:rPr>
          <w:rFonts w:ascii="Arial Narrow" w:hAnsi="Arial Narrow" w:cs="Arial"/>
          <w:sz w:val="22"/>
          <w:szCs w:val="22"/>
        </w:rPr>
        <w:t>La falta de respuesta a una solicitud de acceso a la información o de datos personales dentro de los plazos establecidos;</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8B49DD">
      <w:pPr>
        <w:numPr>
          <w:ilvl w:val="1"/>
          <w:numId w:val="38"/>
        </w:numPr>
        <w:tabs>
          <w:tab w:val="clear" w:pos="720"/>
        </w:tabs>
        <w:rPr>
          <w:rFonts w:ascii="Arial Narrow" w:hAnsi="Arial Narrow" w:cs="Arial"/>
          <w:sz w:val="22"/>
          <w:szCs w:val="22"/>
          <w:lang w:val="uz-Cyrl-UZ" w:eastAsia="uz-Cyrl-UZ" w:bidi="uz-Cyrl-UZ"/>
        </w:rPr>
      </w:pPr>
      <w:r w:rsidRPr="00F5522E">
        <w:rPr>
          <w:rFonts w:ascii="Arial Narrow" w:hAnsi="Arial Narrow" w:cs="Arial"/>
          <w:sz w:val="22"/>
          <w:szCs w:val="22"/>
        </w:rPr>
        <w:t xml:space="preserve">La notificación, entrega o puesta a disposición de información en una modalidad o formato distinto al solicitado;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8B49DD">
      <w:pPr>
        <w:numPr>
          <w:ilvl w:val="1"/>
          <w:numId w:val="38"/>
        </w:numPr>
        <w:tabs>
          <w:tab w:val="clear" w:pos="720"/>
        </w:tabs>
        <w:rPr>
          <w:rFonts w:ascii="Arial Narrow" w:hAnsi="Arial Narrow" w:cs="Arial"/>
          <w:sz w:val="22"/>
          <w:szCs w:val="22"/>
          <w:lang w:val="uz-Cyrl-UZ" w:eastAsia="uz-Cyrl-UZ" w:bidi="uz-Cyrl-UZ"/>
        </w:rPr>
      </w:pPr>
      <w:r w:rsidRPr="00F5522E">
        <w:rPr>
          <w:rFonts w:ascii="Arial Narrow" w:hAnsi="Arial Narrow" w:cs="Arial"/>
          <w:sz w:val="22"/>
          <w:szCs w:val="22"/>
        </w:rPr>
        <w:t xml:space="preserve">La </w:t>
      </w:r>
      <w:proofErr w:type="gramStart"/>
      <w:r w:rsidRPr="00F5522E">
        <w:rPr>
          <w:rFonts w:ascii="Arial Narrow" w:hAnsi="Arial Narrow" w:cs="Arial"/>
          <w:sz w:val="22"/>
          <w:szCs w:val="22"/>
        </w:rPr>
        <w:t>entrega  o</w:t>
      </w:r>
      <w:proofErr w:type="gramEnd"/>
      <w:r w:rsidRPr="00F5522E">
        <w:rPr>
          <w:rFonts w:ascii="Arial Narrow" w:hAnsi="Arial Narrow" w:cs="Arial"/>
          <w:sz w:val="22"/>
          <w:szCs w:val="22"/>
        </w:rPr>
        <w:t xml:space="preserve"> puesta a disposición de información en un formato incomprensible y/o no accesible para el solicitante;</w:t>
      </w:r>
    </w:p>
    <w:p w:rsidR="00452CC0" w:rsidRPr="00F5522E" w:rsidRDefault="00452CC0" w:rsidP="008B49DD">
      <w:pPr>
        <w:rPr>
          <w:rFonts w:ascii="Arial Narrow" w:hAnsi="Arial Narrow" w:cs="Arial"/>
          <w:sz w:val="22"/>
          <w:szCs w:val="22"/>
          <w:lang w:val="uz-Cyrl-UZ" w:eastAsia="uz-Cyrl-UZ" w:bidi="uz-Cyrl-UZ"/>
        </w:rPr>
      </w:pPr>
    </w:p>
    <w:p w:rsidR="00452CC0" w:rsidRPr="00F5522E" w:rsidRDefault="00452CC0" w:rsidP="008B49DD">
      <w:pPr>
        <w:numPr>
          <w:ilvl w:val="1"/>
          <w:numId w:val="38"/>
        </w:numPr>
        <w:tabs>
          <w:tab w:val="clear" w:pos="720"/>
        </w:tabs>
        <w:rPr>
          <w:rFonts w:ascii="Arial Narrow" w:hAnsi="Arial Narrow" w:cs="Arial"/>
          <w:sz w:val="22"/>
          <w:szCs w:val="22"/>
          <w:lang w:val="uz-Cyrl-UZ" w:eastAsia="uz-Cyrl-UZ" w:bidi="uz-Cyrl-UZ"/>
        </w:rPr>
      </w:pPr>
      <w:r w:rsidRPr="00F5522E">
        <w:rPr>
          <w:rFonts w:ascii="Arial Narrow" w:hAnsi="Arial Narrow" w:cs="Arial"/>
          <w:sz w:val="22"/>
          <w:szCs w:val="22"/>
        </w:rPr>
        <w:t xml:space="preserve">Los costos o tiempos de entrega de la información; </w:t>
      </w:r>
    </w:p>
    <w:p w:rsidR="00452CC0" w:rsidRPr="00F5522E" w:rsidRDefault="00452CC0" w:rsidP="008B49DD">
      <w:pPr>
        <w:rPr>
          <w:rFonts w:ascii="Arial Narrow" w:hAnsi="Arial Narrow" w:cs="Arial"/>
          <w:sz w:val="22"/>
          <w:szCs w:val="22"/>
          <w:lang w:val="uz-Cyrl-UZ" w:eastAsia="uz-Cyrl-UZ" w:bidi="uz-Cyrl-UZ"/>
        </w:rPr>
      </w:pPr>
    </w:p>
    <w:p w:rsidR="00452CC0" w:rsidRPr="00F5522E" w:rsidRDefault="00452CC0" w:rsidP="008B49DD">
      <w:pPr>
        <w:numPr>
          <w:ilvl w:val="1"/>
          <w:numId w:val="38"/>
        </w:numPr>
        <w:tabs>
          <w:tab w:val="clear" w:pos="720"/>
        </w:tabs>
        <w:rPr>
          <w:rFonts w:ascii="Arial Narrow" w:hAnsi="Arial Narrow" w:cs="Arial"/>
          <w:sz w:val="22"/>
          <w:szCs w:val="22"/>
          <w:lang w:val="uz-Cyrl-UZ" w:eastAsia="uz-Cyrl-UZ" w:bidi="uz-Cyrl-UZ"/>
        </w:rPr>
      </w:pPr>
      <w:r w:rsidRPr="00F5522E">
        <w:rPr>
          <w:rFonts w:ascii="Arial Narrow" w:hAnsi="Arial Narrow" w:cs="Arial"/>
          <w:sz w:val="22"/>
          <w:szCs w:val="22"/>
        </w:rPr>
        <w:t>La falta de trámite a una solicitud;</w:t>
      </w:r>
    </w:p>
    <w:p w:rsidR="00452CC0" w:rsidRPr="00F5522E" w:rsidRDefault="00452CC0" w:rsidP="008B49DD">
      <w:pPr>
        <w:rPr>
          <w:rFonts w:ascii="Arial Narrow" w:hAnsi="Arial Narrow" w:cs="Arial"/>
          <w:sz w:val="22"/>
          <w:szCs w:val="22"/>
          <w:lang w:val="uz-Cyrl-UZ" w:eastAsia="uz-Cyrl-UZ" w:bidi="uz-Cyrl-UZ"/>
        </w:rPr>
      </w:pPr>
    </w:p>
    <w:p w:rsidR="00452CC0" w:rsidRPr="00F5522E" w:rsidRDefault="00452CC0" w:rsidP="008B49DD">
      <w:pPr>
        <w:numPr>
          <w:ilvl w:val="1"/>
          <w:numId w:val="38"/>
        </w:numPr>
        <w:tabs>
          <w:tab w:val="clear" w:pos="720"/>
        </w:tabs>
        <w:rPr>
          <w:rFonts w:ascii="Arial Narrow" w:hAnsi="Arial Narrow" w:cs="Arial"/>
          <w:sz w:val="22"/>
          <w:szCs w:val="22"/>
          <w:lang w:val="uz-Cyrl-UZ" w:eastAsia="uz-Cyrl-UZ" w:bidi="uz-Cyrl-UZ"/>
        </w:rPr>
      </w:pPr>
      <w:r w:rsidRPr="00F5522E">
        <w:rPr>
          <w:rFonts w:ascii="Arial Narrow" w:hAnsi="Arial Narrow" w:cs="Arial"/>
          <w:sz w:val="22"/>
          <w:szCs w:val="22"/>
        </w:rPr>
        <w:t>La negativa a permitir la consulta directa de la información;</w:t>
      </w:r>
    </w:p>
    <w:p w:rsidR="00452CC0" w:rsidRPr="00F5522E" w:rsidRDefault="00452CC0" w:rsidP="008B49DD">
      <w:pPr>
        <w:rPr>
          <w:rFonts w:ascii="Arial Narrow" w:hAnsi="Arial Narrow" w:cs="Arial"/>
          <w:sz w:val="22"/>
          <w:szCs w:val="22"/>
          <w:lang w:val="uz-Cyrl-UZ" w:eastAsia="uz-Cyrl-UZ" w:bidi="uz-Cyrl-UZ"/>
        </w:rPr>
      </w:pPr>
    </w:p>
    <w:p w:rsidR="00452CC0" w:rsidRPr="00F5522E" w:rsidRDefault="00452CC0" w:rsidP="008B49DD">
      <w:pPr>
        <w:numPr>
          <w:ilvl w:val="1"/>
          <w:numId w:val="38"/>
        </w:numPr>
        <w:tabs>
          <w:tab w:val="clear" w:pos="720"/>
        </w:tabs>
        <w:rPr>
          <w:rFonts w:ascii="Arial Narrow" w:hAnsi="Arial Narrow" w:cs="Arial"/>
          <w:sz w:val="22"/>
          <w:szCs w:val="22"/>
          <w:lang w:val="uz-Cyrl-UZ" w:eastAsia="uz-Cyrl-UZ" w:bidi="uz-Cyrl-UZ"/>
        </w:rPr>
      </w:pPr>
      <w:r w:rsidRPr="00F5522E">
        <w:rPr>
          <w:rFonts w:ascii="Arial Narrow" w:hAnsi="Arial Narrow" w:cs="Arial"/>
          <w:sz w:val="22"/>
          <w:szCs w:val="22"/>
        </w:rPr>
        <w:t>La falta, deficiencia o insuficiencia de la fundamentación y/o motivación en la respuesta;</w:t>
      </w:r>
    </w:p>
    <w:p w:rsidR="00452CC0" w:rsidRPr="00F5522E" w:rsidRDefault="00452CC0" w:rsidP="008B49DD">
      <w:pPr>
        <w:rPr>
          <w:rFonts w:ascii="Arial Narrow" w:hAnsi="Arial Narrow" w:cs="Arial"/>
          <w:sz w:val="22"/>
          <w:szCs w:val="22"/>
          <w:lang w:val="uz-Cyrl-UZ" w:eastAsia="uz-Cyrl-UZ" w:bidi="uz-Cyrl-UZ"/>
        </w:rPr>
      </w:pPr>
    </w:p>
    <w:p w:rsidR="00452CC0" w:rsidRPr="00F5522E" w:rsidRDefault="00452CC0" w:rsidP="008B49DD">
      <w:pPr>
        <w:numPr>
          <w:ilvl w:val="1"/>
          <w:numId w:val="38"/>
        </w:numPr>
        <w:tabs>
          <w:tab w:val="clear" w:pos="720"/>
        </w:tabs>
        <w:rPr>
          <w:rFonts w:ascii="Arial Narrow" w:hAnsi="Arial Narrow" w:cs="Arial"/>
          <w:sz w:val="22"/>
          <w:szCs w:val="22"/>
          <w:lang w:val="uz-Cyrl-UZ" w:eastAsia="uz-Cyrl-UZ" w:bidi="uz-Cyrl-UZ"/>
        </w:rPr>
      </w:pPr>
      <w:r w:rsidRPr="00F5522E">
        <w:rPr>
          <w:rFonts w:ascii="Arial Narrow" w:hAnsi="Arial Narrow" w:cs="Arial"/>
          <w:sz w:val="22"/>
          <w:szCs w:val="22"/>
        </w:rPr>
        <w:t>La orientación a un trámite específico; y</w:t>
      </w:r>
    </w:p>
    <w:p w:rsidR="00452CC0" w:rsidRPr="00F5522E" w:rsidRDefault="00452CC0" w:rsidP="008B49DD">
      <w:pPr>
        <w:rPr>
          <w:rFonts w:ascii="Arial Narrow" w:hAnsi="Arial Narrow" w:cs="Arial"/>
          <w:sz w:val="22"/>
          <w:szCs w:val="22"/>
          <w:lang w:val="uz-Cyrl-UZ" w:eastAsia="uz-Cyrl-UZ" w:bidi="uz-Cyrl-UZ"/>
        </w:rPr>
      </w:pPr>
    </w:p>
    <w:p w:rsidR="00452CC0" w:rsidRPr="00F5522E" w:rsidRDefault="00452CC0" w:rsidP="008B49DD">
      <w:pPr>
        <w:numPr>
          <w:ilvl w:val="1"/>
          <w:numId w:val="38"/>
        </w:numPr>
        <w:tabs>
          <w:tab w:val="clear" w:pos="720"/>
        </w:tabs>
        <w:rPr>
          <w:rFonts w:ascii="Arial Narrow" w:hAnsi="Arial Narrow" w:cs="Arial"/>
          <w:sz w:val="22"/>
          <w:szCs w:val="22"/>
          <w:lang w:val="uz-Cyrl-UZ" w:eastAsia="uz-Cyrl-UZ" w:bidi="uz-Cyrl-UZ"/>
        </w:rPr>
      </w:pPr>
      <w:r w:rsidRPr="00F5522E">
        <w:rPr>
          <w:rFonts w:ascii="Arial Narrow" w:hAnsi="Arial Narrow" w:cs="Arial"/>
          <w:sz w:val="22"/>
          <w:szCs w:val="22"/>
        </w:rPr>
        <w:t>La inconformidad con las razones que motivan una prórroga.</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sz w:val="22"/>
          <w:szCs w:val="22"/>
        </w:rPr>
        <w:t xml:space="preserve">La respuesta que den los sujetos obligados derivada de la resolución a un recurso de revisión que proceda por las causales señaladas en las </w:t>
      </w:r>
      <w:proofErr w:type="gramStart"/>
      <w:r w:rsidRPr="00F5522E">
        <w:rPr>
          <w:rFonts w:ascii="Arial Narrow" w:hAnsi="Arial Narrow" w:cs="Arial"/>
          <w:sz w:val="22"/>
          <w:szCs w:val="22"/>
        </w:rPr>
        <w:t>fracciones  III</w:t>
      </w:r>
      <w:proofErr w:type="gramEnd"/>
      <w:r w:rsidRPr="00F5522E">
        <w:rPr>
          <w:rFonts w:ascii="Arial Narrow" w:hAnsi="Arial Narrow" w:cs="Arial"/>
          <w:sz w:val="22"/>
          <w:szCs w:val="22"/>
        </w:rPr>
        <w:t xml:space="preserve">, VI, VIII, IX, X y XI, es susceptible de ser impugnada de nueva cuenta mediante recurso de revisión ante el instituto.  </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bCs/>
          <w:sz w:val="22"/>
          <w:szCs w:val="22"/>
        </w:rPr>
        <w:t xml:space="preserve">Artículo 110. </w:t>
      </w:r>
      <w:r w:rsidRPr="00F5522E">
        <w:rPr>
          <w:rFonts w:ascii="Arial Narrow" w:hAnsi="Arial Narrow" w:cs="Arial"/>
          <w:sz w:val="22"/>
          <w:szCs w:val="22"/>
        </w:rPr>
        <w:t xml:space="preserve">El recurso de revisión podrá interponerse, de manera directa, por correo certificado o por medios electrónicos, ante el instituto, o ante la Unidad de Transparencia del sujeto obligado que haya dado respuesta a la solicitud de acceso a la información. Para este efecto, la Unidad de Transparencia al momento de dar respuesta a una solicitud de acceso a la información, orientará al particular sobre su derecho de interponer el recurso de revisión y el modo de hacerlo.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sz w:val="22"/>
          <w:szCs w:val="22"/>
        </w:rPr>
        <w:t>En el caso de que se interponga ante la Unidad de Transparencia, esta deberá de remitir el recurso de revisión al instituto a más tardar al día siguiente de haberlo recibido.</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sz w:val="22"/>
          <w:szCs w:val="22"/>
        </w:rPr>
        <w:t>Cuando el recurso de revisión se presente ante la Unidad de Transparencia o por correo certificado, para el cómputo de los plazos de presentación, se tomará la fecha en que el instituto lo reciba.</w:t>
      </w:r>
    </w:p>
    <w:p w:rsidR="00452CC0" w:rsidRPr="00F5522E" w:rsidRDefault="00452CC0" w:rsidP="00452CC0">
      <w:pPr>
        <w:rPr>
          <w:rFonts w:ascii="Arial Narrow" w:hAnsi="Arial Narrow" w:cs="Arial"/>
          <w:b/>
          <w:bCs/>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bCs/>
          <w:sz w:val="22"/>
          <w:szCs w:val="22"/>
        </w:rPr>
        <w:t xml:space="preserve">Artículo 111. </w:t>
      </w:r>
      <w:r w:rsidRPr="00F5522E">
        <w:rPr>
          <w:rFonts w:ascii="Arial Narrow" w:hAnsi="Arial Narrow" w:cs="Arial"/>
          <w:bCs/>
          <w:sz w:val="22"/>
          <w:szCs w:val="22"/>
        </w:rPr>
        <w:t>Toda persona podrá interponer, por sí o a través de su representante legal, el recurso de revisión, mediante escrito libre o a través de los formatos establecidos por el instituto para tal efecto o por medio del sistema de gestión de medios de impugnación habilitado para tal fin, dentro de los veinte días siguientes contados a partir de:</w:t>
      </w:r>
      <w:r w:rsidRPr="00F5522E">
        <w:rPr>
          <w:rFonts w:ascii="Arial Narrow" w:hAnsi="Arial Narrow" w:cs="Arial"/>
          <w:sz w:val="22"/>
          <w:szCs w:val="22"/>
        </w:rPr>
        <w:t xml:space="preserve">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48"/>
        </w:numPr>
        <w:rPr>
          <w:rFonts w:ascii="Arial Narrow" w:hAnsi="Arial Narrow" w:cs="Arial"/>
          <w:sz w:val="22"/>
          <w:szCs w:val="22"/>
          <w:lang w:val="uz-Cyrl-UZ" w:eastAsia="uz-Cyrl-UZ" w:bidi="uz-Cyrl-UZ"/>
        </w:rPr>
      </w:pPr>
      <w:r w:rsidRPr="00F5522E">
        <w:rPr>
          <w:rFonts w:ascii="Arial Narrow" w:hAnsi="Arial Narrow" w:cs="Arial"/>
          <w:sz w:val="22"/>
          <w:szCs w:val="22"/>
        </w:rPr>
        <w:t>La notificación de la respuesta a su solicitud de información; o</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48"/>
        </w:numPr>
        <w:rPr>
          <w:rFonts w:ascii="Arial Narrow" w:hAnsi="Arial Narrow" w:cs="Arial"/>
          <w:sz w:val="22"/>
          <w:szCs w:val="22"/>
          <w:lang w:val="uz-Cyrl-UZ" w:eastAsia="uz-Cyrl-UZ" w:bidi="uz-Cyrl-UZ"/>
        </w:rPr>
      </w:pPr>
      <w:r w:rsidRPr="00F5522E">
        <w:rPr>
          <w:rFonts w:ascii="Arial Narrow" w:hAnsi="Arial Narrow" w:cs="Arial"/>
          <w:sz w:val="22"/>
          <w:szCs w:val="22"/>
        </w:rPr>
        <w:lastRenderedPageBreak/>
        <w:t xml:space="preserve">El vencimiento del plazo para la entrega de la respuesta de la solicitud de información, cuando dicha respuesta no hubiere sido entregada. </w:t>
      </w:r>
    </w:p>
    <w:p w:rsidR="00AE62C4" w:rsidRPr="00F5522E" w:rsidRDefault="00AE62C4" w:rsidP="00452CC0">
      <w:pPr>
        <w:jc w:val="center"/>
        <w:rPr>
          <w:rFonts w:ascii="Arial Narrow" w:hAnsi="Arial Narrow" w:cs="Arial"/>
          <w:b/>
          <w:bCs/>
          <w:sz w:val="22"/>
          <w:szCs w:val="22"/>
        </w:rPr>
      </w:pPr>
    </w:p>
    <w:p w:rsidR="00AE62C4" w:rsidRPr="00F5522E" w:rsidRDefault="00AE62C4" w:rsidP="00452CC0">
      <w:pPr>
        <w:jc w:val="center"/>
        <w:rPr>
          <w:rFonts w:ascii="Arial Narrow" w:hAnsi="Arial Narrow" w:cs="Arial"/>
          <w:b/>
          <w:bCs/>
          <w:sz w:val="22"/>
          <w:szCs w:val="22"/>
        </w:rPr>
      </w:pPr>
    </w:p>
    <w:p w:rsidR="00452CC0" w:rsidRPr="00F5522E" w:rsidRDefault="00452CC0" w:rsidP="00452CC0">
      <w:pPr>
        <w:jc w:val="center"/>
        <w:rPr>
          <w:rFonts w:ascii="Arial Narrow" w:hAnsi="Arial Narrow" w:cs="Arial"/>
          <w:b/>
          <w:bCs/>
          <w:sz w:val="22"/>
          <w:szCs w:val="22"/>
          <w:lang w:val="uz-Cyrl-UZ" w:eastAsia="uz-Cyrl-UZ" w:bidi="uz-Cyrl-UZ"/>
        </w:rPr>
      </w:pPr>
      <w:r w:rsidRPr="00F5522E">
        <w:rPr>
          <w:rFonts w:ascii="Arial Narrow" w:hAnsi="Arial Narrow" w:cs="Arial"/>
          <w:b/>
          <w:bCs/>
          <w:sz w:val="22"/>
          <w:szCs w:val="22"/>
        </w:rPr>
        <w:t>SECCIÓN SEGUNDA</w:t>
      </w:r>
    </w:p>
    <w:p w:rsidR="00452CC0" w:rsidRPr="00F5522E" w:rsidRDefault="00452CC0" w:rsidP="00452CC0">
      <w:pPr>
        <w:jc w:val="center"/>
        <w:rPr>
          <w:rFonts w:ascii="Arial Narrow" w:hAnsi="Arial Narrow" w:cs="Arial"/>
          <w:sz w:val="22"/>
          <w:szCs w:val="22"/>
          <w:lang w:val="uz-Cyrl-UZ" w:eastAsia="uz-Cyrl-UZ" w:bidi="uz-Cyrl-UZ"/>
        </w:rPr>
      </w:pPr>
      <w:r w:rsidRPr="00F5522E">
        <w:rPr>
          <w:rFonts w:ascii="Arial Narrow" w:hAnsi="Arial Narrow" w:cs="Arial"/>
          <w:b/>
          <w:bCs/>
          <w:sz w:val="22"/>
          <w:szCs w:val="22"/>
        </w:rPr>
        <w:t>REQUISITOS PARA LA INTERPOSICIÓN DEL RECURSO DE REVISIÓN</w:t>
      </w:r>
    </w:p>
    <w:p w:rsidR="00452CC0" w:rsidRPr="00F5522E" w:rsidRDefault="00452CC0" w:rsidP="00452CC0">
      <w:pPr>
        <w:jc w:val="center"/>
        <w:rPr>
          <w:rFonts w:ascii="Arial Narrow" w:hAnsi="Arial Narrow" w:cs="Arial"/>
          <w:b/>
          <w:bCs/>
          <w:sz w:val="22"/>
          <w:szCs w:val="22"/>
          <w:lang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bCs/>
          <w:sz w:val="22"/>
          <w:szCs w:val="22"/>
        </w:rPr>
        <w:t xml:space="preserve">Artículo 112. </w:t>
      </w:r>
      <w:r w:rsidRPr="00F5522E">
        <w:rPr>
          <w:rFonts w:ascii="Arial Narrow" w:hAnsi="Arial Narrow" w:cs="Arial"/>
          <w:sz w:val="22"/>
          <w:szCs w:val="22"/>
        </w:rPr>
        <w:t xml:space="preserve">El recurso de revisión deberá contener lo siguiente: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49"/>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El nombre del recurrente y, en su caso, el de su representante legal o mandatario, así como del tercero interesado, si lo hay; </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49"/>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El sujeto obligado ante el cual se presentó la solicitud de acceso;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49"/>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El domicilio, medio electrónico para oír y recibir notificaciones, o la mención de que desea ser notificado por correo certificado; en caso de no haberlo señalado, aún las de carácter personal, se harán por estrados;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49"/>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El acto o resolución que recurre y, en su caso, el número de folio de respuesta de solicitud de acceso, o el documento con el que acredite la existencia de la solicitud o los datos que permitan su identificación en el sistema de solicitudes de acceso a la información;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49"/>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La fecha en que se le notificó la respuesta al solicitante o tuvo conocimiento del acto reclamado, o de presentación de la solicitud en caso de falta de respuesta;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49"/>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Las razones o motivos de inconformidad; y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49"/>
        </w:numPr>
        <w:rPr>
          <w:rFonts w:ascii="Arial Narrow" w:hAnsi="Arial Narrow" w:cs="Arial"/>
          <w:sz w:val="22"/>
          <w:szCs w:val="22"/>
          <w:lang w:val="uz-Cyrl-UZ" w:eastAsia="uz-Cyrl-UZ" w:bidi="uz-Cyrl-UZ"/>
        </w:rPr>
      </w:pPr>
      <w:r w:rsidRPr="00F5522E">
        <w:rPr>
          <w:rFonts w:ascii="Arial Narrow" w:hAnsi="Arial Narrow" w:cs="Arial"/>
          <w:sz w:val="22"/>
          <w:szCs w:val="22"/>
        </w:rPr>
        <w:t>La copia de la respuesta que se impugna, salvo en caso de falta de</w:t>
      </w:r>
      <w:r w:rsidRPr="00F5522E">
        <w:rPr>
          <w:rFonts w:ascii="Arial Narrow" w:hAnsi="Arial Narrow" w:cs="Arial"/>
          <w:color w:val="000000"/>
          <w:sz w:val="22"/>
          <w:szCs w:val="22"/>
          <w:lang w:val="es-ES"/>
        </w:rPr>
        <w:t xml:space="preserve"> respuesta </w:t>
      </w:r>
      <w:r w:rsidRPr="00F5522E">
        <w:rPr>
          <w:rFonts w:ascii="Arial Narrow" w:hAnsi="Arial Narrow" w:cs="Arial"/>
          <w:sz w:val="22"/>
          <w:szCs w:val="22"/>
        </w:rPr>
        <w:t xml:space="preserve">de solicitud. </w:t>
      </w:r>
    </w:p>
    <w:p w:rsidR="00B72503" w:rsidRPr="00F5522E" w:rsidRDefault="00B72503" w:rsidP="00452CC0">
      <w:pPr>
        <w:rPr>
          <w:rFonts w:ascii="Arial Narrow" w:hAnsi="Arial Narrow" w:cs="Arial"/>
          <w:sz w:val="22"/>
          <w:szCs w:val="22"/>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sz w:val="22"/>
          <w:szCs w:val="22"/>
        </w:rPr>
        <w:t xml:space="preserve">Adicionalmente se podrán anexar las pruebas y demás elementos que se consideren procedentes hacer del conocimiento del instituto.  </w:t>
      </w:r>
    </w:p>
    <w:p w:rsidR="00452CC0" w:rsidRPr="00F5522E" w:rsidRDefault="00452CC0" w:rsidP="00452CC0">
      <w:pPr>
        <w:rPr>
          <w:rFonts w:ascii="Arial Narrow" w:hAnsi="Arial Narrow" w:cs="Arial"/>
          <w:b/>
          <w:bCs/>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bCs/>
          <w:sz w:val="22"/>
          <w:szCs w:val="22"/>
        </w:rPr>
        <w:t xml:space="preserve">Artículo 113. </w:t>
      </w:r>
      <w:r w:rsidRPr="00F5522E">
        <w:rPr>
          <w:rFonts w:ascii="Arial Narrow" w:hAnsi="Arial Narrow" w:cs="Arial"/>
          <w:bCs/>
          <w:sz w:val="22"/>
          <w:szCs w:val="22"/>
        </w:rPr>
        <w:t>En el caso de que se omita alguno de los requisitos previstos en las fracciones I, IV y V del artículo anterior, el instituto tendrá un plazo de tres días para prevenir al recurrente, a fin de que subsane las deficiencias del recurso de revisión. Para lo anterior, el recurrente tendrá un plazo de cinco días contados a partir del requerimiento por parte del instituto. Transcurrido este último plazo, sin que se hubiese cumplido la prevención, el recurso se desechará en términos de la presente ley. La prevención suspende los plazos previstos en este capítulo.</w:t>
      </w:r>
      <w:r w:rsidRPr="00F5522E">
        <w:rPr>
          <w:rFonts w:ascii="Arial Narrow" w:hAnsi="Arial Narrow" w:cs="Arial"/>
          <w:sz w:val="22"/>
          <w:szCs w:val="22"/>
        </w:rPr>
        <w:t xml:space="preserve">  </w:t>
      </w:r>
    </w:p>
    <w:p w:rsidR="00452CC0" w:rsidRPr="00F5522E" w:rsidRDefault="00452CC0" w:rsidP="00452CC0">
      <w:pPr>
        <w:rPr>
          <w:rFonts w:ascii="Arial Narrow" w:hAnsi="Arial Narrow" w:cs="Arial"/>
          <w:b/>
          <w:bCs/>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bCs/>
          <w:sz w:val="22"/>
          <w:szCs w:val="22"/>
        </w:rPr>
        <w:t xml:space="preserve">Artículo 114. </w:t>
      </w:r>
      <w:r w:rsidRPr="00F5522E">
        <w:rPr>
          <w:rFonts w:ascii="Arial Narrow" w:hAnsi="Arial Narrow" w:cs="Arial"/>
          <w:sz w:val="22"/>
          <w:szCs w:val="22"/>
        </w:rPr>
        <w:t xml:space="preserve">El comisionado ponente deberá suplir las deficiencias que presente </w:t>
      </w:r>
      <w:proofErr w:type="gramStart"/>
      <w:r w:rsidRPr="00F5522E">
        <w:rPr>
          <w:rFonts w:ascii="Arial Narrow" w:hAnsi="Arial Narrow" w:cs="Arial"/>
          <w:sz w:val="22"/>
          <w:szCs w:val="22"/>
        </w:rPr>
        <w:t>el  recurso</w:t>
      </w:r>
      <w:proofErr w:type="gramEnd"/>
      <w:r w:rsidRPr="00F5522E">
        <w:rPr>
          <w:rFonts w:ascii="Arial Narrow" w:hAnsi="Arial Narrow" w:cs="Arial"/>
          <w:sz w:val="22"/>
          <w:szCs w:val="22"/>
        </w:rPr>
        <w:t xml:space="preserve"> de revisión, cuando se omita el cumplimiento de los requisitos previstos en las fracciones II, III, VI y VII del artículo 112 de esta ley, siempre y cuando no altere el contenido original de la solicitud de acceso o de datos personales.  </w:t>
      </w:r>
    </w:p>
    <w:p w:rsidR="00452CC0" w:rsidRPr="00F5522E" w:rsidRDefault="00452CC0" w:rsidP="00452CC0">
      <w:pPr>
        <w:jc w:val="center"/>
        <w:rPr>
          <w:rFonts w:ascii="Arial Narrow" w:hAnsi="Arial Narrow" w:cs="Arial"/>
          <w:b/>
          <w:bCs/>
          <w:sz w:val="22"/>
          <w:szCs w:val="22"/>
          <w:lang w:eastAsia="uz-Cyrl-UZ" w:bidi="uz-Cyrl-UZ"/>
        </w:rPr>
      </w:pPr>
    </w:p>
    <w:p w:rsidR="00452CC0" w:rsidRPr="00F5522E" w:rsidRDefault="00452CC0" w:rsidP="00452CC0">
      <w:pPr>
        <w:jc w:val="center"/>
        <w:rPr>
          <w:rFonts w:ascii="Arial Narrow" w:hAnsi="Arial Narrow" w:cs="Arial"/>
          <w:b/>
          <w:bCs/>
          <w:sz w:val="22"/>
          <w:szCs w:val="22"/>
          <w:lang w:eastAsia="uz-Cyrl-UZ" w:bidi="uz-Cyrl-UZ"/>
        </w:rPr>
      </w:pPr>
    </w:p>
    <w:p w:rsidR="00452CC0" w:rsidRPr="00F5522E" w:rsidRDefault="00452CC0" w:rsidP="00452CC0">
      <w:pPr>
        <w:jc w:val="center"/>
        <w:rPr>
          <w:rFonts w:ascii="Arial Narrow" w:hAnsi="Arial Narrow" w:cs="Arial"/>
          <w:b/>
          <w:bCs/>
          <w:sz w:val="22"/>
          <w:szCs w:val="22"/>
          <w:lang w:val="uz-Cyrl-UZ" w:eastAsia="uz-Cyrl-UZ" w:bidi="uz-Cyrl-UZ"/>
        </w:rPr>
      </w:pPr>
      <w:r w:rsidRPr="00F5522E">
        <w:rPr>
          <w:rFonts w:ascii="Arial Narrow" w:hAnsi="Arial Narrow" w:cs="Arial"/>
          <w:b/>
          <w:bCs/>
          <w:sz w:val="22"/>
          <w:szCs w:val="22"/>
        </w:rPr>
        <w:t>SECCIÓN TERCERA</w:t>
      </w:r>
    </w:p>
    <w:p w:rsidR="00452CC0" w:rsidRPr="00F5522E" w:rsidRDefault="00452CC0" w:rsidP="00452CC0">
      <w:pPr>
        <w:jc w:val="center"/>
        <w:rPr>
          <w:rFonts w:ascii="Arial Narrow" w:hAnsi="Arial Narrow" w:cs="Arial"/>
          <w:sz w:val="22"/>
          <w:szCs w:val="22"/>
          <w:lang w:val="uz-Cyrl-UZ" w:eastAsia="uz-Cyrl-UZ" w:bidi="uz-Cyrl-UZ"/>
        </w:rPr>
      </w:pPr>
      <w:r w:rsidRPr="00F5522E">
        <w:rPr>
          <w:rFonts w:ascii="Arial Narrow" w:hAnsi="Arial Narrow" w:cs="Arial"/>
          <w:b/>
          <w:bCs/>
          <w:sz w:val="22"/>
          <w:szCs w:val="22"/>
        </w:rPr>
        <w:t>LA SUBSTANCIACIÓN DEL RECURSO DE REVISIÓN</w:t>
      </w:r>
    </w:p>
    <w:p w:rsidR="00452CC0" w:rsidRPr="00F5522E" w:rsidRDefault="00452CC0" w:rsidP="00452CC0">
      <w:pPr>
        <w:jc w:val="center"/>
        <w:rPr>
          <w:rFonts w:ascii="Arial Narrow" w:hAnsi="Arial Narrow" w:cs="Arial"/>
          <w:b/>
          <w:bCs/>
          <w:sz w:val="22"/>
          <w:szCs w:val="22"/>
          <w:lang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bCs/>
          <w:sz w:val="22"/>
          <w:szCs w:val="22"/>
        </w:rPr>
        <w:t xml:space="preserve">Artículo 115. </w:t>
      </w:r>
      <w:r w:rsidRPr="00F5522E">
        <w:rPr>
          <w:rFonts w:ascii="Arial Narrow" w:hAnsi="Arial Narrow" w:cs="Arial"/>
          <w:sz w:val="22"/>
          <w:szCs w:val="22"/>
        </w:rPr>
        <w:t xml:space="preserve">Presentado el recurso ante el instituto, se estará a lo siguiente: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50"/>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El Comisionado Presidente del instituto, turnará el recurso de revisión a uno de los comisionados, para que funja como ponente y encargado de llevar a cabo el estudio del mismo, quien determinará la admisión o la improcedencia del recurso; </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50"/>
        </w:numPr>
        <w:rPr>
          <w:rFonts w:ascii="Arial Narrow" w:hAnsi="Arial Narrow" w:cs="Arial"/>
          <w:sz w:val="22"/>
          <w:szCs w:val="22"/>
          <w:lang w:val="uz-Cyrl-UZ" w:eastAsia="uz-Cyrl-UZ" w:bidi="uz-Cyrl-UZ"/>
        </w:rPr>
      </w:pPr>
      <w:r w:rsidRPr="00F5522E">
        <w:rPr>
          <w:rFonts w:ascii="Arial Narrow" w:hAnsi="Arial Narrow" w:cs="Arial"/>
          <w:sz w:val="22"/>
          <w:szCs w:val="22"/>
        </w:rPr>
        <w:lastRenderedPageBreak/>
        <w:t xml:space="preserve">El acuerdo de admisión o de improcedencia se dictará dentro de los tres días siguientes al de su presentación;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50"/>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Admitido el recurso, se integrará un expediente y se notificará al sujeto obligado señalado como responsable, para </w:t>
      </w:r>
      <w:proofErr w:type="gramStart"/>
      <w:r w:rsidRPr="00F5522E">
        <w:rPr>
          <w:rFonts w:ascii="Arial Narrow" w:hAnsi="Arial Narrow" w:cs="Arial"/>
          <w:sz w:val="22"/>
          <w:szCs w:val="22"/>
        </w:rPr>
        <w:t>que</w:t>
      </w:r>
      <w:proofErr w:type="gramEnd"/>
      <w:r w:rsidRPr="00F5522E">
        <w:rPr>
          <w:rFonts w:ascii="Arial Narrow" w:hAnsi="Arial Narrow" w:cs="Arial"/>
          <w:sz w:val="22"/>
          <w:szCs w:val="22"/>
        </w:rPr>
        <w:t xml:space="preserve"> dentro del término de cinco días contados a partir del día siguiente de dicha notificación, produzca su contestación fundada y motivada y aporte las pruebas que considere pertinentes;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50"/>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En el caso de existir tercero interesado se le hará la notificación para que en el mismo plazo acredite su carácter, alegue lo que a su derecho convenga y presente las pruebas que considere pertinentes;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50"/>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Si alguna de las partes ofrece medios de prueba que requieran de desahogo o de algún trámite para su perfeccionamiento, el comisionado ponente determinará las medidas necesarias dentro de los tres días hábiles siguientes a que se recibieron. Una vez desahogadas las pruebas, se declarará cerrada la instrucción y el expediente pasará a resolución;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50"/>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Excepcionalmente, el comisionado ponente podrá ampliar los plazos hasta por cinco días más, cuando la importancia y trascendencia del asunto así lo amerite;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50"/>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Cerrada la instrucción, se elaborará el proyecto de resolución que deberá ser presentado a consideración del Consejo General;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50"/>
        </w:numPr>
        <w:rPr>
          <w:rFonts w:ascii="Arial Narrow" w:hAnsi="Arial Narrow" w:cs="Arial"/>
          <w:sz w:val="22"/>
          <w:szCs w:val="22"/>
          <w:lang w:val="uz-Cyrl-UZ" w:eastAsia="uz-Cyrl-UZ" w:bidi="uz-Cyrl-UZ"/>
        </w:rPr>
      </w:pPr>
      <w:r w:rsidRPr="00F5522E">
        <w:rPr>
          <w:rFonts w:ascii="Arial Narrow" w:hAnsi="Arial Narrow" w:cs="Arial"/>
          <w:sz w:val="22"/>
          <w:szCs w:val="22"/>
        </w:rPr>
        <w:t>El comisionado ponente podrá determinar, cuando así lo considere necesario, audiencias con las partes en cualquier momento; y</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50"/>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El Consejo General del instituto, bajo su más estricta responsabilidad, deberá emitir la resolución debidamente fundada y motivada, en un término no mayor de veinte días, contados a partir de la interposición del recurso. Este plazo podrá, en casos excepcionales, ser ampliado hasta por otros diez días cuando existan razones que lo motiven y éstas se le notifiquen al recurrente y al sujeto obligado. </w:t>
      </w:r>
    </w:p>
    <w:p w:rsidR="00452CC0" w:rsidRPr="00F5522E" w:rsidRDefault="00452CC0" w:rsidP="00452CC0">
      <w:pPr>
        <w:jc w:val="center"/>
        <w:rPr>
          <w:rFonts w:ascii="Arial Narrow" w:hAnsi="Arial Narrow" w:cs="Arial"/>
          <w:b/>
          <w:bCs/>
          <w:sz w:val="22"/>
          <w:szCs w:val="22"/>
          <w:lang w:eastAsia="uz-Cyrl-UZ" w:bidi="uz-Cyrl-UZ"/>
        </w:rPr>
      </w:pPr>
    </w:p>
    <w:p w:rsidR="00452CC0" w:rsidRPr="00F5522E" w:rsidRDefault="00452CC0" w:rsidP="00452CC0">
      <w:pPr>
        <w:jc w:val="center"/>
        <w:rPr>
          <w:rFonts w:ascii="Arial Narrow" w:hAnsi="Arial Narrow" w:cs="Arial"/>
          <w:b/>
          <w:bCs/>
          <w:sz w:val="22"/>
          <w:szCs w:val="22"/>
          <w:lang w:eastAsia="uz-Cyrl-UZ" w:bidi="uz-Cyrl-UZ"/>
        </w:rPr>
      </w:pPr>
    </w:p>
    <w:p w:rsidR="00452CC0" w:rsidRPr="00F5522E" w:rsidRDefault="00452CC0" w:rsidP="00452CC0">
      <w:pPr>
        <w:jc w:val="center"/>
        <w:rPr>
          <w:rFonts w:ascii="Arial Narrow" w:hAnsi="Arial Narrow" w:cs="Arial"/>
          <w:b/>
          <w:bCs/>
          <w:sz w:val="22"/>
          <w:szCs w:val="22"/>
          <w:lang w:val="uz-Cyrl-UZ" w:eastAsia="uz-Cyrl-UZ" w:bidi="uz-Cyrl-UZ"/>
        </w:rPr>
      </w:pPr>
      <w:r w:rsidRPr="00F5522E">
        <w:rPr>
          <w:rFonts w:ascii="Arial Narrow" w:hAnsi="Arial Narrow" w:cs="Arial"/>
          <w:b/>
          <w:bCs/>
          <w:sz w:val="22"/>
          <w:szCs w:val="22"/>
        </w:rPr>
        <w:t>SECCIÓN CUARTA</w:t>
      </w:r>
    </w:p>
    <w:p w:rsidR="00452CC0" w:rsidRPr="00F5522E" w:rsidRDefault="00452CC0" w:rsidP="00452CC0">
      <w:pPr>
        <w:jc w:val="center"/>
        <w:rPr>
          <w:rFonts w:ascii="Arial Narrow" w:hAnsi="Arial Narrow" w:cs="Arial"/>
          <w:sz w:val="22"/>
          <w:szCs w:val="22"/>
          <w:lang w:val="uz-Cyrl-UZ" w:eastAsia="uz-Cyrl-UZ" w:bidi="uz-Cyrl-UZ"/>
        </w:rPr>
      </w:pPr>
      <w:r w:rsidRPr="00F5522E">
        <w:rPr>
          <w:rFonts w:ascii="Arial Narrow" w:hAnsi="Arial Narrow" w:cs="Arial"/>
          <w:b/>
          <w:bCs/>
          <w:sz w:val="22"/>
          <w:szCs w:val="22"/>
        </w:rPr>
        <w:t>LA RESOLUCIÓN DEL RECURSO</w:t>
      </w:r>
    </w:p>
    <w:p w:rsidR="00452CC0" w:rsidRPr="00F5522E" w:rsidRDefault="00452CC0" w:rsidP="00452CC0">
      <w:pPr>
        <w:jc w:val="center"/>
        <w:rPr>
          <w:rFonts w:ascii="Arial Narrow" w:hAnsi="Arial Narrow" w:cs="Arial"/>
          <w:b/>
          <w:bCs/>
          <w:sz w:val="22"/>
          <w:szCs w:val="22"/>
          <w:lang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bCs/>
          <w:sz w:val="22"/>
          <w:szCs w:val="22"/>
        </w:rPr>
        <w:t xml:space="preserve">Artículo 116. </w:t>
      </w:r>
      <w:r w:rsidRPr="00F5522E">
        <w:rPr>
          <w:rFonts w:ascii="Arial Narrow" w:hAnsi="Arial Narrow" w:cs="Arial"/>
          <w:bCs/>
          <w:sz w:val="22"/>
          <w:szCs w:val="22"/>
        </w:rPr>
        <w:t>Las resoluciones del instituto podrán:</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51"/>
        </w:numPr>
        <w:rPr>
          <w:rFonts w:ascii="Arial Narrow" w:hAnsi="Arial Narrow" w:cs="Arial"/>
          <w:sz w:val="22"/>
          <w:szCs w:val="22"/>
          <w:lang w:val="uz-Cyrl-UZ" w:eastAsia="uz-Cyrl-UZ" w:bidi="uz-Cyrl-UZ"/>
        </w:rPr>
      </w:pPr>
      <w:r w:rsidRPr="00F5522E">
        <w:rPr>
          <w:rFonts w:ascii="Arial Narrow" w:hAnsi="Arial Narrow" w:cs="Arial"/>
          <w:sz w:val="22"/>
          <w:szCs w:val="22"/>
        </w:rPr>
        <w:t>Desechar o sobreseer;</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51"/>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Confirmar </w:t>
      </w:r>
      <w:proofErr w:type="gramStart"/>
      <w:r w:rsidRPr="00F5522E">
        <w:rPr>
          <w:rFonts w:ascii="Arial Narrow" w:hAnsi="Arial Narrow" w:cs="Arial"/>
          <w:sz w:val="22"/>
          <w:szCs w:val="22"/>
        </w:rPr>
        <w:t>la  respuesta</w:t>
      </w:r>
      <w:proofErr w:type="gramEnd"/>
      <w:r w:rsidRPr="00F5522E">
        <w:rPr>
          <w:rFonts w:ascii="Arial Narrow" w:hAnsi="Arial Narrow" w:cs="Arial"/>
          <w:sz w:val="22"/>
          <w:szCs w:val="22"/>
        </w:rPr>
        <w:t xml:space="preserve"> del sujeto obligado; o</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51"/>
        </w:numPr>
        <w:rPr>
          <w:rFonts w:ascii="Arial Narrow" w:hAnsi="Arial Narrow" w:cs="Arial"/>
          <w:sz w:val="22"/>
          <w:szCs w:val="22"/>
          <w:lang w:val="uz-Cyrl-UZ" w:eastAsia="uz-Cyrl-UZ" w:bidi="uz-Cyrl-UZ"/>
        </w:rPr>
      </w:pPr>
      <w:r w:rsidRPr="00F5522E">
        <w:rPr>
          <w:rFonts w:ascii="Arial Narrow" w:hAnsi="Arial Narrow" w:cs="Arial"/>
          <w:sz w:val="22"/>
          <w:szCs w:val="22"/>
        </w:rPr>
        <w:t>Revocar o modificar la respuesta del sujeto obligado.</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bCs/>
          <w:sz w:val="22"/>
          <w:szCs w:val="22"/>
        </w:rPr>
        <w:t xml:space="preserve">Artículo 117. </w:t>
      </w:r>
      <w:r w:rsidRPr="00F5522E">
        <w:rPr>
          <w:rFonts w:ascii="Arial Narrow" w:hAnsi="Arial Narrow" w:cs="Arial"/>
          <w:sz w:val="22"/>
          <w:szCs w:val="22"/>
        </w:rPr>
        <w:t xml:space="preserve">Las resoluciones del instituto deberán contener como mínimo lo siguiente: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52"/>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Lugar, fecha en que se pronuncia, el nombre del recurrente, sujeto obligado y extracto breve de los hechos recurridos; </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52"/>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Los preceptos que la fundamenten y las consideraciones que la sustenten;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52"/>
        </w:numPr>
        <w:rPr>
          <w:rFonts w:ascii="Arial Narrow" w:hAnsi="Arial Narrow" w:cs="Arial"/>
          <w:sz w:val="22"/>
          <w:szCs w:val="22"/>
          <w:lang w:val="uz-Cyrl-UZ" w:eastAsia="uz-Cyrl-UZ" w:bidi="uz-Cyrl-UZ"/>
        </w:rPr>
      </w:pPr>
      <w:r w:rsidRPr="00F5522E">
        <w:rPr>
          <w:rFonts w:ascii="Arial Narrow" w:hAnsi="Arial Narrow" w:cs="Arial"/>
          <w:sz w:val="22"/>
          <w:szCs w:val="22"/>
        </w:rPr>
        <w:t>Los alcances y efectos de la resolución, fijando los plazos y procedimientos necesarios para su cumplimiento;</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52"/>
        </w:numPr>
        <w:rPr>
          <w:rFonts w:ascii="Arial Narrow" w:hAnsi="Arial Narrow" w:cs="Arial"/>
          <w:sz w:val="22"/>
          <w:szCs w:val="22"/>
          <w:lang w:val="uz-Cyrl-UZ" w:eastAsia="uz-Cyrl-UZ" w:bidi="uz-Cyrl-UZ"/>
        </w:rPr>
      </w:pPr>
      <w:r w:rsidRPr="00F5522E">
        <w:rPr>
          <w:rFonts w:ascii="Arial Narrow" w:hAnsi="Arial Narrow" w:cs="Arial"/>
          <w:sz w:val="22"/>
          <w:szCs w:val="22"/>
        </w:rPr>
        <w:lastRenderedPageBreak/>
        <w:t>El plazo otorgado para su cumplimiento, que no podrá ser mayor a diez días, a partir de que surta efectos la notificación. Excepcionalmente, previa fundamentación y motivación, se podrá ampliar este plazo cuando el asunto así lo requiera;</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52"/>
        </w:numPr>
        <w:rPr>
          <w:rFonts w:ascii="Arial Narrow" w:hAnsi="Arial Narrow" w:cs="Arial"/>
          <w:sz w:val="22"/>
          <w:szCs w:val="22"/>
          <w:lang w:val="uz-Cyrl-UZ" w:eastAsia="uz-Cyrl-UZ" w:bidi="uz-Cyrl-UZ"/>
        </w:rPr>
      </w:pPr>
      <w:r w:rsidRPr="00F5522E">
        <w:rPr>
          <w:rFonts w:ascii="Arial Narrow" w:hAnsi="Arial Narrow" w:cs="Arial"/>
          <w:sz w:val="22"/>
          <w:szCs w:val="22"/>
        </w:rPr>
        <w:t>En su caso, la indicación de la existencia de una probable responsabilidad de los servidores públicos a los órganos de control interno de los sujetos obligados, para que éste, en su caso, imponga o ejecute la sanción determinada, en términos de las disposiciones aplicables; y</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52"/>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Los puntos resolutivos.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sz w:val="22"/>
          <w:szCs w:val="22"/>
        </w:rPr>
        <w:t xml:space="preserve">Tratándose del mal uso de los datos personales se dejarán a salvo los derechos al recurrente para que los haga valer en la vía y forma que corresponda conforme a la normatividad aplicable. </w:t>
      </w:r>
    </w:p>
    <w:p w:rsidR="00452CC0" w:rsidRPr="00F5522E" w:rsidRDefault="00452CC0" w:rsidP="00452CC0">
      <w:pPr>
        <w:rPr>
          <w:rFonts w:ascii="Arial Narrow" w:hAnsi="Arial Narrow" w:cs="Arial"/>
          <w:b/>
          <w:bCs/>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bCs/>
          <w:sz w:val="22"/>
          <w:szCs w:val="22"/>
        </w:rPr>
        <w:t xml:space="preserve">Artículo 118. </w:t>
      </w:r>
      <w:r w:rsidRPr="00F5522E">
        <w:rPr>
          <w:rFonts w:ascii="Arial Narrow" w:hAnsi="Arial Narrow" w:cs="Arial"/>
          <w:bCs/>
          <w:sz w:val="22"/>
          <w:szCs w:val="22"/>
        </w:rPr>
        <w:t>El recurso será desechado por improcedente cuando:</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70"/>
        </w:numPr>
        <w:rPr>
          <w:rFonts w:ascii="Arial Narrow" w:hAnsi="Arial Narrow" w:cs="Arial"/>
          <w:sz w:val="22"/>
          <w:szCs w:val="22"/>
          <w:lang w:val="uz-Cyrl-UZ" w:eastAsia="uz-Cyrl-UZ" w:bidi="uz-Cyrl-UZ"/>
        </w:rPr>
      </w:pPr>
      <w:r w:rsidRPr="00F5522E">
        <w:rPr>
          <w:rFonts w:ascii="Arial Narrow" w:hAnsi="Arial Narrow" w:cs="Arial"/>
          <w:sz w:val="22"/>
          <w:szCs w:val="22"/>
        </w:rPr>
        <w:t>Sea extemporáneo;</w:t>
      </w:r>
    </w:p>
    <w:p w:rsidR="00452CC0" w:rsidRPr="00F5522E" w:rsidRDefault="00452CC0" w:rsidP="00452CC0">
      <w:pPr>
        <w:ind w:left="717"/>
        <w:rPr>
          <w:rFonts w:ascii="Arial Narrow" w:hAnsi="Arial Narrow" w:cs="Arial"/>
          <w:sz w:val="22"/>
          <w:szCs w:val="22"/>
          <w:lang w:val="uz-Cyrl-UZ" w:eastAsia="uz-Cyrl-UZ" w:bidi="uz-Cyrl-UZ"/>
        </w:rPr>
      </w:pPr>
    </w:p>
    <w:p w:rsidR="00452CC0" w:rsidRPr="00F5522E" w:rsidRDefault="00452CC0" w:rsidP="00452CC0">
      <w:pPr>
        <w:numPr>
          <w:ilvl w:val="1"/>
          <w:numId w:val="70"/>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Se esté tramitando, ante </w:t>
      </w:r>
      <w:proofErr w:type="gramStart"/>
      <w:r w:rsidRPr="00F5522E">
        <w:rPr>
          <w:rFonts w:ascii="Arial Narrow" w:hAnsi="Arial Narrow" w:cs="Arial"/>
          <w:sz w:val="22"/>
          <w:szCs w:val="22"/>
        </w:rPr>
        <w:t>los  tribunales</w:t>
      </w:r>
      <w:proofErr w:type="gramEnd"/>
      <w:r w:rsidRPr="00F5522E">
        <w:rPr>
          <w:rFonts w:ascii="Arial Narrow" w:hAnsi="Arial Narrow" w:cs="Arial"/>
          <w:sz w:val="22"/>
          <w:szCs w:val="22"/>
        </w:rPr>
        <w:t xml:space="preserve"> competentes, algún recurso o medio de defensa interpuesta por el recurrente;</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70"/>
        </w:numPr>
        <w:rPr>
          <w:rFonts w:ascii="Arial Narrow" w:hAnsi="Arial Narrow" w:cs="Arial"/>
          <w:sz w:val="22"/>
          <w:szCs w:val="22"/>
          <w:lang w:val="uz-Cyrl-UZ" w:eastAsia="uz-Cyrl-UZ" w:bidi="uz-Cyrl-UZ"/>
        </w:rPr>
      </w:pPr>
      <w:r w:rsidRPr="00F5522E">
        <w:rPr>
          <w:rFonts w:ascii="Arial Narrow" w:hAnsi="Arial Narrow" w:cs="Arial"/>
          <w:sz w:val="22"/>
          <w:szCs w:val="22"/>
        </w:rPr>
        <w:t>No se actualice alguno de los supuestos previstos en el artículo 109 de la presente ley;</w:t>
      </w:r>
    </w:p>
    <w:p w:rsidR="00452CC0" w:rsidRPr="00F5522E" w:rsidRDefault="00452CC0" w:rsidP="00452CC0">
      <w:pPr>
        <w:rPr>
          <w:rFonts w:ascii="Arial Narrow" w:hAnsi="Arial Narrow" w:cs="Arial"/>
          <w:sz w:val="22"/>
          <w:szCs w:val="22"/>
          <w:lang w:val="es-ES_tradnl"/>
        </w:rPr>
      </w:pPr>
    </w:p>
    <w:p w:rsidR="00452CC0" w:rsidRPr="00F5522E" w:rsidRDefault="00452CC0" w:rsidP="00452CC0">
      <w:pPr>
        <w:numPr>
          <w:ilvl w:val="1"/>
          <w:numId w:val="70"/>
        </w:numPr>
        <w:rPr>
          <w:rFonts w:ascii="Arial Narrow" w:hAnsi="Arial Narrow" w:cs="Arial"/>
          <w:sz w:val="22"/>
          <w:szCs w:val="22"/>
          <w:lang w:val="uz-Cyrl-UZ" w:eastAsia="uz-Cyrl-UZ" w:bidi="uz-Cyrl-UZ"/>
        </w:rPr>
      </w:pPr>
      <w:r w:rsidRPr="00F5522E">
        <w:rPr>
          <w:rFonts w:ascii="Arial Narrow" w:hAnsi="Arial Narrow" w:cs="Arial"/>
          <w:sz w:val="22"/>
          <w:szCs w:val="22"/>
          <w:lang w:val="es-ES_tradnl"/>
        </w:rPr>
        <w:t>No se haya desahogado la prevención en los términos establecidos en la presente ley;</w:t>
      </w:r>
    </w:p>
    <w:p w:rsidR="00452CC0" w:rsidRPr="00F5522E" w:rsidRDefault="00452CC0" w:rsidP="00452CC0">
      <w:pPr>
        <w:rPr>
          <w:rFonts w:ascii="Arial Narrow" w:hAnsi="Arial Narrow" w:cs="Arial"/>
          <w:sz w:val="22"/>
          <w:szCs w:val="22"/>
          <w:lang w:val="es-ES_tradnl"/>
        </w:rPr>
      </w:pPr>
    </w:p>
    <w:p w:rsidR="00452CC0" w:rsidRPr="00F5522E" w:rsidRDefault="00452CC0" w:rsidP="00452CC0">
      <w:pPr>
        <w:numPr>
          <w:ilvl w:val="1"/>
          <w:numId w:val="70"/>
        </w:numPr>
        <w:rPr>
          <w:rFonts w:ascii="Arial Narrow" w:hAnsi="Arial Narrow" w:cs="Arial"/>
          <w:sz w:val="22"/>
          <w:szCs w:val="22"/>
          <w:lang w:val="uz-Cyrl-UZ" w:eastAsia="uz-Cyrl-UZ" w:bidi="uz-Cyrl-UZ"/>
        </w:rPr>
      </w:pPr>
      <w:r w:rsidRPr="00F5522E">
        <w:rPr>
          <w:rFonts w:ascii="Arial Narrow" w:hAnsi="Arial Narrow" w:cs="Arial"/>
          <w:sz w:val="22"/>
          <w:szCs w:val="22"/>
          <w:lang w:val="es-ES_tradnl"/>
        </w:rPr>
        <w:t>Se impugne la veracidad de la información proporcionada; o</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70"/>
        </w:numPr>
        <w:rPr>
          <w:rFonts w:ascii="Arial Narrow" w:hAnsi="Arial Narrow" w:cs="Arial"/>
          <w:sz w:val="22"/>
          <w:szCs w:val="22"/>
          <w:lang w:val="uz-Cyrl-UZ" w:eastAsia="uz-Cyrl-UZ" w:bidi="uz-Cyrl-UZ"/>
        </w:rPr>
      </w:pPr>
      <w:r w:rsidRPr="00F5522E">
        <w:rPr>
          <w:rFonts w:ascii="Arial Narrow" w:hAnsi="Arial Narrow" w:cs="Arial"/>
          <w:sz w:val="22"/>
          <w:szCs w:val="22"/>
        </w:rPr>
        <w:t>El recurrente amplíe su solicitud en el recurso de revisión, únicamente respecto de los nuevos contenidos.</w:t>
      </w:r>
    </w:p>
    <w:p w:rsidR="00452CC0" w:rsidRPr="00F5522E" w:rsidRDefault="00452CC0" w:rsidP="00452CC0">
      <w:pPr>
        <w:rPr>
          <w:rFonts w:ascii="Arial Narrow" w:hAnsi="Arial Narrow" w:cs="Arial"/>
          <w:b/>
          <w:bCs/>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bCs/>
          <w:sz w:val="22"/>
          <w:szCs w:val="22"/>
        </w:rPr>
        <w:t xml:space="preserve">Artículo 119. </w:t>
      </w:r>
      <w:r w:rsidRPr="00F5522E">
        <w:rPr>
          <w:rFonts w:ascii="Arial Narrow" w:hAnsi="Arial Narrow" w:cs="Arial"/>
          <w:sz w:val="22"/>
          <w:szCs w:val="22"/>
        </w:rPr>
        <w:t xml:space="preserve">El recurso será sobreseído en los casos siguientes: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53"/>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Por desistimiento expreso del recurrente; </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53"/>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Cuando por cualquier motivo quede sin materia el recurso; y/o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53"/>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Cuando admitido el recurso sobrevenga una causal de improcedencia. </w:t>
      </w:r>
    </w:p>
    <w:p w:rsidR="00452CC0" w:rsidRPr="00F5522E" w:rsidRDefault="00452CC0" w:rsidP="00452CC0">
      <w:pPr>
        <w:rPr>
          <w:rFonts w:ascii="Arial Narrow" w:hAnsi="Arial Narrow" w:cs="Arial"/>
          <w:b/>
          <w:bCs/>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bCs/>
          <w:sz w:val="22"/>
          <w:szCs w:val="22"/>
        </w:rPr>
        <w:t xml:space="preserve">Artículo 120. </w:t>
      </w:r>
      <w:r w:rsidRPr="00F5522E">
        <w:rPr>
          <w:rFonts w:ascii="Arial Narrow" w:hAnsi="Arial Narrow" w:cs="Arial"/>
          <w:sz w:val="22"/>
          <w:szCs w:val="22"/>
        </w:rPr>
        <w:t xml:space="preserve">El comisionado ponente podrá en cualquier momento del procedimiento buscar una conciliación entre el recurrente y el sujeto obligado. De llegarse a un acuerdo de conciliación entre ambos, ésta se hará constar por escrito y tendrá efectos vinculantes. El recurso quedará sin materia y el instituto verificará el cumplimiento del acuerdo respectivo. </w:t>
      </w:r>
    </w:p>
    <w:p w:rsidR="00452CC0" w:rsidRPr="00F5522E" w:rsidRDefault="00452CC0" w:rsidP="00452CC0">
      <w:pPr>
        <w:rPr>
          <w:rFonts w:ascii="Arial Narrow" w:hAnsi="Arial Narrow" w:cs="Arial"/>
          <w:b/>
          <w:bCs/>
          <w:sz w:val="22"/>
          <w:szCs w:val="22"/>
          <w:lang w:val="uz-Cyrl-UZ" w:eastAsia="uz-Cyrl-UZ" w:bidi="uz-Cyrl-UZ"/>
        </w:rPr>
      </w:pPr>
    </w:p>
    <w:p w:rsidR="00452CC0" w:rsidRDefault="00452CC0" w:rsidP="00452CC0">
      <w:pPr>
        <w:rPr>
          <w:rFonts w:ascii="Arial Narrow" w:hAnsi="Arial Narrow" w:cs="Arial"/>
          <w:sz w:val="22"/>
          <w:szCs w:val="22"/>
        </w:rPr>
      </w:pPr>
      <w:r w:rsidRPr="00F5522E">
        <w:rPr>
          <w:rFonts w:ascii="Arial Narrow" w:hAnsi="Arial Narrow" w:cs="Arial"/>
          <w:b/>
          <w:bCs/>
          <w:sz w:val="22"/>
          <w:szCs w:val="22"/>
        </w:rPr>
        <w:t xml:space="preserve">Artículo 121. </w:t>
      </w:r>
      <w:r w:rsidRPr="00F5522E">
        <w:rPr>
          <w:rFonts w:ascii="Arial Narrow" w:hAnsi="Arial Narrow" w:cs="Arial"/>
          <w:sz w:val="22"/>
          <w:szCs w:val="22"/>
        </w:rPr>
        <w:t xml:space="preserve">El comisionado ponente podrá tener acceso a la información confidencial o reservada, siempre que sea indispensable para resolver el asunto. El instituto y el comisionado ponente serán responsables de mantener con ese carácter dicha información en los términos de las disposiciones aplicables. </w:t>
      </w:r>
    </w:p>
    <w:p w:rsidR="008B49DD" w:rsidRPr="00F5522E" w:rsidRDefault="008B49DD" w:rsidP="00452CC0">
      <w:pPr>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bCs/>
          <w:sz w:val="22"/>
          <w:szCs w:val="22"/>
          <w:lang w:val="uz-Cyrl-UZ" w:eastAsia="uz-Cyrl-UZ" w:bidi="uz-Cyrl-UZ"/>
        </w:rPr>
      </w:pPr>
      <w:r w:rsidRPr="00F5522E">
        <w:rPr>
          <w:rFonts w:ascii="Arial Narrow" w:hAnsi="Arial Narrow" w:cs="Arial"/>
          <w:b/>
          <w:bCs/>
          <w:sz w:val="22"/>
          <w:szCs w:val="22"/>
        </w:rPr>
        <w:t xml:space="preserve">Artículo 122. </w:t>
      </w:r>
      <w:r w:rsidRPr="00F5522E">
        <w:rPr>
          <w:rFonts w:ascii="Arial Narrow" w:hAnsi="Arial Narrow" w:cs="Arial"/>
          <w:bCs/>
          <w:sz w:val="22"/>
          <w:szCs w:val="22"/>
        </w:rPr>
        <w:t>Asimismo, cuando se advierta del estudio del recurso de revisión, que el sujeto obligado no posee información, que de conformidad con sus atribuciones y obligaciones legales debía de haber generado, el instituto deberá instruir al sujeto obligado para que la genere y la entregue al recurrente e informe al instituto de su cumplimiento.</w:t>
      </w:r>
    </w:p>
    <w:p w:rsidR="00452CC0" w:rsidRPr="00F5522E" w:rsidRDefault="00452CC0" w:rsidP="00452CC0">
      <w:pPr>
        <w:rPr>
          <w:rFonts w:ascii="Arial Narrow" w:hAnsi="Arial Narrow" w:cs="Arial"/>
          <w:b/>
          <w:bCs/>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bCs/>
          <w:sz w:val="22"/>
          <w:szCs w:val="22"/>
        </w:rPr>
        <w:lastRenderedPageBreak/>
        <w:t xml:space="preserve">Artículo 123. </w:t>
      </w:r>
      <w:r w:rsidRPr="00F5522E">
        <w:rPr>
          <w:rFonts w:ascii="Arial Narrow" w:hAnsi="Arial Narrow" w:cs="Arial"/>
          <w:sz w:val="22"/>
          <w:szCs w:val="22"/>
        </w:rPr>
        <w:t xml:space="preserve">Salvo prueba en contrario, la falta de contestación del sujeto obligado al recurso dentro del plazo respectivo, hará presumir como ciertos los hechos que se hubieren señalado en él, siempre que éstos le sean directamente imputables. </w:t>
      </w:r>
    </w:p>
    <w:p w:rsidR="00452CC0" w:rsidRPr="00F5522E" w:rsidRDefault="00452CC0" w:rsidP="00452CC0">
      <w:pPr>
        <w:rPr>
          <w:rFonts w:ascii="Arial Narrow" w:hAnsi="Arial Narrow" w:cs="Arial"/>
          <w:b/>
          <w:bCs/>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sz w:val="22"/>
          <w:szCs w:val="22"/>
        </w:rPr>
        <w:t>Artículo 124.</w:t>
      </w:r>
      <w:r w:rsidRPr="00F5522E">
        <w:rPr>
          <w:rFonts w:ascii="Arial Narrow" w:hAnsi="Arial Narrow" w:cs="Arial"/>
          <w:sz w:val="22"/>
          <w:szCs w:val="22"/>
        </w:rPr>
        <w:t xml:space="preserve"> Las actuaciones y resoluciones del instituto se notificarán, en el domicilio que al efecto señalen las partes o a través del sistema de gestión de medios de impugnación, o en su defecto en los estrados. Las resoluciones deberán ser notificadas dentro de los dos días siguientes a que se dicten y surtirán efectos al día siguiente de que se efectúen. </w:t>
      </w:r>
    </w:p>
    <w:p w:rsidR="00452CC0" w:rsidRPr="00F5522E" w:rsidRDefault="00452CC0" w:rsidP="00452CC0">
      <w:pPr>
        <w:rPr>
          <w:rFonts w:ascii="Arial Narrow" w:hAnsi="Arial Narrow" w:cs="Arial"/>
          <w:b/>
          <w:bCs/>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bCs/>
          <w:sz w:val="22"/>
          <w:szCs w:val="22"/>
        </w:rPr>
        <w:t xml:space="preserve">Artículo 125. </w:t>
      </w:r>
      <w:r w:rsidRPr="00F5522E">
        <w:rPr>
          <w:rFonts w:ascii="Arial Narrow" w:hAnsi="Arial Narrow" w:cs="Arial"/>
          <w:sz w:val="22"/>
          <w:szCs w:val="22"/>
        </w:rPr>
        <w:t xml:space="preserve">Los sujetos obligados, en su caso, deberán informar al instituto del cumplimiento de sus resoluciones, en un plazo no mayor a tres días a partir de que sean cumplimentadas.  </w:t>
      </w:r>
    </w:p>
    <w:p w:rsidR="00452CC0" w:rsidRPr="00F5522E" w:rsidRDefault="00452CC0" w:rsidP="00452CC0">
      <w:pPr>
        <w:rPr>
          <w:rFonts w:ascii="Arial Narrow" w:hAnsi="Arial Narrow" w:cs="Arial"/>
          <w:b/>
          <w:bCs/>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sz w:val="22"/>
          <w:szCs w:val="22"/>
        </w:rPr>
        <w:t xml:space="preserve">En caso de incumplimiento de la resolución, el instituto conminará para que se cumpla en un plazo no mayor a cinco días, apercibido que de no hacerlo se iniciará procedimiento a fin de determinar si existe una causa de responsabilidad establecida en el artículo 135 de ésta ley. </w:t>
      </w:r>
    </w:p>
    <w:p w:rsidR="00452CC0" w:rsidRPr="00F5522E" w:rsidRDefault="00452CC0" w:rsidP="00452CC0">
      <w:pPr>
        <w:numPr>
          <w:ilvl w:val="0"/>
          <w:numId w:val="1"/>
        </w:numPr>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sz w:val="22"/>
          <w:szCs w:val="22"/>
        </w:rPr>
        <w:t xml:space="preserve">En caso de reincidencia de un servidor público por la omisión total en la entrega de información el instituto podrá recomendar al superior jerárquico del sujeto obligado su remoción del cargo.  </w:t>
      </w:r>
    </w:p>
    <w:p w:rsidR="00452CC0" w:rsidRPr="00F5522E" w:rsidRDefault="00452CC0" w:rsidP="00452CC0">
      <w:pPr>
        <w:numPr>
          <w:ilvl w:val="0"/>
          <w:numId w:val="1"/>
        </w:numPr>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sz w:val="22"/>
          <w:szCs w:val="22"/>
        </w:rPr>
        <w:t xml:space="preserve">El instituto podrá hacer del conocimiento público los servidores públicos sancionados, siempre y cuando la determinación haya quedado firme.  </w:t>
      </w:r>
    </w:p>
    <w:p w:rsidR="00452CC0" w:rsidRPr="00F5522E" w:rsidRDefault="00452CC0" w:rsidP="00452CC0">
      <w:pPr>
        <w:rPr>
          <w:rFonts w:ascii="Arial Narrow" w:hAnsi="Arial Narrow" w:cs="Arial"/>
          <w:b/>
          <w:bCs/>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bCs/>
          <w:sz w:val="22"/>
          <w:szCs w:val="22"/>
        </w:rPr>
        <w:t xml:space="preserve">Artículo 126. </w:t>
      </w:r>
      <w:r w:rsidRPr="00F5522E">
        <w:rPr>
          <w:rFonts w:ascii="Arial Narrow" w:hAnsi="Arial Narrow" w:cs="Arial"/>
          <w:bCs/>
          <w:sz w:val="22"/>
          <w:szCs w:val="22"/>
        </w:rPr>
        <w:t>Cuando el instituto determine en una resolución derivada de la interposición de un recurso de revisión, que algún servidor público pudo haber incurrido en responsabilidad por violaciones a esta ley, deberá hacerlo del conocimiento del órgano de control interno de los sujetos obligados, para que éste imponga o ejecute la sanción determinada, en términos de las disposiciones aplicables.</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bCs/>
          <w:sz w:val="22"/>
          <w:szCs w:val="22"/>
        </w:rPr>
        <w:t xml:space="preserve">Artículo 127. </w:t>
      </w:r>
      <w:r w:rsidRPr="00F5522E">
        <w:rPr>
          <w:rFonts w:ascii="Arial Narrow" w:hAnsi="Arial Narrow" w:cs="Arial"/>
          <w:sz w:val="22"/>
          <w:szCs w:val="22"/>
        </w:rPr>
        <w:t xml:space="preserve">Las autoridades judiciales tendrán acceso a la información reservada o confidencial cuando resulte indispensable para resolver el asunto y ésta hubiera sido ofrecida en juicio. Dicha información deberá ser mantenida con ese carácter y no estará disponible en el expediente judicial. </w:t>
      </w:r>
    </w:p>
    <w:p w:rsidR="00452CC0" w:rsidRPr="00F5522E" w:rsidRDefault="00452CC0" w:rsidP="00452CC0">
      <w:pPr>
        <w:rPr>
          <w:rFonts w:ascii="Arial Narrow" w:hAnsi="Arial Narrow" w:cs="Arial"/>
          <w:b/>
          <w:bCs/>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bCs/>
          <w:sz w:val="22"/>
          <w:szCs w:val="22"/>
        </w:rPr>
        <w:t xml:space="preserve">Artículo 128. </w:t>
      </w:r>
      <w:r w:rsidRPr="00F5522E">
        <w:rPr>
          <w:rFonts w:ascii="Arial Narrow" w:hAnsi="Arial Narrow" w:cs="Arial"/>
          <w:sz w:val="22"/>
          <w:szCs w:val="22"/>
        </w:rPr>
        <w:t xml:space="preserve">Las resoluciones del instituto serán definitivas e inimpugnables para los sujetos obligados y contra ellas no procederá recurso jurisdiccional alguno.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sz w:val="22"/>
          <w:szCs w:val="22"/>
        </w:rPr>
        <w:t xml:space="preserve">De igual forma las resoluciones serán públicas, salvo cuando contengan información clasificada como reservada o que sea confidencial, en cuyo caso se elaborarán versiones públicas. </w:t>
      </w:r>
    </w:p>
    <w:p w:rsidR="00452CC0" w:rsidRPr="00F5522E" w:rsidRDefault="00452CC0" w:rsidP="00452CC0">
      <w:pPr>
        <w:rPr>
          <w:rFonts w:ascii="Arial Narrow" w:hAnsi="Arial Narrow" w:cs="Arial"/>
          <w:bCs/>
          <w:sz w:val="22"/>
          <w:szCs w:val="22"/>
          <w:lang w:val="uz-Cyrl-UZ" w:eastAsia="uz-Cyrl-UZ" w:bidi="uz-Cyrl-UZ"/>
        </w:rPr>
      </w:pPr>
      <w:r w:rsidRPr="00F5522E">
        <w:rPr>
          <w:rFonts w:ascii="Arial Narrow" w:hAnsi="Arial Narrow" w:cs="Arial"/>
          <w:bCs/>
          <w:sz w:val="22"/>
          <w:szCs w:val="22"/>
        </w:rPr>
        <w:t>Tratándose de resoluciones de los recursos de revisión del instituto, los particulares podrán interponer el recurso de inconformidad ante el organismo garante nacional o ante el Poder Judicial de la Federación, cuando la resolución:</w:t>
      </w:r>
    </w:p>
    <w:p w:rsidR="00452CC0" w:rsidRPr="00F5522E" w:rsidRDefault="00452CC0" w:rsidP="00452CC0">
      <w:pPr>
        <w:rPr>
          <w:rFonts w:ascii="Arial Narrow" w:hAnsi="Arial Narrow" w:cs="Arial"/>
          <w:bCs/>
          <w:sz w:val="22"/>
          <w:szCs w:val="22"/>
          <w:lang w:val="uz-Cyrl-UZ" w:eastAsia="uz-Cyrl-UZ" w:bidi="uz-Cyrl-UZ"/>
        </w:rPr>
      </w:pPr>
    </w:p>
    <w:p w:rsidR="00452CC0" w:rsidRPr="00F5522E" w:rsidRDefault="00452CC0" w:rsidP="00452CC0">
      <w:pPr>
        <w:numPr>
          <w:ilvl w:val="1"/>
          <w:numId w:val="71"/>
        </w:numPr>
        <w:rPr>
          <w:rFonts w:ascii="Arial Narrow" w:hAnsi="Arial Narrow" w:cs="Arial"/>
          <w:bCs/>
          <w:sz w:val="22"/>
          <w:szCs w:val="22"/>
          <w:lang w:val="uz-Cyrl-UZ" w:eastAsia="uz-Cyrl-UZ" w:bidi="uz-Cyrl-UZ"/>
        </w:rPr>
      </w:pPr>
      <w:r w:rsidRPr="00F5522E">
        <w:rPr>
          <w:rFonts w:ascii="Arial Narrow" w:hAnsi="Arial Narrow" w:cs="Arial"/>
          <w:bCs/>
          <w:sz w:val="22"/>
          <w:szCs w:val="22"/>
        </w:rPr>
        <w:t>Confirme o modifique la clasificación de la información; o</w:t>
      </w:r>
    </w:p>
    <w:p w:rsidR="00452CC0" w:rsidRPr="00F5522E" w:rsidRDefault="00452CC0" w:rsidP="00452CC0">
      <w:pPr>
        <w:ind w:left="717"/>
        <w:rPr>
          <w:rFonts w:ascii="Arial Narrow" w:hAnsi="Arial Narrow" w:cs="Arial"/>
          <w:bCs/>
          <w:sz w:val="22"/>
          <w:szCs w:val="22"/>
          <w:lang w:val="uz-Cyrl-UZ" w:eastAsia="uz-Cyrl-UZ" w:bidi="uz-Cyrl-UZ"/>
        </w:rPr>
      </w:pPr>
    </w:p>
    <w:p w:rsidR="00452CC0" w:rsidRPr="00F5522E" w:rsidRDefault="00452CC0" w:rsidP="00452CC0">
      <w:pPr>
        <w:numPr>
          <w:ilvl w:val="1"/>
          <w:numId w:val="71"/>
        </w:numPr>
        <w:rPr>
          <w:rFonts w:ascii="Arial Narrow" w:hAnsi="Arial Narrow" w:cs="Arial"/>
          <w:bCs/>
          <w:sz w:val="22"/>
          <w:szCs w:val="22"/>
          <w:lang w:val="uz-Cyrl-UZ" w:eastAsia="uz-Cyrl-UZ" w:bidi="uz-Cyrl-UZ"/>
        </w:rPr>
      </w:pPr>
      <w:r w:rsidRPr="00F5522E">
        <w:rPr>
          <w:rFonts w:ascii="Arial Narrow" w:hAnsi="Arial Narrow" w:cs="Arial"/>
          <w:bCs/>
          <w:sz w:val="22"/>
          <w:szCs w:val="22"/>
        </w:rPr>
        <w:t>Confirme la inexistencia o negativa de la información.</w:t>
      </w:r>
    </w:p>
    <w:p w:rsidR="00452CC0" w:rsidRPr="00F5522E" w:rsidRDefault="00452CC0" w:rsidP="00452CC0">
      <w:pPr>
        <w:rPr>
          <w:rFonts w:ascii="Arial Narrow" w:hAnsi="Arial Narrow" w:cs="Arial"/>
          <w:b/>
          <w:bCs/>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bCs/>
          <w:sz w:val="22"/>
          <w:szCs w:val="22"/>
        </w:rPr>
        <w:t xml:space="preserve">Artículo 129. </w:t>
      </w:r>
      <w:r w:rsidRPr="00F5522E">
        <w:rPr>
          <w:rFonts w:ascii="Arial Narrow" w:hAnsi="Arial Narrow" w:cs="Arial"/>
          <w:bCs/>
          <w:sz w:val="22"/>
          <w:szCs w:val="22"/>
        </w:rPr>
        <w:t>El instituto podrá imponer al servidor público encargado de cumplir con la resolución, o a los miembros de los sindicatos, partidos políticos, candidatos independientes, agrupaciones políticas, persona física o moral responsable, las siguientes medidas de apremio para asegurar el cumplimiento de sus determinaciones:</w:t>
      </w:r>
      <w:r w:rsidRPr="00F5522E">
        <w:rPr>
          <w:rFonts w:ascii="Arial Narrow" w:hAnsi="Arial Narrow" w:cs="Arial"/>
          <w:sz w:val="22"/>
          <w:szCs w:val="22"/>
        </w:rPr>
        <w:t xml:space="preserve">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69"/>
        </w:numPr>
        <w:rPr>
          <w:rFonts w:ascii="Arial Narrow" w:hAnsi="Arial Narrow" w:cs="Arial"/>
          <w:sz w:val="22"/>
          <w:szCs w:val="22"/>
          <w:lang w:val="uz-Cyrl-UZ" w:eastAsia="uz-Cyrl-UZ" w:bidi="uz-Cyrl-UZ"/>
        </w:rPr>
      </w:pPr>
      <w:r w:rsidRPr="00F5522E">
        <w:rPr>
          <w:rFonts w:ascii="Arial Narrow" w:hAnsi="Arial Narrow" w:cs="Arial"/>
          <w:sz w:val="22"/>
          <w:szCs w:val="22"/>
        </w:rPr>
        <w:t>Amonestación pública; y</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1"/>
          <w:numId w:val="69"/>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Multa de 150 a 1500 veces el valor diario de la unidad de medida y actualización.  </w:t>
      </w:r>
    </w:p>
    <w:p w:rsidR="00452CC0" w:rsidRPr="00F5522E" w:rsidRDefault="00452CC0" w:rsidP="00452CC0">
      <w:pPr>
        <w:ind w:firstLine="45"/>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sz w:val="22"/>
          <w:szCs w:val="22"/>
        </w:rPr>
        <w:lastRenderedPageBreak/>
        <w:t xml:space="preserve">Las multas se harán efectivas por conducto de la Secretaría de Finanzas y el monto recaudado se destinará a un fondo para el mejoramiento de la cultura de la transparencia y el acceso a la información pública, ejecutado por el instituto, de acuerdo a su planeación presupuestal.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sz w:val="22"/>
          <w:szCs w:val="22"/>
        </w:rPr>
        <w:t xml:space="preserve">Si la falta de cumplimiento llegare a implicar la comisión de un delito, se denunciarán los hechos a la autoridad competente. </w:t>
      </w:r>
    </w:p>
    <w:p w:rsidR="00452CC0" w:rsidRPr="00F5522E" w:rsidRDefault="00452CC0" w:rsidP="00452CC0">
      <w:pPr>
        <w:rPr>
          <w:rFonts w:ascii="Arial Narrow" w:hAnsi="Arial Narrow" w:cs="Arial"/>
          <w:sz w:val="22"/>
          <w:szCs w:val="22"/>
          <w:lang w:eastAsia="uz-Cyrl-UZ" w:bidi="uz-Cyrl-UZ"/>
        </w:rPr>
      </w:pPr>
    </w:p>
    <w:p w:rsidR="00452CC0" w:rsidRPr="00F5522E" w:rsidRDefault="00452CC0" w:rsidP="00452CC0">
      <w:pPr>
        <w:rPr>
          <w:rFonts w:ascii="Arial Narrow" w:hAnsi="Arial Narrow" w:cs="Arial"/>
          <w:sz w:val="22"/>
          <w:szCs w:val="22"/>
          <w:lang w:eastAsia="uz-Cyrl-UZ" w:bidi="uz-Cyrl-UZ"/>
        </w:rPr>
      </w:pPr>
    </w:p>
    <w:p w:rsidR="00452CC0" w:rsidRPr="00F5522E" w:rsidRDefault="00452CC0" w:rsidP="00452CC0">
      <w:pPr>
        <w:jc w:val="center"/>
        <w:rPr>
          <w:rFonts w:ascii="Arial Narrow" w:hAnsi="Arial Narrow" w:cs="Arial"/>
          <w:b/>
          <w:bCs/>
          <w:sz w:val="22"/>
          <w:szCs w:val="22"/>
          <w:lang w:val="uz-Cyrl-UZ" w:eastAsia="uz-Cyrl-UZ" w:bidi="uz-Cyrl-UZ"/>
        </w:rPr>
      </w:pPr>
      <w:r w:rsidRPr="00F5522E">
        <w:rPr>
          <w:rFonts w:ascii="Arial Narrow" w:hAnsi="Arial Narrow" w:cs="Arial"/>
          <w:b/>
          <w:bCs/>
          <w:sz w:val="22"/>
          <w:szCs w:val="22"/>
        </w:rPr>
        <w:t>CAPÍTULO DÉCIMO PRIMERO</w:t>
      </w:r>
    </w:p>
    <w:p w:rsidR="00452CC0" w:rsidRPr="00F5522E" w:rsidRDefault="00452CC0" w:rsidP="00452CC0">
      <w:pPr>
        <w:jc w:val="center"/>
        <w:rPr>
          <w:rFonts w:ascii="Arial Narrow" w:hAnsi="Arial Narrow" w:cs="Arial"/>
          <w:sz w:val="22"/>
          <w:szCs w:val="22"/>
          <w:lang w:val="uz-Cyrl-UZ" w:eastAsia="uz-Cyrl-UZ" w:bidi="uz-Cyrl-UZ"/>
        </w:rPr>
      </w:pPr>
      <w:r w:rsidRPr="00F5522E">
        <w:rPr>
          <w:rFonts w:ascii="Arial Narrow" w:hAnsi="Arial Narrow" w:cs="Arial"/>
          <w:b/>
          <w:bCs/>
          <w:sz w:val="22"/>
          <w:szCs w:val="22"/>
        </w:rPr>
        <w:t>EL RECURSO DE QUEJA</w:t>
      </w:r>
    </w:p>
    <w:p w:rsidR="00452CC0" w:rsidRPr="00F5522E" w:rsidRDefault="00452CC0" w:rsidP="00452CC0">
      <w:pPr>
        <w:rPr>
          <w:rFonts w:ascii="Arial Narrow" w:hAnsi="Arial Narrow" w:cs="Arial"/>
          <w:sz w:val="22"/>
          <w:szCs w:val="22"/>
          <w:lang w:eastAsia="uz-Cyrl-UZ" w:bidi="uz-Cyrl-UZ"/>
        </w:rPr>
      </w:pPr>
    </w:p>
    <w:p w:rsidR="00452CC0" w:rsidRPr="00F5522E" w:rsidRDefault="00452CC0" w:rsidP="00452CC0">
      <w:pPr>
        <w:rPr>
          <w:rFonts w:ascii="Arial Narrow" w:hAnsi="Arial Narrow" w:cs="Arial"/>
          <w:bCs/>
          <w:sz w:val="22"/>
          <w:szCs w:val="22"/>
          <w:lang w:val="uz-Cyrl-UZ" w:eastAsia="uz-Cyrl-UZ" w:bidi="uz-Cyrl-UZ"/>
        </w:rPr>
      </w:pPr>
      <w:r w:rsidRPr="00F5522E">
        <w:rPr>
          <w:rFonts w:ascii="Arial Narrow" w:hAnsi="Arial Narrow" w:cs="Arial"/>
          <w:b/>
          <w:sz w:val="22"/>
          <w:szCs w:val="22"/>
        </w:rPr>
        <w:t>Artículo 130.</w:t>
      </w:r>
      <w:r w:rsidRPr="00F5522E">
        <w:rPr>
          <w:rFonts w:ascii="Arial Narrow" w:hAnsi="Arial Narrow" w:cs="Arial"/>
          <w:sz w:val="22"/>
          <w:szCs w:val="22"/>
        </w:rPr>
        <w:t xml:space="preserve"> Cualquier persona podrá presentar por escrito, personalmente o por correo electrónico y en formato libre, la queja en contra de los servidores públicos o sujetos obligados que incumplan con las obligaciones establecidas en la Ley General, la presente ley y demás ordenamientos aplicables en la materia.</w:t>
      </w:r>
    </w:p>
    <w:p w:rsidR="00452CC0" w:rsidRPr="00F5522E" w:rsidRDefault="00452CC0" w:rsidP="00452CC0">
      <w:pPr>
        <w:rPr>
          <w:rFonts w:ascii="Arial Narrow" w:hAnsi="Arial Narrow" w:cs="Arial"/>
          <w:bCs/>
          <w:sz w:val="22"/>
          <w:szCs w:val="22"/>
          <w:lang w:val="uz-Cyrl-UZ" w:eastAsia="uz-Cyrl-UZ" w:bidi="uz-Cyrl-UZ"/>
        </w:rPr>
      </w:pPr>
    </w:p>
    <w:p w:rsidR="00452CC0" w:rsidRPr="00F5522E" w:rsidRDefault="00452CC0" w:rsidP="00452CC0">
      <w:pPr>
        <w:rPr>
          <w:rFonts w:ascii="Arial Narrow" w:hAnsi="Arial Narrow" w:cs="Arial"/>
          <w:bCs/>
          <w:sz w:val="22"/>
          <w:szCs w:val="22"/>
          <w:lang w:val="uz-Cyrl-UZ" w:eastAsia="uz-Cyrl-UZ" w:bidi="uz-Cyrl-UZ"/>
        </w:rPr>
      </w:pPr>
      <w:r w:rsidRPr="00F5522E">
        <w:rPr>
          <w:rFonts w:ascii="Arial Narrow" w:hAnsi="Arial Narrow" w:cs="Arial"/>
          <w:b/>
          <w:bCs/>
          <w:sz w:val="22"/>
          <w:szCs w:val="22"/>
        </w:rPr>
        <w:t xml:space="preserve">Artículo 131. </w:t>
      </w:r>
      <w:r w:rsidRPr="00F5522E">
        <w:rPr>
          <w:rFonts w:ascii="Arial Narrow" w:hAnsi="Arial Narrow" w:cs="Arial"/>
          <w:bCs/>
          <w:sz w:val="22"/>
          <w:szCs w:val="22"/>
        </w:rPr>
        <w:t>Para el trámite de las quejas por incumplimiento en la difusión de la información pública de oficio y las obligaciones de transparencia presentadas ante el instituto, se estará a los dispuesto por el procedimiento de la denuncia por incumplimiento a las obligaciones de transparencia determinado por la Ley General.</w:t>
      </w:r>
    </w:p>
    <w:p w:rsidR="00452CC0" w:rsidRPr="00F5522E" w:rsidRDefault="00452CC0" w:rsidP="00452CC0">
      <w:pPr>
        <w:rPr>
          <w:rFonts w:ascii="Arial Narrow" w:hAnsi="Arial Narrow" w:cs="Arial"/>
          <w:bCs/>
          <w:sz w:val="22"/>
          <w:szCs w:val="22"/>
          <w:lang w:val="uz-Cyrl-UZ" w:eastAsia="uz-Cyrl-UZ" w:bidi="uz-Cyrl-UZ"/>
        </w:rPr>
      </w:pPr>
    </w:p>
    <w:p w:rsidR="00452CC0" w:rsidRPr="00F5522E" w:rsidRDefault="00452CC0" w:rsidP="00452CC0">
      <w:pPr>
        <w:rPr>
          <w:rFonts w:ascii="Arial Narrow" w:hAnsi="Arial Narrow" w:cs="Arial"/>
          <w:bCs/>
          <w:sz w:val="22"/>
          <w:szCs w:val="22"/>
        </w:rPr>
      </w:pPr>
      <w:r w:rsidRPr="00F5522E">
        <w:rPr>
          <w:rFonts w:ascii="Arial Narrow" w:hAnsi="Arial Narrow" w:cs="Arial"/>
          <w:b/>
          <w:bCs/>
          <w:sz w:val="22"/>
          <w:szCs w:val="22"/>
        </w:rPr>
        <w:t xml:space="preserve">Artículo 132. </w:t>
      </w:r>
      <w:r w:rsidRPr="00F5522E">
        <w:rPr>
          <w:rFonts w:ascii="Arial Narrow" w:hAnsi="Arial Narrow" w:cs="Arial"/>
          <w:bCs/>
          <w:sz w:val="22"/>
          <w:szCs w:val="22"/>
        </w:rPr>
        <w:t>Para el trámite de las quejas presentadas que no sean expresamente en contra de las obligaciones emanadas de difundir la información pública de oficio, o bien las obligaciones de transparencia de la Ley General, se estará a un procedimiento de verificación, en términos de lo dispuesto por la presente ley.</w:t>
      </w:r>
    </w:p>
    <w:p w:rsidR="00452CC0" w:rsidRPr="00F5522E" w:rsidRDefault="00452CC0" w:rsidP="00452CC0">
      <w:pPr>
        <w:rPr>
          <w:rFonts w:ascii="Arial Narrow" w:hAnsi="Arial Narrow" w:cs="Arial"/>
          <w:bCs/>
          <w:sz w:val="22"/>
          <w:szCs w:val="22"/>
          <w:lang w:val="uz-Cyrl-UZ" w:eastAsia="uz-Cyrl-UZ" w:bidi="uz-Cyrl-UZ"/>
        </w:rPr>
      </w:pPr>
    </w:p>
    <w:p w:rsidR="00452CC0" w:rsidRPr="00F5522E" w:rsidRDefault="00452CC0" w:rsidP="00452CC0">
      <w:pPr>
        <w:rPr>
          <w:rFonts w:ascii="Arial Narrow" w:hAnsi="Arial Narrow" w:cs="Arial"/>
          <w:b/>
          <w:bCs/>
          <w:sz w:val="22"/>
          <w:szCs w:val="22"/>
          <w:lang w:val="uz-Cyrl-UZ" w:eastAsia="uz-Cyrl-UZ" w:bidi="uz-Cyrl-UZ"/>
        </w:rPr>
      </w:pPr>
      <w:r w:rsidRPr="00F5522E">
        <w:rPr>
          <w:rFonts w:ascii="Arial Narrow" w:hAnsi="Arial Narrow" w:cs="Arial"/>
          <w:b/>
          <w:bCs/>
          <w:sz w:val="22"/>
          <w:szCs w:val="22"/>
        </w:rPr>
        <w:t xml:space="preserve">Artículo 133. </w:t>
      </w:r>
      <w:r w:rsidRPr="00F5522E">
        <w:rPr>
          <w:rFonts w:ascii="Arial Narrow" w:hAnsi="Arial Narrow" w:cs="Arial"/>
          <w:bCs/>
          <w:sz w:val="22"/>
          <w:szCs w:val="22"/>
        </w:rPr>
        <w:t>El procedimiento de verificación que realice el instituto, derivado de la promoción de una queja en términos de la presente ley, se sujetará a lo siguiente:</w:t>
      </w:r>
    </w:p>
    <w:p w:rsidR="00452CC0" w:rsidRPr="00F5522E" w:rsidRDefault="00452CC0" w:rsidP="00452CC0">
      <w:pPr>
        <w:rPr>
          <w:rFonts w:ascii="Arial Narrow" w:hAnsi="Arial Narrow" w:cs="Arial"/>
          <w:b/>
          <w:bCs/>
          <w:sz w:val="22"/>
          <w:szCs w:val="22"/>
          <w:lang w:val="uz-Cyrl-UZ" w:eastAsia="uz-Cyrl-UZ" w:bidi="uz-Cyrl-UZ"/>
        </w:rPr>
      </w:pPr>
    </w:p>
    <w:p w:rsidR="00452CC0" w:rsidRPr="00F5522E" w:rsidRDefault="00452CC0" w:rsidP="00452CC0">
      <w:pPr>
        <w:numPr>
          <w:ilvl w:val="0"/>
          <w:numId w:val="54"/>
        </w:numPr>
        <w:rPr>
          <w:rFonts w:ascii="Arial Narrow" w:hAnsi="Arial Narrow" w:cs="Arial"/>
          <w:b/>
          <w:bCs/>
          <w:sz w:val="22"/>
          <w:szCs w:val="22"/>
          <w:lang w:val="uz-Cyrl-UZ" w:eastAsia="uz-Cyrl-UZ" w:bidi="uz-Cyrl-UZ"/>
        </w:rPr>
      </w:pPr>
      <w:r w:rsidRPr="00F5522E">
        <w:rPr>
          <w:rFonts w:ascii="Arial Narrow" w:hAnsi="Arial Narrow" w:cs="Arial"/>
          <w:sz w:val="22"/>
          <w:szCs w:val="22"/>
        </w:rPr>
        <w:t>Toda verificación deberá ajustarse a los procedimientos y formalidades establecidos en esta Ley y en las disposiciones aplicables;</w:t>
      </w:r>
    </w:p>
    <w:p w:rsidR="00452CC0" w:rsidRPr="00F5522E" w:rsidRDefault="00452CC0" w:rsidP="00452CC0">
      <w:pPr>
        <w:ind w:left="720"/>
        <w:rPr>
          <w:rFonts w:ascii="Arial Narrow" w:hAnsi="Arial Narrow" w:cs="Arial"/>
          <w:b/>
          <w:bCs/>
          <w:sz w:val="22"/>
          <w:szCs w:val="22"/>
          <w:lang w:val="uz-Cyrl-UZ" w:eastAsia="uz-Cyrl-UZ" w:bidi="uz-Cyrl-UZ"/>
        </w:rPr>
      </w:pPr>
    </w:p>
    <w:p w:rsidR="00452CC0" w:rsidRPr="00F5522E" w:rsidRDefault="00452CC0" w:rsidP="00452CC0">
      <w:pPr>
        <w:numPr>
          <w:ilvl w:val="0"/>
          <w:numId w:val="54"/>
        </w:numPr>
        <w:rPr>
          <w:rFonts w:ascii="Arial Narrow" w:hAnsi="Arial Narrow" w:cs="Arial"/>
          <w:b/>
          <w:bCs/>
          <w:sz w:val="22"/>
          <w:szCs w:val="22"/>
          <w:lang w:val="uz-Cyrl-UZ" w:eastAsia="uz-Cyrl-UZ" w:bidi="uz-Cyrl-UZ"/>
        </w:rPr>
      </w:pPr>
      <w:r w:rsidRPr="00F5522E">
        <w:rPr>
          <w:rFonts w:ascii="Arial Narrow" w:hAnsi="Arial Narrow" w:cs="Arial"/>
          <w:sz w:val="22"/>
          <w:szCs w:val="22"/>
        </w:rPr>
        <w:t>La verificación tendrá por objeto revisar o constatar el debido cumplimiento de lo exigido en la presente ley y demás ordenamientos que sean aplicables, y de acuerdo a los agravios esgrimidos en la queja presentada;</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54"/>
        </w:numPr>
        <w:rPr>
          <w:rFonts w:ascii="Arial Narrow" w:hAnsi="Arial Narrow" w:cs="Arial"/>
          <w:b/>
          <w:bCs/>
          <w:sz w:val="22"/>
          <w:szCs w:val="22"/>
          <w:lang w:val="uz-Cyrl-UZ" w:eastAsia="uz-Cyrl-UZ" w:bidi="uz-Cyrl-UZ"/>
        </w:rPr>
      </w:pPr>
      <w:r w:rsidRPr="00F5522E">
        <w:rPr>
          <w:rFonts w:ascii="Arial Narrow" w:hAnsi="Arial Narrow" w:cs="Arial"/>
          <w:sz w:val="22"/>
          <w:szCs w:val="22"/>
        </w:rPr>
        <w:t>El instituto notificará al sujeto obligado que se ha presentado una queja en su contra, y se fijará día y hora para que se lleve a cabo la verificación, dentro de un plazo no mayor a cinco días posteriores a que se interpuso la queja y con una anticipación de cuando menos cuarenta y ocho horas;</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54"/>
        </w:numPr>
        <w:rPr>
          <w:rFonts w:ascii="Arial Narrow" w:hAnsi="Arial Narrow" w:cs="Arial"/>
          <w:b/>
          <w:bCs/>
          <w:sz w:val="22"/>
          <w:szCs w:val="22"/>
          <w:lang w:val="uz-Cyrl-UZ" w:eastAsia="uz-Cyrl-UZ" w:bidi="uz-Cyrl-UZ"/>
        </w:rPr>
      </w:pPr>
      <w:r w:rsidRPr="00F5522E">
        <w:rPr>
          <w:rFonts w:ascii="Arial Narrow" w:hAnsi="Arial Narrow" w:cs="Arial"/>
          <w:sz w:val="22"/>
          <w:szCs w:val="22"/>
        </w:rPr>
        <w:t>El sujeto obligado objeto de verificación estará obligado a dar las facilidades e informes necesarios para el desarrollo de la labor del instituto;</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54"/>
        </w:numPr>
        <w:rPr>
          <w:rFonts w:ascii="Arial Narrow" w:hAnsi="Arial Narrow" w:cs="Arial"/>
          <w:b/>
          <w:bCs/>
          <w:sz w:val="22"/>
          <w:szCs w:val="22"/>
          <w:lang w:val="uz-Cyrl-UZ" w:eastAsia="uz-Cyrl-UZ" w:bidi="uz-Cyrl-UZ"/>
        </w:rPr>
      </w:pPr>
      <w:r w:rsidRPr="00F5522E">
        <w:rPr>
          <w:rFonts w:ascii="Arial Narrow" w:hAnsi="Arial Narrow" w:cs="Arial"/>
          <w:sz w:val="22"/>
          <w:szCs w:val="22"/>
        </w:rPr>
        <w:t>De toda diligencia de verificación se levantará acta circunstanciada, en presencia de quienes hayan participado en ella, asentando a su inicio el motivo de la queja y el objeto concreto de lo que se verificará; y</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54"/>
        </w:numPr>
        <w:rPr>
          <w:rFonts w:ascii="Arial Narrow" w:hAnsi="Arial Narrow" w:cs="Arial"/>
          <w:b/>
          <w:bCs/>
          <w:sz w:val="22"/>
          <w:szCs w:val="22"/>
          <w:lang w:val="uz-Cyrl-UZ" w:eastAsia="uz-Cyrl-UZ" w:bidi="uz-Cyrl-UZ"/>
        </w:rPr>
      </w:pPr>
      <w:r w:rsidRPr="00F5522E">
        <w:rPr>
          <w:rFonts w:ascii="Arial Narrow" w:hAnsi="Arial Narrow" w:cs="Arial"/>
          <w:sz w:val="22"/>
          <w:szCs w:val="22"/>
        </w:rPr>
        <w:t>Finalizado el procedimiento de verificación, se dará respuesta a la queja presentada, en donde se asentarán, en su caso, las recomendaciones al sujeto obligado y se remitirán dichas recomendaciones al titular del sujeto obligado para que las acepte o las niegue en un plazo de diez días. En los casos en que el sujeto obligado acepte las recomendaciones hechas por el instituto, éstas serán de carácter obligatorio y deberán de cumplirse en el plazo fijado por el instituto, adquiriendo las características exigibles de una resolución.</w:t>
      </w:r>
    </w:p>
    <w:p w:rsidR="00452CC0" w:rsidRPr="00F5522E" w:rsidRDefault="00452CC0" w:rsidP="00452CC0">
      <w:pPr>
        <w:rPr>
          <w:rFonts w:ascii="Arial Narrow" w:hAnsi="Arial Narrow" w:cs="Arial"/>
          <w:sz w:val="22"/>
          <w:szCs w:val="22"/>
        </w:rPr>
      </w:pPr>
    </w:p>
    <w:p w:rsidR="00452CC0" w:rsidRPr="00F5522E" w:rsidRDefault="00452CC0" w:rsidP="00452CC0">
      <w:pPr>
        <w:ind w:left="720"/>
        <w:rPr>
          <w:rFonts w:ascii="Arial Narrow" w:hAnsi="Arial Narrow" w:cs="Arial"/>
          <w:sz w:val="22"/>
          <w:szCs w:val="22"/>
        </w:rPr>
      </w:pPr>
      <w:r w:rsidRPr="00F5522E">
        <w:rPr>
          <w:rFonts w:ascii="Arial Narrow" w:hAnsi="Arial Narrow" w:cs="Arial"/>
          <w:sz w:val="22"/>
          <w:szCs w:val="22"/>
        </w:rPr>
        <w:t xml:space="preserve">Transcurrido el plazo de diez días a que se refiere la fracción VI de este artículo, sin que el sujeto obligado acepte o niegue las recomendaciones, éstas serán entendidas en modo afirmativo y serán vinculantes y de </w:t>
      </w:r>
      <w:r w:rsidRPr="00F5522E">
        <w:rPr>
          <w:rFonts w:ascii="Arial Narrow" w:hAnsi="Arial Narrow" w:cs="Arial"/>
          <w:sz w:val="22"/>
          <w:szCs w:val="22"/>
        </w:rPr>
        <w:lastRenderedPageBreak/>
        <w:t xml:space="preserve">carácter obligatorio, y deberán de cumplirse en el plazo fijado por el instituto, adquiriendo </w:t>
      </w:r>
      <w:proofErr w:type="gramStart"/>
      <w:r w:rsidRPr="00F5522E">
        <w:rPr>
          <w:rFonts w:ascii="Arial Narrow" w:hAnsi="Arial Narrow" w:cs="Arial"/>
          <w:sz w:val="22"/>
          <w:szCs w:val="22"/>
        </w:rPr>
        <w:t>el características exigibles</w:t>
      </w:r>
      <w:proofErr w:type="gramEnd"/>
      <w:r w:rsidRPr="00F5522E">
        <w:rPr>
          <w:rFonts w:ascii="Arial Narrow" w:hAnsi="Arial Narrow" w:cs="Arial"/>
          <w:sz w:val="22"/>
          <w:szCs w:val="22"/>
        </w:rPr>
        <w:t xml:space="preserve"> de una resolución.</w:t>
      </w:r>
    </w:p>
    <w:p w:rsidR="00452CC0" w:rsidRPr="00F5522E" w:rsidRDefault="00452CC0" w:rsidP="00452CC0">
      <w:pPr>
        <w:ind w:left="720"/>
        <w:rPr>
          <w:rFonts w:ascii="Arial Narrow" w:hAnsi="Arial Narrow" w:cs="Arial"/>
          <w:sz w:val="22"/>
          <w:szCs w:val="22"/>
        </w:rPr>
      </w:pPr>
    </w:p>
    <w:p w:rsidR="00452CC0" w:rsidRPr="00F5522E" w:rsidRDefault="00452CC0" w:rsidP="00452CC0">
      <w:pPr>
        <w:ind w:left="720"/>
        <w:rPr>
          <w:rFonts w:ascii="Arial Narrow" w:hAnsi="Arial Narrow" w:cs="Arial"/>
          <w:sz w:val="22"/>
          <w:szCs w:val="22"/>
        </w:rPr>
      </w:pPr>
      <w:r w:rsidRPr="00F5522E">
        <w:rPr>
          <w:rFonts w:ascii="Arial Narrow" w:hAnsi="Arial Narrow" w:cs="Arial"/>
          <w:sz w:val="22"/>
          <w:szCs w:val="22"/>
        </w:rPr>
        <w:t>En aquellos casos, en los cuales de la verificación se desprenda que el sujeto obligado o cualquier servidor público ha incurrido en uno de los supuestos de responsabilidad administrativa a que se refiere el artículo 135 de la presente Ley, el instituto resolverá lo conducente y sancionará dicha causal en términos de lo dispuesto por el artículo 141 del presente ordenamiento.</w:t>
      </w:r>
    </w:p>
    <w:p w:rsidR="00452CC0" w:rsidRPr="00F5522E" w:rsidRDefault="00452CC0" w:rsidP="00452CC0">
      <w:pPr>
        <w:rPr>
          <w:rFonts w:ascii="Arial Narrow" w:hAnsi="Arial Narrow" w:cs="Arial"/>
          <w:sz w:val="22"/>
          <w:szCs w:val="22"/>
          <w:lang w:val="uz-Cyrl-UZ" w:eastAsia="uz-Cyrl-UZ" w:bidi="uz-Cyrl-UZ"/>
        </w:rPr>
      </w:pPr>
    </w:p>
    <w:p w:rsidR="00B72503" w:rsidRPr="00F5522E" w:rsidRDefault="00B72503" w:rsidP="00452CC0">
      <w:pPr>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bCs/>
          <w:sz w:val="22"/>
          <w:szCs w:val="22"/>
        </w:rPr>
        <w:t>Artículo 134.</w:t>
      </w:r>
      <w:r w:rsidRPr="00F5522E">
        <w:rPr>
          <w:rFonts w:ascii="Arial Narrow" w:hAnsi="Arial Narrow" w:cs="Arial"/>
          <w:bCs/>
          <w:sz w:val="22"/>
          <w:szCs w:val="22"/>
        </w:rPr>
        <w:t xml:space="preserve"> El instituto podrá realizar el procedimiento de verificación de oficio, cuando advierta a través de cualquier medio, que existe algún incumplimiento de la presente ley, debiendo en este caso, desarrollar el procedimiento de verificación en los términos del artículo anterior, contando la fecha de inicio a partir de que se instruya la verificación.</w:t>
      </w:r>
    </w:p>
    <w:p w:rsidR="00452CC0" w:rsidRPr="00F5522E" w:rsidRDefault="00452CC0" w:rsidP="00452CC0">
      <w:pPr>
        <w:tabs>
          <w:tab w:val="left" w:pos="693"/>
          <w:tab w:val="left" w:pos="2963"/>
        </w:tabs>
        <w:rPr>
          <w:rFonts w:ascii="Arial Narrow" w:hAnsi="Arial Narrow" w:cs="Arial"/>
          <w:sz w:val="22"/>
          <w:szCs w:val="22"/>
          <w:lang w:eastAsia="uz-Cyrl-UZ" w:bidi="uz-Cyrl-UZ"/>
        </w:rPr>
      </w:pPr>
    </w:p>
    <w:p w:rsidR="00452CC0" w:rsidRPr="00F5522E" w:rsidRDefault="00452CC0" w:rsidP="00452CC0">
      <w:pPr>
        <w:tabs>
          <w:tab w:val="left" w:pos="693"/>
          <w:tab w:val="left" w:pos="2963"/>
        </w:tabs>
        <w:rPr>
          <w:rFonts w:ascii="Arial Narrow" w:hAnsi="Arial Narrow" w:cs="Arial"/>
          <w:sz w:val="22"/>
          <w:szCs w:val="22"/>
          <w:lang w:eastAsia="uz-Cyrl-UZ" w:bidi="uz-Cyrl-UZ"/>
        </w:rPr>
      </w:pPr>
    </w:p>
    <w:p w:rsidR="00452CC0" w:rsidRPr="00F5522E" w:rsidRDefault="00452CC0" w:rsidP="00452CC0">
      <w:pPr>
        <w:tabs>
          <w:tab w:val="left" w:pos="693"/>
          <w:tab w:val="left" w:pos="2963"/>
        </w:tabs>
        <w:jc w:val="center"/>
        <w:rPr>
          <w:rFonts w:ascii="Arial Narrow" w:hAnsi="Arial Narrow" w:cs="Arial"/>
          <w:sz w:val="22"/>
          <w:szCs w:val="22"/>
          <w:lang w:val="uz-Cyrl-UZ" w:eastAsia="uz-Cyrl-UZ" w:bidi="uz-Cyrl-UZ"/>
        </w:rPr>
      </w:pPr>
      <w:r w:rsidRPr="00F5522E">
        <w:rPr>
          <w:rFonts w:ascii="Arial Narrow" w:hAnsi="Arial Narrow" w:cs="Arial"/>
          <w:b/>
          <w:bCs/>
          <w:sz w:val="22"/>
          <w:szCs w:val="22"/>
        </w:rPr>
        <w:t>CAPÍTULO DÉCIMO SEGUNDO</w:t>
      </w:r>
    </w:p>
    <w:p w:rsidR="00452CC0" w:rsidRPr="00F5522E" w:rsidRDefault="00452CC0" w:rsidP="00452CC0">
      <w:pPr>
        <w:tabs>
          <w:tab w:val="left" w:pos="693"/>
          <w:tab w:val="left" w:pos="2963"/>
        </w:tabs>
        <w:jc w:val="center"/>
        <w:rPr>
          <w:rFonts w:ascii="Arial Narrow" w:hAnsi="Arial Narrow" w:cs="Arial"/>
          <w:sz w:val="22"/>
          <w:szCs w:val="22"/>
          <w:lang w:val="uz-Cyrl-UZ" w:eastAsia="uz-Cyrl-UZ" w:bidi="uz-Cyrl-UZ"/>
        </w:rPr>
      </w:pPr>
      <w:r w:rsidRPr="00F5522E">
        <w:rPr>
          <w:rFonts w:ascii="Arial Narrow" w:hAnsi="Arial Narrow" w:cs="Arial"/>
          <w:b/>
          <w:bCs/>
          <w:sz w:val="22"/>
          <w:szCs w:val="22"/>
        </w:rPr>
        <w:t>LA RESPONSABILIDAD Y LAS SANCIONES</w:t>
      </w:r>
    </w:p>
    <w:p w:rsidR="00452CC0" w:rsidRPr="00F5522E" w:rsidRDefault="00452CC0" w:rsidP="00452CC0">
      <w:pPr>
        <w:tabs>
          <w:tab w:val="left" w:pos="693"/>
          <w:tab w:val="left" w:pos="2963"/>
        </w:tabs>
        <w:jc w:val="center"/>
        <w:rPr>
          <w:rFonts w:ascii="Arial Narrow" w:hAnsi="Arial Narrow" w:cs="Arial"/>
          <w:b/>
          <w:bCs/>
          <w:sz w:val="22"/>
          <w:szCs w:val="22"/>
          <w:lang w:val="uz-Cyrl-UZ" w:eastAsia="uz-Cyrl-UZ" w:bidi="uz-Cyrl-UZ"/>
        </w:rPr>
      </w:pPr>
    </w:p>
    <w:p w:rsidR="00452CC0" w:rsidRPr="00F5522E" w:rsidRDefault="00452CC0" w:rsidP="00452CC0">
      <w:pPr>
        <w:tabs>
          <w:tab w:val="left" w:pos="693"/>
          <w:tab w:val="left" w:pos="2963"/>
        </w:tabs>
        <w:jc w:val="center"/>
        <w:rPr>
          <w:rFonts w:ascii="Arial Narrow" w:hAnsi="Arial Narrow" w:cs="Arial"/>
          <w:b/>
          <w:bCs/>
          <w:sz w:val="22"/>
          <w:szCs w:val="22"/>
          <w:lang w:val="uz-Cyrl-UZ" w:eastAsia="uz-Cyrl-UZ" w:bidi="uz-Cyrl-UZ"/>
        </w:rPr>
      </w:pPr>
      <w:r w:rsidRPr="00F5522E">
        <w:rPr>
          <w:rFonts w:ascii="Arial Narrow" w:hAnsi="Arial Narrow" w:cs="Arial"/>
          <w:b/>
          <w:bCs/>
          <w:sz w:val="22"/>
          <w:szCs w:val="22"/>
        </w:rPr>
        <w:t>SECCIÓN PRIMERA</w:t>
      </w:r>
    </w:p>
    <w:p w:rsidR="00452CC0" w:rsidRPr="00F5522E" w:rsidRDefault="00452CC0" w:rsidP="00452CC0">
      <w:pPr>
        <w:tabs>
          <w:tab w:val="left" w:pos="693"/>
          <w:tab w:val="left" w:pos="2963"/>
        </w:tabs>
        <w:jc w:val="center"/>
        <w:rPr>
          <w:rFonts w:ascii="Arial Narrow" w:hAnsi="Arial Narrow" w:cs="Arial"/>
          <w:sz w:val="22"/>
          <w:szCs w:val="22"/>
          <w:lang w:val="uz-Cyrl-UZ" w:eastAsia="uz-Cyrl-UZ" w:bidi="uz-Cyrl-UZ"/>
        </w:rPr>
      </w:pPr>
      <w:r w:rsidRPr="00F5522E">
        <w:rPr>
          <w:rFonts w:ascii="Arial Narrow" w:hAnsi="Arial Narrow" w:cs="Arial"/>
          <w:b/>
          <w:bCs/>
          <w:sz w:val="22"/>
          <w:szCs w:val="22"/>
        </w:rPr>
        <w:t>CAUSALES DE RESPONSABILIDAD</w:t>
      </w:r>
    </w:p>
    <w:p w:rsidR="00452CC0" w:rsidRPr="00F5522E" w:rsidRDefault="00452CC0" w:rsidP="00452CC0">
      <w:pPr>
        <w:rPr>
          <w:rFonts w:ascii="Arial Narrow" w:hAnsi="Arial Narrow" w:cs="Arial"/>
          <w:b/>
          <w:bCs/>
          <w:sz w:val="22"/>
          <w:szCs w:val="22"/>
          <w:lang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bCs/>
          <w:sz w:val="22"/>
          <w:szCs w:val="22"/>
        </w:rPr>
        <w:t xml:space="preserve">Artículo 135. </w:t>
      </w:r>
      <w:r w:rsidRPr="00F5522E">
        <w:rPr>
          <w:rFonts w:ascii="Arial Narrow" w:hAnsi="Arial Narrow" w:cs="Arial"/>
          <w:sz w:val="22"/>
          <w:szCs w:val="22"/>
        </w:rPr>
        <w:t xml:space="preserve">Son causas de responsabilidad administrativa de los servidores públicos por incumplimiento de las obligaciones establecidas en esta ley, las siguientes: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55"/>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Negar intencionalmente información no clasificada como reservada ni considerada confidencial en términos de esta ley; </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55"/>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Clasificar con dolo como reservada información que no cumple con las características señaladas para tal condición en esta ley. Esta causal sólo procederá cuando exista una resolución previa respecto del criterio de clasificación de ese tipo de información emitida por el instituto;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55"/>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Actuar con negligencia, dolo o mala fe en la substanciación de las solicitudes de acceso a la información, o bien, en la difusión de la información pública de oficio a que están obligados conforme a esta ley y las obligaciones de transparencia a que refiere la Ley General;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55"/>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Declarar dolosamente la inexistencia de información, cuando esta exista total o parcialmente en los archivos del área;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55"/>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Entregar información clasificada como reservada o que sea confidencial, conforme a lo dispuesto por esta ley y demás disposiciones aplicables;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55"/>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Omitir reiteradamente dar respuesta a las solicitudes de acceso a la información dentro de los plazos previstos por esta ley;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55"/>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Usar, sustraer, destruir, ocultar, inutilizar, divulgar o alterar, total o parcialmente y de manera indebida, información que se encuentre bajo su custodia o a la cual tengan acceso o conocimiento con motivo de su empleo, cargo o comisión; </w:t>
      </w:r>
    </w:p>
    <w:p w:rsidR="00B72503" w:rsidRPr="00F5522E" w:rsidRDefault="00B72503" w:rsidP="00452CC0">
      <w:pPr>
        <w:rPr>
          <w:rFonts w:ascii="Arial Narrow" w:hAnsi="Arial Narrow" w:cs="Arial"/>
          <w:sz w:val="22"/>
          <w:szCs w:val="22"/>
          <w:lang w:val="uz-Cyrl-UZ" w:eastAsia="uz-Cyrl-UZ" w:bidi="uz-Cyrl-UZ"/>
        </w:rPr>
      </w:pPr>
    </w:p>
    <w:p w:rsidR="00452CC0" w:rsidRPr="00F5522E" w:rsidRDefault="00452CC0" w:rsidP="00452CC0">
      <w:pPr>
        <w:numPr>
          <w:ilvl w:val="0"/>
          <w:numId w:val="55"/>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Entregar información incomprensible, incompleta, en un formato no accesible, una modalidad de entrega diferente a la solicitada previamente por el usuario en su solicitud de acceso a la información, al responder sin la debida motivación y fundamentación establecidas en esta ley;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55"/>
        </w:numPr>
        <w:rPr>
          <w:rFonts w:ascii="Arial Narrow" w:hAnsi="Arial Narrow" w:cs="Arial"/>
          <w:sz w:val="22"/>
          <w:szCs w:val="22"/>
          <w:lang w:val="uz-Cyrl-UZ" w:eastAsia="uz-Cyrl-UZ" w:bidi="uz-Cyrl-UZ"/>
        </w:rPr>
      </w:pPr>
      <w:r w:rsidRPr="00F5522E">
        <w:rPr>
          <w:rFonts w:ascii="Arial Narrow" w:hAnsi="Arial Narrow" w:cs="Arial"/>
          <w:sz w:val="22"/>
          <w:szCs w:val="22"/>
        </w:rPr>
        <w:lastRenderedPageBreak/>
        <w:t>Intimidar o amedrentar a los solicitantes o recurrentes, con la intención de que no presenten o continúen con el procedimiento de acceso a la información o del recurso de revisión;</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55"/>
        </w:numPr>
        <w:rPr>
          <w:rFonts w:ascii="Arial Narrow" w:hAnsi="Arial Narrow" w:cs="Arial"/>
          <w:sz w:val="22"/>
          <w:szCs w:val="22"/>
          <w:lang w:val="uz-Cyrl-UZ" w:eastAsia="uz-Cyrl-UZ" w:bidi="uz-Cyrl-UZ"/>
        </w:rPr>
      </w:pPr>
      <w:r w:rsidRPr="00F5522E">
        <w:rPr>
          <w:rFonts w:ascii="Arial Narrow" w:hAnsi="Arial Narrow" w:cs="Arial"/>
          <w:sz w:val="22"/>
          <w:szCs w:val="22"/>
        </w:rPr>
        <w:t>No acatar por dolo o negligencia las resoluciones emitidas por el instituto;</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55"/>
        </w:numPr>
        <w:rPr>
          <w:rFonts w:ascii="Arial Narrow" w:hAnsi="Arial Narrow" w:cs="Arial"/>
          <w:sz w:val="22"/>
          <w:szCs w:val="22"/>
          <w:lang w:val="uz-Cyrl-UZ" w:eastAsia="uz-Cyrl-UZ" w:bidi="uz-Cyrl-UZ"/>
        </w:rPr>
      </w:pPr>
      <w:r w:rsidRPr="00F5522E">
        <w:rPr>
          <w:rFonts w:ascii="Arial Narrow" w:hAnsi="Arial Narrow" w:cs="Arial"/>
          <w:sz w:val="22"/>
          <w:szCs w:val="22"/>
        </w:rPr>
        <w:t>Omitir el cumplimiento de los acuerdos dictados durante la substanciación del procedimiento del recurso de revisión;</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55"/>
        </w:numPr>
        <w:rPr>
          <w:rFonts w:ascii="Arial Narrow" w:hAnsi="Arial Narrow" w:cs="Arial"/>
          <w:sz w:val="22"/>
          <w:szCs w:val="22"/>
          <w:lang w:val="uz-Cyrl-UZ" w:eastAsia="uz-Cyrl-UZ" w:bidi="uz-Cyrl-UZ"/>
        </w:rPr>
      </w:pPr>
      <w:r w:rsidRPr="00F5522E">
        <w:rPr>
          <w:rFonts w:ascii="Arial Narrow" w:hAnsi="Arial Narrow" w:cs="Arial"/>
          <w:sz w:val="22"/>
          <w:szCs w:val="22"/>
        </w:rPr>
        <w:t>No documentar con dolo o negligencia el ejercicio de sus facultades, competencia, funciones o actos de autoridad de conformidad con la normatividad aplicable;</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55"/>
        </w:numPr>
        <w:rPr>
          <w:rFonts w:ascii="Arial Narrow" w:hAnsi="Arial Narrow" w:cs="Arial"/>
          <w:sz w:val="22"/>
          <w:szCs w:val="22"/>
          <w:lang w:val="uz-Cyrl-UZ" w:eastAsia="uz-Cyrl-UZ" w:bidi="uz-Cyrl-UZ"/>
        </w:rPr>
      </w:pPr>
      <w:r w:rsidRPr="00F5522E">
        <w:rPr>
          <w:rFonts w:ascii="Arial Narrow" w:hAnsi="Arial Narrow" w:cs="Arial"/>
          <w:sz w:val="22"/>
          <w:szCs w:val="22"/>
        </w:rPr>
        <w:t>No desclasificar la información como reservada cuando los motivos que le dieron origen ya no existan o haya fenecido el plazo, cuando el instituto determine que existe una causa de interés público, que persiste la causa de reserva o no se solicite la prórroga al Comité de Transparencia;</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55"/>
        </w:numPr>
        <w:rPr>
          <w:rFonts w:ascii="Arial Narrow" w:hAnsi="Arial Narrow" w:cs="Arial"/>
          <w:sz w:val="22"/>
          <w:szCs w:val="22"/>
          <w:lang w:val="uz-Cyrl-UZ" w:eastAsia="uz-Cyrl-UZ" w:bidi="uz-Cyrl-UZ"/>
        </w:rPr>
      </w:pPr>
      <w:r w:rsidRPr="00F5522E">
        <w:rPr>
          <w:rFonts w:ascii="Arial Narrow" w:hAnsi="Arial Narrow" w:cs="Arial"/>
          <w:sz w:val="22"/>
          <w:szCs w:val="22"/>
        </w:rPr>
        <w:t>Incumplir los plazos de atención de la presente ley;</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55"/>
        </w:numPr>
        <w:rPr>
          <w:rFonts w:ascii="Arial Narrow" w:hAnsi="Arial Narrow" w:cs="Arial"/>
          <w:sz w:val="22"/>
          <w:szCs w:val="22"/>
          <w:lang w:val="uz-Cyrl-UZ" w:eastAsia="uz-Cyrl-UZ" w:bidi="uz-Cyrl-UZ"/>
        </w:rPr>
      </w:pPr>
      <w:r w:rsidRPr="00F5522E">
        <w:rPr>
          <w:rFonts w:ascii="Arial Narrow" w:hAnsi="Arial Narrow" w:cs="Arial"/>
          <w:sz w:val="22"/>
          <w:szCs w:val="22"/>
        </w:rPr>
        <w:t>No actualizar la información correspondiente a las obligaciones de transparencia en los plazos previstos en la presente ley;</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55"/>
        </w:numPr>
        <w:rPr>
          <w:rFonts w:ascii="Arial Narrow" w:hAnsi="Arial Narrow" w:cs="Arial"/>
          <w:sz w:val="22"/>
          <w:szCs w:val="22"/>
          <w:lang w:val="uz-Cyrl-UZ" w:eastAsia="uz-Cyrl-UZ" w:bidi="uz-Cyrl-UZ"/>
        </w:rPr>
      </w:pPr>
      <w:r w:rsidRPr="00F5522E">
        <w:rPr>
          <w:rFonts w:ascii="Arial Narrow" w:hAnsi="Arial Narrow" w:cs="Arial"/>
          <w:sz w:val="22"/>
          <w:szCs w:val="22"/>
        </w:rPr>
        <w:t>Declarar con dolo o negligencia la inexistencia de información cuando el sujeto obligado deba generarla, derivado del ejercicio de sus facultades, competencias o funciones;</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55"/>
        </w:numPr>
        <w:rPr>
          <w:rFonts w:ascii="Arial Narrow" w:hAnsi="Arial Narrow" w:cs="Arial"/>
          <w:sz w:val="22"/>
          <w:szCs w:val="22"/>
          <w:lang w:val="uz-Cyrl-UZ" w:eastAsia="uz-Cyrl-UZ" w:bidi="uz-Cyrl-UZ"/>
        </w:rPr>
      </w:pPr>
      <w:r w:rsidRPr="00F5522E">
        <w:rPr>
          <w:rFonts w:ascii="Arial Narrow" w:hAnsi="Arial Narrow" w:cs="Arial"/>
          <w:sz w:val="22"/>
          <w:szCs w:val="22"/>
        </w:rPr>
        <w:t>No atender, en los plazos señalados por la ley o aquellos que determine el Consejo General, los requerimientos emitidos por el instituto, de acuerdo a lo establecido en la presente ley y demás ordenamientos aplicables; y/o</w:t>
      </w:r>
    </w:p>
    <w:p w:rsidR="00452CC0" w:rsidRPr="00F5522E" w:rsidRDefault="00452CC0" w:rsidP="00452CC0">
      <w:pPr>
        <w:rPr>
          <w:rFonts w:ascii="Arial Narrow" w:hAnsi="Arial Narrow" w:cs="Arial"/>
          <w:b/>
          <w:sz w:val="22"/>
          <w:szCs w:val="22"/>
          <w:lang w:val="uz-Cyrl-UZ" w:eastAsia="uz-Cyrl-UZ" w:bidi="uz-Cyrl-UZ"/>
        </w:rPr>
      </w:pPr>
    </w:p>
    <w:p w:rsidR="00452CC0" w:rsidRPr="00F5522E" w:rsidRDefault="00452CC0" w:rsidP="00452CC0">
      <w:pPr>
        <w:numPr>
          <w:ilvl w:val="0"/>
          <w:numId w:val="55"/>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Ejecutar, autorizar o instruir que se lleven a cabo uno o más de los actos prohibidos por el artículo 9 de la presente ley.  </w:t>
      </w:r>
    </w:p>
    <w:p w:rsidR="008B49DD" w:rsidRDefault="008B49DD" w:rsidP="00452CC0">
      <w:pPr>
        <w:jc w:val="center"/>
        <w:rPr>
          <w:rFonts w:ascii="Arial Narrow" w:hAnsi="Arial Narrow" w:cs="Arial"/>
          <w:b/>
          <w:bCs/>
          <w:sz w:val="22"/>
          <w:szCs w:val="22"/>
          <w:lang w:eastAsia="uz-Cyrl-UZ" w:bidi="uz-Cyrl-UZ"/>
        </w:rPr>
      </w:pPr>
    </w:p>
    <w:p w:rsidR="008B49DD" w:rsidRPr="00F5522E" w:rsidRDefault="008B49DD" w:rsidP="00452CC0">
      <w:pPr>
        <w:jc w:val="center"/>
        <w:rPr>
          <w:rFonts w:ascii="Arial Narrow" w:hAnsi="Arial Narrow" w:cs="Arial"/>
          <w:b/>
          <w:bCs/>
          <w:sz w:val="22"/>
          <w:szCs w:val="22"/>
          <w:lang w:eastAsia="uz-Cyrl-UZ" w:bidi="uz-Cyrl-UZ"/>
        </w:rPr>
      </w:pPr>
    </w:p>
    <w:p w:rsidR="00452CC0" w:rsidRPr="00F5522E" w:rsidRDefault="00452CC0" w:rsidP="00452CC0">
      <w:pPr>
        <w:jc w:val="center"/>
        <w:rPr>
          <w:rFonts w:ascii="Arial Narrow" w:hAnsi="Arial Narrow" w:cs="Arial"/>
          <w:b/>
          <w:bCs/>
          <w:sz w:val="22"/>
          <w:szCs w:val="22"/>
          <w:lang w:val="uz-Cyrl-UZ" w:eastAsia="uz-Cyrl-UZ" w:bidi="uz-Cyrl-UZ"/>
        </w:rPr>
      </w:pPr>
      <w:r w:rsidRPr="00F5522E">
        <w:rPr>
          <w:rFonts w:ascii="Arial Narrow" w:hAnsi="Arial Narrow" w:cs="Arial"/>
          <w:b/>
          <w:bCs/>
          <w:sz w:val="22"/>
          <w:szCs w:val="22"/>
        </w:rPr>
        <w:t>SECCIÓN SEGUNDA</w:t>
      </w:r>
    </w:p>
    <w:p w:rsidR="00452CC0" w:rsidRPr="00F5522E" w:rsidRDefault="00452CC0" w:rsidP="00452CC0">
      <w:pPr>
        <w:jc w:val="center"/>
        <w:rPr>
          <w:rFonts w:ascii="Arial Narrow" w:hAnsi="Arial Narrow" w:cs="Arial"/>
          <w:sz w:val="22"/>
          <w:szCs w:val="22"/>
          <w:lang w:val="uz-Cyrl-UZ" w:eastAsia="uz-Cyrl-UZ" w:bidi="uz-Cyrl-UZ"/>
        </w:rPr>
      </w:pPr>
      <w:r w:rsidRPr="00F5522E">
        <w:rPr>
          <w:rFonts w:ascii="Arial Narrow" w:hAnsi="Arial Narrow" w:cs="Arial"/>
          <w:b/>
          <w:bCs/>
          <w:sz w:val="22"/>
          <w:szCs w:val="22"/>
        </w:rPr>
        <w:t>APLICACIÓN DE SANCIÓNES</w:t>
      </w:r>
    </w:p>
    <w:p w:rsidR="00452CC0" w:rsidRPr="00F5522E" w:rsidRDefault="00452CC0" w:rsidP="00452CC0">
      <w:pPr>
        <w:rPr>
          <w:rFonts w:ascii="Arial Narrow" w:hAnsi="Arial Narrow" w:cs="Arial"/>
          <w:b/>
          <w:bCs/>
          <w:sz w:val="22"/>
          <w:szCs w:val="22"/>
          <w:lang w:eastAsia="uz-Cyrl-UZ" w:bidi="uz-Cyrl-UZ"/>
        </w:rPr>
      </w:pPr>
    </w:p>
    <w:p w:rsidR="00B72503" w:rsidRDefault="00452CC0" w:rsidP="00452CC0">
      <w:pPr>
        <w:rPr>
          <w:rFonts w:ascii="Arial Narrow" w:hAnsi="Arial Narrow" w:cs="Arial"/>
          <w:sz w:val="22"/>
          <w:szCs w:val="22"/>
        </w:rPr>
      </w:pPr>
      <w:r w:rsidRPr="00F5522E">
        <w:rPr>
          <w:rFonts w:ascii="Arial Narrow" w:hAnsi="Arial Narrow" w:cs="Arial"/>
          <w:b/>
          <w:bCs/>
          <w:sz w:val="22"/>
          <w:szCs w:val="22"/>
        </w:rPr>
        <w:t xml:space="preserve">Artículo 136. </w:t>
      </w:r>
      <w:r w:rsidRPr="00F5522E">
        <w:rPr>
          <w:rFonts w:ascii="Arial Narrow" w:hAnsi="Arial Narrow" w:cs="Arial"/>
          <w:sz w:val="22"/>
          <w:szCs w:val="22"/>
        </w:rPr>
        <w:t xml:space="preserve">Las causas de responsabilidad previstas en las fracciones I, II, III, XIII, XIV y XV del artículo 135, serán sancionadas con apercibimiento público y, en caso de reincidencia, con suspensión del cargo de tres días a tres meses sin goce de sueldo. </w:t>
      </w:r>
    </w:p>
    <w:p w:rsidR="008B49DD" w:rsidRPr="00F5522E" w:rsidRDefault="008B49DD" w:rsidP="00452CC0">
      <w:pPr>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bCs/>
          <w:sz w:val="22"/>
          <w:szCs w:val="22"/>
        </w:rPr>
        <w:t xml:space="preserve">Artículo 137. </w:t>
      </w:r>
      <w:r w:rsidRPr="00F5522E">
        <w:rPr>
          <w:rFonts w:ascii="Arial Narrow" w:hAnsi="Arial Narrow" w:cs="Arial"/>
          <w:sz w:val="22"/>
          <w:szCs w:val="22"/>
        </w:rPr>
        <w:t xml:space="preserve">Las causas de responsabilidad previstas en las fracciones IV, VI, VIII, XI, XII, XVI, XVII y XVIII del artículo 135, serán sancionadas con suspensión del cargo de tres días a tres meses sin goce de sueldo y, en caso de reincidencia, con la destitución del o los responsables. </w:t>
      </w:r>
    </w:p>
    <w:p w:rsidR="00452CC0" w:rsidRPr="00F5522E" w:rsidRDefault="00452CC0" w:rsidP="00452CC0">
      <w:pPr>
        <w:rPr>
          <w:rFonts w:ascii="Arial Narrow" w:hAnsi="Arial Narrow" w:cs="Arial"/>
          <w:b/>
          <w:bCs/>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bCs/>
          <w:sz w:val="22"/>
          <w:szCs w:val="22"/>
        </w:rPr>
        <w:t xml:space="preserve">Artículo 138. </w:t>
      </w:r>
      <w:r w:rsidRPr="00F5522E">
        <w:rPr>
          <w:rFonts w:ascii="Arial Narrow" w:hAnsi="Arial Narrow" w:cs="Arial"/>
          <w:sz w:val="22"/>
          <w:szCs w:val="22"/>
        </w:rPr>
        <w:t>Las causas de responsabilidad prevista en las fracciones V, VII, IX y</w:t>
      </w:r>
      <w:r w:rsidRPr="00F5522E">
        <w:rPr>
          <w:rFonts w:ascii="Arial Narrow" w:hAnsi="Arial Narrow" w:cs="Arial"/>
          <w:bCs/>
          <w:sz w:val="22"/>
          <w:szCs w:val="22"/>
        </w:rPr>
        <w:t xml:space="preserve"> X </w:t>
      </w:r>
      <w:r w:rsidRPr="00F5522E">
        <w:rPr>
          <w:rFonts w:ascii="Arial Narrow" w:hAnsi="Arial Narrow" w:cs="Arial"/>
          <w:sz w:val="22"/>
          <w:szCs w:val="22"/>
        </w:rPr>
        <w:t xml:space="preserve">del artículo 135, serán sancionadas con destitución del cargo y, atendiendo a la gravedad de la falta, podrá decretarse la inhabilitación del servidor público responsable. </w:t>
      </w:r>
    </w:p>
    <w:p w:rsidR="00452CC0" w:rsidRPr="00F5522E" w:rsidRDefault="00452CC0" w:rsidP="00452CC0">
      <w:pPr>
        <w:rPr>
          <w:rFonts w:ascii="Arial Narrow" w:hAnsi="Arial Narrow" w:cs="Arial"/>
          <w:b/>
          <w:bCs/>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bCs/>
          <w:sz w:val="22"/>
          <w:szCs w:val="22"/>
        </w:rPr>
        <w:t xml:space="preserve">Artículo 139. </w:t>
      </w:r>
      <w:r w:rsidRPr="00F5522E">
        <w:rPr>
          <w:rFonts w:ascii="Arial Narrow" w:hAnsi="Arial Narrow" w:cs="Arial"/>
          <w:sz w:val="22"/>
          <w:szCs w:val="22"/>
        </w:rPr>
        <w:t xml:space="preserve">Las sanciones previstas en esta ley se impondrán atendiendo los siguientes elementos: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56"/>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La gravedad de la infracción en que se incurra y, en su caso, el beneficio que se hubiese obtenido con motivo de la conducta realizada;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56"/>
        </w:numPr>
        <w:rPr>
          <w:rFonts w:ascii="Arial Narrow" w:hAnsi="Arial Narrow" w:cs="Arial"/>
          <w:sz w:val="22"/>
          <w:szCs w:val="22"/>
          <w:lang w:val="uz-Cyrl-UZ" w:eastAsia="uz-Cyrl-UZ" w:bidi="uz-Cyrl-UZ"/>
        </w:rPr>
      </w:pPr>
      <w:r w:rsidRPr="00F5522E">
        <w:rPr>
          <w:rFonts w:ascii="Arial Narrow" w:hAnsi="Arial Narrow" w:cs="Arial"/>
          <w:sz w:val="22"/>
          <w:szCs w:val="22"/>
        </w:rPr>
        <w:lastRenderedPageBreak/>
        <w:t xml:space="preserve">El nivel jerárquico y los antecedentes del servidor público responsable; </w:t>
      </w:r>
    </w:p>
    <w:p w:rsidR="00452CC0" w:rsidRPr="00F5522E" w:rsidRDefault="00452CC0" w:rsidP="00452CC0">
      <w:pPr>
        <w:ind w:left="720"/>
        <w:rPr>
          <w:rFonts w:ascii="Arial Narrow" w:hAnsi="Arial Narrow" w:cs="Arial"/>
          <w:sz w:val="22"/>
          <w:szCs w:val="22"/>
          <w:lang w:val="uz-Cyrl-UZ" w:eastAsia="uz-Cyrl-UZ" w:bidi="uz-Cyrl-UZ"/>
        </w:rPr>
      </w:pPr>
    </w:p>
    <w:p w:rsidR="00452CC0" w:rsidRPr="00F5522E" w:rsidRDefault="00452CC0" w:rsidP="00452CC0">
      <w:pPr>
        <w:numPr>
          <w:ilvl w:val="0"/>
          <w:numId w:val="56"/>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Las circunstancias y condiciones en que se dio la infracción;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56"/>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La antigüedad en el servicio; y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56"/>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La reincidencia en el incumplimiento de las obligaciones en materia de información pública de oficio, acceso a la información pública y protección de datos personales.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bCs/>
          <w:sz w:val="22"/>
          <w:szCs w:val="22"/>
        </w:rPr>
        <w:t xml:space="preserve">Artículo 140. </w:t>
      </w:r>
      <w:r w:rsidRPr="00F5522E">
        <w:rPr>
          <w:rFonts w:ascii="Arial Narrow" w:hAnsi="Arial Narrow" w:cs="Arial"/>
          <w:sz w:val="22"/>
          <w:szCs w:val="22"/>
        </w:rPr>
        <w:t xml:space="preserve">Las responsabilidades administrativas que se generen por el incumplimiento de las obligaciones a que se refiere el artículo 135 de esta ley, son independientes de las de orden civil o penal que procedan. </w:t>
      </w:r>
    </w:p>
    <w:p w:rsidR="00452CC0" w:rsidRPr="00F5522E" w:rsidRDefault="00452CC0" w:rsidP="00452CC0">
      <w:pPr>
        <w:rPr>
          <w:rFonts w:ascii="Arial Narrow" w:hAnsi="Arial Narrow" w:cs="Arial"/>
          <w:b/>
          <w:bCs/>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bCs/>
          <w:sz w:val="22"/>
          <w:szCs w:val="22"/>
        </w:rPr>
        <w:t xml:space="preserve">Artículo 141. </w:t>
      </w:r>
      <w:r w:rsidRPr="00F5522E">
        <w:rPr>
          <w:rFonts w:ascii="Arial Narrow" w:hAnsi="Arial Narrow" w:cs="Arial"/>
          <w:sz w:val="22"/>
          <w:szCs w:val="22"/>
        </w:rPr>
        <w:t>El instituto sancionará las causales de responsabilidad a que se refiere el artículo 135 de esta ley y dará vista al órgano de control interno de cada sujeto obligado, o en su caso a la autoridad competente, para que éste imponga o ejecute la sanción determinada, en términos de las disposiciones aplicables. Para lo anterior, el instituto deberá de acompañar el expediente que contenga todos los elementos que sustenten la presunta responsabilidad administrativa.</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sz w:val="22"/>
          <w:szCs w:val="22"/>
        </w:rPr>
        <w:t xml:space="preserve">En el caso de dirigentes o funcionarios de partidos políticos, asociaciones y agrupaciones políticas, el instituto dará vista a la autoridad electoral en el Estado, para que determine lo que en derecho corresponda. </w:t>
      </w:r>
    </w:p>
    <w:p w:rsidR="00452CC0" w:rsidRPr="00F5522E" w:rsidRDefault="00452CC0" w:rsidP="00452CC0">
      <w:pPr>
        <w:rPr>
          <w:rFonts w:ascii="Arial Narrow" w:hAnsi="Arial Narrow" w:cs="Arial"/>
          <w:b/>
          <w:bCs/>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bCs/>
          <w:sz w:val="22"/>
          <w:szCs w:val="22"/>
        </w:rPr>
        <w:t xml:space="preserve">Artículo 142. </w:t>
      </w:r>
      <w:r w:rsidRPr="00F5522E">
        <w:rPr>
          <w:rFonts w:ascii="Arial Narrow" w:hAnsi="Arial Narrow" w:cs="Arial"/>
          <w:sz w:val="22"/>
          <w:szCs w:val="22"/>
        </w:rPr>
        <w:t>El servidor público que acate una resolución del instituto no será responsable por las consecuencias que de dicho cumplimiento deriven.</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bCs/>
          <w:sz w:val="22"/>
          <w:szCs w:val="22"/>
        </w:rPr>
        <w:t xml:space="preserve">Artículo 143. </w:t>
      </w:r>
      <w:r w:rsidRPr="00F5522E">
        <w:rPr>
          <w:rFonts w:ascii="Arial Narrow" w:hAnsi="Arial Narrow" w:cs="Arial"/>
          <w:bCs/>
          <w:sz w:val="22"/>
          <w:szCs w:val="22"/>
        </w:rPr>
        <w:t xml:space="preserve"> Los servidores públicos que divulguen información reservada o confidencial en los términos de la presente ley, no podrán ser sancionados cuando actúen de buena fe.</w:t>
      </w:r>
    </w:p>
    <w:p w:rsidR="00452CC0" w:rsidRDefault="00452CC0" w:rsidP="00452CC0">
      <w:pPr>
        <w:rPr>
          <w:rFonts w:ascii="Arial Narrow" w:hAnsi="Arial Narrow" w:cs="Arial"/>
          <w:bCs/>
          <w:sz w:val="22"/>
          <w:szCs w:val="22"/>
          <w:lang w:eastAsia="uz-Cyrl-UZ" w:bidi="uz-Cyrl-UZ"/>
        </w:rPr>
      </w:pPr>
    </w:p>
    <w:p w:rsidR="008B49DD" w:rsidRDefault="008B49DD" w:rsidP="00452CC0">
      <w:pPr>
        <w:rPr>
          <w:rFonts w:ascii="Arial Narrow" w:hAnsi="Arial Narrow" w:cs="Arial"/>
          <w:bCs/>
          <w:sz w:val="22"/>
          <w:szCs w:val="22"/>
          <w:lang w:eastAsia="uz-Cyrl-UZ" w:bidi="uz-Cyrl-UZ"/>
        </w:rPr>
      </w:pPr>
    </w:p>
    <w:p w:rsidR="008B49DD" w:rsidRDefault="008B49DD" w:rsidP="00452CC0">
      <w:pPr>
        <w:rPr>
          <w:rFonts w:ascii="Arial Narrow" w:hAnsi="Arial Narrow" w:cs="Arial"/>
          <w:bCs/>
          <w:sz w:val="22"/>
          <w:szCs w:val="22"/>
          <w:lang w:eastAsia="uz-Cyrl-UZ" w:bidi="uz-Cyrl-UZ"/>
        </w:rPr>
      </w:pPr>
    </w:p>
    <w:p w:rsidR="008B49DD" w:rsidRDefault="008B49DD" w:rsidP="00452CC0">
      <w:pPr>
        <w:rPr>
          <w:rFonts w:ascii="Arial Narrow" w:hAnsi="Arial Narrow" w:cs="Arial"/>
          <w:bCs/>
          <w:sz w:val="22"/>
          <w:szCs w:val="22"/>
          <w:lang w:eastAsia="uz-Cyrl-UZ" w:bidi="uz-Cyrl-UZ"/>
        </w:rPr>
      </w:pPr>
    </w:p>
    <w:p w:rsidR="008B49DD" w:rsidRPr="008B49DD" w:rsidRDefault="008B49DD" w:rsidP="00452CC0">
      <w:pPr>
        <w:rPr>
          <w:rFonts w:ascii="Arial Narrow" w:hAnsi="Arial Narrow" w:cs="Arial"/>
          <w:bCs/>
          <w:sz w:val="22"/>
          <w:szCs w:val="22"/>
          <w:lang w:eastAsia="uz-Cyrl-UZ" w:bidi="uz-Cyrl-UZ"/>
        </w:rPr>
      </w:pPr>
    </w:p>
    <w:p w:rsidR="00452CC0" w:rsidRPr="00F5522E" w:rsidRDefault="00452CC0" w:rsidP="00452CC0">
      <w:pPr>
        <w:jc w:val="center"/>
        <w:rPr>
          <w:rFonts w:ascii="Arial Narrow" w:hAnsi="Arial Narrow" w:cs="Arial"/>
          <w:b/>
          <w:bCs/>
          <w:sz w:val="22"/>
          <w:szCs w:val="22"/>
          <w:lang w:val="uz-Cyrl-UZ" w:eastAsia="uz-Cyrl-UZ" w:bidi="uz-Cyrl-UZ"/>
        </w:rPr>
      </w:pPr>
      <w:r w:rsidRPr="00F5522E">
        <w:rPr>
          <w:rFonts w:ascii="Arial Narrow" w:hAnsi="Arial Narrow" w:cs="Arial"/>
          <w:b/>
          <w:bCs/>
          <w:sz w:val="22"/>
          <w:szCs w:val="22"/>
        </w:rPr>
        <w:t>CAPÍTULO DÉCIMO TERCERO</w:t>
      </w:r>
    </w:p>
    <w:p w:rsidR="00452CC0" w:rsidRPr="00F5522E" w:rsidRDefault="00452CC0" w:rsidP="00452CC0">
      <w:pPr>
        <w:jc w:val="center"/>
        <w:rPr>
          <w:rFonts w:ascii="Arial Narrow" w:hAnsi="Arial Narrow" w:cs="Arial"/>
          <w:sz w:val="22"/>
          <w:szCs w:val="22"/>
          <w:lang w:val="uz-Cyrl-UZ" w:eastAsia="uz-Cyrl-UZ" w:bidi="uz-Cyrl-UZ"/>
        </w:rPr>
      </w:pPr>
      <w:r w:rsidRPr="00F5522E">
        <w:rPr>
          <w:rFonts w:ascii="Arial Narrow" w:hAnsi="Arial Narrow" w:cs="Arial"/>
          <w:b/>
          <w:bCs/>
          <w:sz w:val="22"/>
          <w:szCs w:val="22"/>
        </w:rPr>
        <w:t>SUPLETORIEDAD DE LA LEY</w:t>
      </w:r>
    </w:p>
    <w:p w:rsidR="00452CC0" w:rsidRPr="00F5522E" w:rsidRDefault="00452CC0" w:rsidP="00452CC0">
      <w:pPr>
        <w:jc w:val="center"/>
        <w:rPr>
          <w:rFonts w:ascii="Arial Narrow" w:hAnsi="Arial Narrow" w:cs="Arial"/>
          <w:b/>
          <w:bCs/>
          <w:sz w:val="22"/>
          <w:szCs w:val="22"/>
          <w:lang w:val="uz-Cyrl-UZ" w:eastAsia="uz-Cyrl-UZ" w:bidi="uz-Cyrl-UZ"/>
        </w:rPr>
      </w:pPr>
    </w:p>
    <w:p w:rsidR="00452CC0" w:rsidRPr="00F5522E" w:rsidRDefault="00452CC0" w:rsidP="00452CC0">
      <w:pPr>
        <w:jc w:val="center"/>
        <w:rPr>
          <w:rFonts w:ascii="Arial Narrow" w:hAnsi="Arial Narrow" w:cs="Arial"/>
          <w:b/>
          <w:bCs/>
          <w:sz w:val="22"/>
          <w:szCs w:val="22"/>
          <w:lang w:val="uz-Cyrl-UZ" w:eastAsia="uz-Cyrl-UZ" w:bidi="uz-Cyrl-UZ"/>
        </w:rPr>
      </w:pPr>
      <w:r w:rsidRPr="00F5522E">
        <w:rPr>
          <w:rFonts w:ascii="Arial Narrow" w:hAnsi="Arial Narrow" w:cs="Arial"/>
          <w:b/>
          <w:bCs/>
          <w:sz w:val="22"/>
          <w:szCs w:val="22"/>
        </w:rPr>
        <w:t>SECCIÓN ÚNICA</w:t>
      </w:r>
    </w:p>
    <w:p w:rsidR="00452CC0" w:rsidRPr="00F5522E" w:rsidRDefault="00452CC0" w:rsidP="00452CC0">
      <w:pPr>
        <w:jc w:val="center"/>
        <w:rPr>
          <w:rFonts w:ascii="Arial Narrow" w:hAnsi="Arial Narrow" w:cs="Arial"/>
          <w:sz w:val="22"/>
          <w:szCs w:val="22"/>
          <w:lang w:val="uz-Cyrl-UZ" w:eastAsia="uz-Cyrl-UZ" w:bidi="uz-Cyrl-UZ"/>
        </w:rPr>
      </w:pPr>
      <w:r w:rsidRPr="00F5522E">
        <w:rPr>
          <w:rFonts w:ascii="Arial Narrow" w:hAnsi="Arial Narrow" w:cs="Arial"/>
          <w:b/>
          <w:bCs/>
          <w:sz w:val="22"/>
          <w:szCs w:val="22"/>
        </w:rPr>
        <w:t>LEY SUPLETORIA</w:t>
      </w:r>
    </w:p>
    <w:p w:rsidR="00452CC0" w:rsidRPr="00F5522E" w:rsidRDefault="00452CC0" w:rsidP="00452CC0">
      <w:pPr>
        <w:rPr>
          <w:rFonts w:ascii="Arial Narrow" w:hAnsi="Arial Narrow" w:cs="Arial"/>
          <w:b/>
          <w:bCs/>
          <w:sz w:val="22"/>
          <w:szCs w:val="22"/>
          <w:lang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bCs/>
          <w:sz w:val="22"/>
          <w:szCs w:val="22"/>
        </w:rPr>
        <w:t xml:space="preserve">Artículo 144. </w:t>
      </w:r>
      <w:r w:rsidRPr="00F5522E">
        <w:rPr>
          <w:rFonts w:ascii="Arial Narrow" w:hAnsi="Arial Narrow" w:cs="Arial"/>
          <w:bCs/>
          <w:sz w:val="22"/>
          <w:szCs w:val="22"/>
        </w:rPr>
        <w:t>La Ley General,</w:t>
      </w:r>
      <w:r w:rsidRPr="00F5522E">
        <w:rPr>
          <w:rFonts w:ascii="Arial Narrow" w:hAnsi="Arial Narrow" w:cs="Arial"/>
          <w:b/>
          <w:bCs/>
          <w:sz w:val="22"/>
          <w:szCs w:val="22"/>
        </w:rPr>
        <w:t xml:space="preserve"> </w:t>
      </w:r>
      <w:r w:rsidRPr="00F5522E">
        <w:rPr>
          <w:rFonts w:ascii="Arial Narrow" w:hAnsi="Arial Narrow" w:cs="Arial"/>
          <w:sz w:val="22"/>
          <w:szCs w:val="22"/>
        </w:rPr>
        <w:t>la Ley de Procedimiento Administrativo del Estado de Coahuila de Zaragoza y demás disposiciones relacionadas con la materia, se aplicarán de manera supletoria en todo lo no previsto por esta ley.</w:t>
      </w:r>
    </w:p>
    <w:p w:rsidR="00452CC0" w:rsidRPr="00F5522E" w:rsidRDefault="00452CC0" w:rsidP="00452CC0">
      <w:pPr>
        <w:rPr>
          <w:rFonts w:ascii="Arial Narrow" w:hAnsi="Arial Narrow" w:cs="Arial"/>
          <w:sz w:val="22"/>
          <w:szCs w:val="22"/>
          <w:lang w:eastAsia="uz-Cyrl-UZ" w:bidi="uz-Cyrl-UZ"/>
        </w:rPr>
      </w:pPr>
    </w:p>
    <w:p w:rsidR="00452CC0" w:rsidRPr="00F5522E" w:rsidRDefault="00452CC0" w:rsidP="00452CC0">
      <w:pPr>
        <w:rPr>
          <w:rFonts w:ascii="Arial Narrow" w:hAnsi="Arial Narrow" w:cs="Arial"/>
          <w:sz w:val="22"/>
          <w:szCs w:val="22"/>
          <w:lang w:eastAsia="uz-Cyrl-UZ" w:bidi="uz-Cyrl-UZ"/>
        </w:rPr>
      </w:pPr>
    </w:p>
    <w:p w:rsidR="00452CC0" w:rsidRPr="00F5522E" w:rsidRDefault="00452CC0" w:rsidP="00452CC0">
      <w:pPr>
        <w:jc w:val="center"/>
        <w:rPr>
          <w:rFonts w:ascii="Arial Narrow" w:hAnsi="Arial Narrow" w:cs="Arial"/>
          <w:b/>
          <w:sz w:val="22"/>
          <w:szCs w:val="22"/>
          <w:lang w:val="uz-Cyrl-UZ" w:eastAsia="uz-Cyrl-UZ" w:bidi="uz-Cyrl-UZ"/>
        </w:rPr>
      </w:pPr>
      <w:r w:rsidRPr="00F5522E">
        <w:rPr>
          <w:rFonts w:ascii="Arial Narrow" w:hAnsi="Arial Narrow" w:cs="Arial"/>
          <w:b/>
          <w:sz w:val="22"/>
          <w:szCs w:val="22"/>
        </w:rPr>
        <w:t>CAPÍTULO DÉCIMO CUARTO</w:t>
      </w:r>
    </w:p>
    <w:p w:rsidR="00452CC0" w:rsidRPr="00F5522E" w:rsidRDefault="00452CC0" w:rsidP="00452CC0">
      <w:pPr>
        <w:jc w:val="center"/>
        <w:rPr>
          <w:rFonts w:ascii="Arial Narrow" w:hAnsi="Arial Narrow" w:cs="Arial"/>
          <w:b/>
          <w:sz w:val="22"/>
          <w:szCs w:val="22"/>
          <w:lang w:val="uz-Cyrl-UZ" w:eastAsia="uz-Cyrl-UZ" w:bidi="uz-Cyrl-UZ"/>
        </w:rPr>
      </w:pPr>
      <w:r w:rsidRPr="00F5522E">
        <w:rPr>
          <w:rFonts w:ascii="Arial Narrow" w:hAnsi="Arial Narrow" w:cs="Arial"/>
          <w:b/>
          <w:sz w:val="22"/>
          <w:szCs w:val="22"/>
        </w:rPr>
        <w:t>DEL INSTITUTO COAHUILENSE DE ACCESO A LA INFORMACIÓN PÚBLICA</w:t>
      </w:r>
    </w:p>
    <w:p w:rsidR="00452CC0" w:rsidRPr="00F5522E" w:rsidRDefault="00452CC0" w:rsidP="00452CC0">
      <w:pPr>
        <w:jc w:val="center"/>
        <w:rPr>
          <w:rFonts w:ascii="Arial Narrow" w:hAnsi="Arial Narrow" w:cs="Arial"/>
          <w:b/>
          <w:sz w:val="22"/>
          <w:szCs w:val="22"/>
          <w:lang w:val="uz-Cyrl-UZ" w:eastAsia="uz-Cyrl-UZ" w:bidi="uz-Cyrl-UZ"/>
        </w:rPr>
      </w:pPr>
    </w:p>
    <w:p w:rsidR="00452CC0" w:rsidRPr="00F5522E" w:rsidRDefault="00452CC0" w:rsidP="00452CC0">
      <w:pPr>
        <w:jc w:val="center"/>
        <w:rPr>
          <w:rFonts w:ascii="Arial Narrow" w:hAnsi="Arial Narrow" w:cs="Arial"/>
          <w:b/>
          <w:sz w:val="22"/>
          <w:szCs w:val="22"/>
          <w:lang w:val="uz-Cyrl-UZ" w:eastAsia="uz-Cyrl-UZ" w:bidi="uz-Cyrl-UZ"/>
        </w:rPr>
      </w:pPr>
      <w:r w:rsidRPr="00F5522E">
        <w:rPr>
          <w:rFonts w:ascii="Arial Narrow" w:hAnsi="Arial Narrow" w:cs="Arial"/>
          <w:b/>
          <w:sz w:val="22"/>
          <w:szCs w:val="22"/>
        </w:rPr>
        <w:t>SECCIÓN PRIMERA</w:t>
      </w:r>
    </w:p>
    <w:p w:rsidR="00452CC0" w:rsidRPr="00F5522E" w:rsidRDefault="00452CC0" w:rsidP="00452CC0">
      <w:pPr>
        <w:jc w:val="center"/>
        <w:rPr>
          <w:rFonts w:ascii="Arial Narrow" w:hAnsi="Arial Narrow" w:cs="Arial"/>
          <w:b/>
          <w:sz w:val="22"/>
          <w:szCs w:val="22"/>
          <w:lang w:val="uz-Cyrl-UZ" w:eastAsia="uz-Cyrl-UZ" w:bidi="uz-Cyrl-UZ"/>
        </w:rPr>
      </w:pPr>
      <w:r w:rsidRPr="00F5522E">
        <w:rPr>
          <w:rFonts w:ascii="Arial Narrow" w:hAnsi="Arial Narrow" w:cs="Arial"/>
          <w:b/>
          <w:sz w:val="22"/>
          <w:szCs w:val="22"/>
        </w:rPr>
        <w:t>BASES GENERALES</w:t>
      </w:r>
    </w:p>
    <w:p w:rsidR="00452CC0" w:rsidRPr="00F5522E" w:rsidRDefault="00452CC0" w:rsidP="00452CC0">
      <w:pPr>
        <w:rPr>
          <w:rFonts w:ascii="Arial Narrow" w:hAnsi="Arial Narrow" w:cs="Arial"/>
          <w:sz w:val="22"/>
          <w:szCs w:val="22"/>
          <w:lang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sz w:val="22"/>
          <w:szCs w:val="22"/>
        </w:rPr>
        <w:t>Artículo 145.</w:t>
      </w:r>
      <w:r w:rsidRPr="00F5522E">
        <w:rPr>
          <w:rFonts w:ascii="Arial Narrow" w:hAnsi="Arial Narrow" w:cs="Arial"/>
          <w:sz w:val="22"/>
          <w:szCs w:val="22"/>
        </w:rPr>
        <w:t xml:space="preserve"> El presente capítulo tiene por objeto establecer las bases, estructura, organización y funciones del instituto, como organismo autónomo rector y responsable de las materias de:</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79"/>
        </w:numPr>
        <w:rPr>
          <w:rFonts w:ascii="Arial Narrow" w:hAnsi="Arial Narrow" w:cs="Arial"/>
          <w:sz w:val="22"/>
          <w:szCs w:val="22"/>
          <w:lang w:val="uz-Cyrl-UZ" w:eastAsia="uz-Cyrl-UZ" w:bidi="uz-Cyrl-UZ"/>
        </w:rPr>
      </w:pPr>
      <w:r w:rsidRPr="00F5522E">
        <w:rPr>
          <w:rFonts w:ascii="Arial Narrow" w:hAnsi="Arial Narrow" w:cs="Arial"/>
          <w:sz w:val="22"/>
          <w:szCs w:val="22"/>
        </w:rPr>
        <w:t>Transparencia;</w:t>
      </w:r>
    </w:p>
    <w:p w:rsidR="00452CC0" w:rsidRPr="00F5522E" w:rsidRDefault="00452CC0" w:rsidP="00452CC0">
      <w:pPr>
        <w:ind w:left="717"/>
        <w:rPr>
          <w:rFonts w:ascii="Arial Narrow" w:hAnsi="Arial Narrow" w:cs="Arial"/>
          <w:sz w:val="22"/>
          <w:szCs w:val="22"/>
          <w:lang w:val="uz-Cyrl-UZ" w:eastAsia="uz-Cyrl-UZ" w:bidi="uz-Cyrl-UZ"/>
        </w:rPr>
      </w:pPr>
    </w:p>
    <w:p w:rsidR="00452CC0" w:rsidRPr="00F5522E" w:rsidRDefault="00452CC0" w:rsidP="00452CC0">
      <w:pPr>
        <w:numPr>
          <w:ilvl w:val="1"/>
          <w:numId w:val="79"/>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Acceso a la información pública;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79"/>
        </w:numPr>
        <w:rPr>
          <w:rFonts w:ascii="Arial Narrow" w:hAnsi="Arial Narrow" w:cs="Arial"/>
          <w:sz w:val="22"/>
          <w:szCs w:val="22"/>
          <w:lang w:val="uz-Cyrl-UZ" w:eastAsia="uz-Cyrl-UZ" w:bidi="uz-Cyrl-UZ"/>
        </w:rPr>
      </w:pPr>
      <w:r w:rsidRPr="00F5522E">
        <w:rPr>
          <w:rFonts w:ascii="Arial Narrow" w:hAnsi="Arial Narrow" w:cs="Arial"/>
          <w:sz w:val="22"/>
          <w:szCs w:val="22"/>
        </w:rPr>
        <w:t>Protección de datos personales, y</w:t>
      </w:r>
    </w:p>
    <w:p w:rsidR="00452CC0" w:rsidRPr="00F5522E" w:rsidRDefault="00452CC0" w:rsidP="00452CC0">
      <w:pPr>
        <w:ind w:left="708"/>
        <w:rPr>
          <w:rFonts w:ascii="Arial Narrow" w:hAnsi="Arial Narrow" w:cs="Arial"/>
          <w:sz w:val="22"/>
          <w:szCs w:val="22"/>
          <w:lang w:val="uz-Cyrl-UZ" w:eastAsia="uz-Cyrl-UZ" w:bidi="uz-Cyrl-UZ"/>
        </w:rPr>
      </w:pPr>
    </w:p>
    <w:p w:rsidR="00452CC0" w:rsidRPr="00F5522E" w:rsidRDefault="00452CC0" w:rsidP="00452CC0">
      <w:pPr>
        <w:numPr>
          <w:ilvl w:val="1"/>
          <w:numId w:val="79"/>
        </w:numPr>
        <w:rPr>
          <w:rFonts w:ascii="Arial Narrow" w:hAnsi="Arial Narrow" w:cs="Arial"/>
          <w:sz w:val="22"/>
          <w:szCs w:val="22"/>
          <w:lang w:val="uz-Cyrl-UZ" w:eastAsia="uz-Cyrl-UZ" w:bidi="uz-Cyrl-UZ"/>
        </w:rPr>
      </w:pPr>
      <w:r w:rsidRPr="00F5522E">
        <w:rPr>
          <w:rFonts w:ascii="Arial Narrow" w:hAnsi="Arial Narrow" w:cs="Arial"/>
          <w:sz w:val="22"/>
          <w:szCs w:val="22"/>
          <w:lang w:eastAsia="uz-Cyrl-UZ" w:bidi="uz-Cyrl-UZ"/>
        </w:rPr>
        <w:t>Gobierno Abierto.</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sz w:val="22"/>
          <w:szCs w:val="22"/>
        </w:rPr>
        <w:t>Artículo 146.</w:t>
      </w:r>
      <w:r w:rsidRPr="00F5522E">
        <w:rPr>
          <w:rFonts w:ascii="Arial Narrow" w:hAnsi="Arial Narrow" w:cs="Arial"/>
          <w:sz w:val="22"/>
          <w:szCs w:val="22"/>
        </w:rPr>
        <w:t xml:space="preserve"> El instituto es un organismo público dotado de autonomía constitucional, especializado, independiente en sus decisiones y funcionamiento, imparcial, colegiado, con personalidad jurídica y patrimonio propio, con plena autonomía técnica, de gestión, con capacidad para decidir sobre el ejercicio de su presupuesto y determinar su organización interna, responsable de garantizar el ejercicio de los derechos de acceso a la información y la protección de datos personales, en los términos de la Constitución Política de los Estados Unidos Mexicanos, la Constitución Política del Estado de Coahuila de Zaragoza, la Ley General, la Ley General de Protección de Datos Personales, la Ley de Protección de Datos Personales y esta ley. </w:t>
      </w:r>
    </w:p>
    <w:p w:rsidR="00452CC0" w:rsidRPr="00F5522E" w:rsidRDefault="00452CC0" w:rsidP="00452CC0">
      <w:pPr>
        <w:rPr>
          <w:rFonts w:ascii="Arial Narrow" w:hAnsi="Arial Narrow" w:cs="Arial"/>
          <w:b/>
          <w:sz w:val="22"/>
          <w:szCs w:val="22"/>
          <w:lang w:eastAsia="uz-Cyrl-UZ" w:bidi="uz-Cyrl-UZ"/>
        </w:rPr>
      </w:pPr>
    </w:p>
    <w:p w:rsidR="00452CC0" w:rsidRPr="00F5522E" w:rsidRDefault="00452CC0" w:rsidP="00452CC0">
      <w:pPr>
        <w:rPr>
          <w:rFonts w:ascii="Arial Narrow" w:hAnsi="Arial Narrow" w:cs="Arial"/>
          <w:bCs/>
          <w:sz w:val="22"/>
          <w:szCs w:val="22"/>
        </w:rPr>
      </w:pPr>
      <w:r w:rsidRPr="00F5522E">
        <w:rPr>
          <w:rFonts w:ascii="Arial Narrow" w:hAnsi="Arial Narrow" w:cs="Arial"/>
          <w:bCs/>
          <w:sz w:val="22"/>
          <w:szCs w:val="22"/>
        </w:rPr>
        <w:t>El instituto coordinará sus acciones con la Auditoría Superior del Estado, con la entidad especializada en materia de archivos y con el organismo garante nacional, con el objeto de fortalecer la rendición de cuentas del Estado.</w:t>
      </w:r>
    </w:p>
    <w:p w:rsidR="00452CC0" w:rsidRPr="00F5522E" w:rsidRDefault="00452CC0" w:rsidP="00452CC0">
      <w:pPr>
        <w:rPr>
          <w:rFonts w:ascii="Arial Narrow" w:hAnsi="Arial Narrow" w:cs="Arial"/>
          <w:b/>
          <w:sz w:val="22"/>
          <w:szCs w:val="22"/>
          <w:lang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sz w:val="22"/>
          <w:szCs w:val="22"/>
        </w:rPr>
        <w:t>Artículo 147.</w:t>
      </w:r>
      <w:r w:rsidRPr="00F5522E">
        <w:rPr>
          <w:rFonts w:ascii="Arial Narrow" w:hAnsi="Arial Narrow" w:cs="Arial"/>
          <w:sz w:val="22"/>
          <w:szCs w:val="22"/>
        </w:rPr>
        <w:t xml:space="preserve"> El instituto podrá en todo momento, presentar iniciativas de leyes o decretos al Congreso del Estado en las materias de las cuales es autoridad rectora y responsable en el Estado.</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sz w:val="22"/>
          <w:szCs w:val="22"/>
        </w:rPr>
        <w:t>La facultad de los sujetos obligados de reglamentar en el ámbito de su competencia la materia que corresponda conforme a la ley, no limita ni restringe la facultad reglamentaria del instituto que vinculará a dichos sujetos.</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sz w:val="22"/>
          <w:szCs w:val="22"/>
        </w:rPr>
        <w:t>Artículo 148.</w:t>
      </w:r>
      <w:r w:rsidRPr="00F5522E">
        <w:rPr>
          <w:rFonts w:ascii="Arial Narrow" w:hAnsi="Arial Narrow" w:cs="Arial"/>
          <w:sz w:val="22"/>
          <w:szCs w:val="22"/>
        </w:rPr>
        <w:t xml:space="preserve"> El patrimonio del instituto estará constituido por:</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80"/>
        </w:numPr>
        <w:rPr>
          <w:rFonts w:ascii="Arial Narrow" w:hAnsi="Arial Narrow" w:cs="Arial"/>
          <w:sz w:val="22"/>
          <w:szCs w:val="22"/>
          <w:lang w:val="uz-Cyrl-UZ" w:eastAsia="uz-Cyrl-UZ" w:bidi="uz-Cyrl-UZ"/>
        </w:rPr>
      </w:pPr>
      <w:r w:rsidRPr="00F5522E">
        <w:rPr>
          <w:rFonts w:ascii="Arial Narrow" w:hAnsi="Arial Narrow" w:cs="Arial"/>
          <w:sz w:val="22"/>
          <w:szCs w:val="22"/>
        </w:rPr>
        <w:t>Los ingresos que perciba conforme a la partida que establezca su presupuesto anual de egresos, así como los que perciba por los servicios que preste en cumplimiento de su objeto o que le correspondan por cualquier otro título legal;</w:t>
      </w:r>
    </w:p>
    <w:p w:rsidR="00452CC0" w:rsidRPr="00F5522E" w:rsidRDefault="00452CC0" w:rsidP="00452CC0">
      <w:pPr>
        <w:ind w:left="717"/>
        <w:rPr>
          <w:rFonts w:ascii="Arial Narrow" w:hAnsi="Arial Narrow" w:cs="Arial"/>
          <w:sz w:val="22"/>
          <w:szCs w:val="22"/>
          <w:lang w:val="uz-Cyrl-UZ" w:eastAsia="uz-Cyrl-UZ" w:bidi="uz-Cyrl-UZ"/>
        </w:rPr>
      </w:pPr>
    </w:p>
    <w:p w:rsidR="00452CC0" w:rsidRPr="00F5522E" w:rsidRDefault="00452CC0" w:rsidP="00452CC0">
      <w:pPr>
        <w:numPr>
          <w:ilvl w:val="1"/>
          <w:numId w:val="80"/>
        </w:numPr>
        <w:rPr>
          <w:rFonts w:ascii="Arial Narrow" w:hAnsi="Arial Narrow" w:cs="Arial"/>
          <w:sz w:val="22"/>
          <w:szCs w:val="22"/>
          <w:lang w:val="uz-Cyrl-UZ" w:eastAsia="uz-Cyrl-UZ" w:bidi="uz-Cyrl-UZ"/>
        </w:rPr>
      </w:pPr>
      <w:r w:rsidRPr="00F5522E">
        <w:rPr>
          <w:rFonts w:ascii="Arial Narrow" w:hAnsi="Arial Narrow" w:cs="Arial"/>
          <w:sz w:val="22"/>
          <w:szCs w:val="22"/>
        </w:rPr>
        <w:t>Los bienes muebles e inmuebles y demás ingresos que los gobiernos federal, estatal y municipal, le aporten para la realización de su objeto;</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80"/>
        </w:numPr>
        <w:rPr>
          <w:rFonts w:ascii="Arial Narrow" w:hAnsi="Arial Narrow" w:cs="Arial"/>
          <w:sz w:val="22"/>
          <w:szCs w:val="22"/>
          <w:lang w:val="uz-Cyrl-UZ" w:eastAsia="uz-Cyrl-UZ" w:bidi="uz-Cyrl-UZ"/>
        </w:rPr>
      </w:pPr>
      <w:r w:rsidRPr="00F5522E">
        <w:rPr>
          <w:rFonts w:ascii="Arial Narrow" w:hAnsi="Arial Narrow" w:cs="Arial"/>
          <w:sz w:val="22"/>
          <w:szCs w:val="22"/>
        </w:rPr>
        <w:t>Los subsidios y aportaciones permanentes, periódicas o eventuales, que reciba de los gobiernos federal, estatal y municipal y, en general, los que obtenga de instituciones públicas, privadas o de particulares, nacionales o internacionales;</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80"/>
        </w:numPr>
        <w:rPr>
          <w:rFonts w:ascii="Arial Narrow" w:hAnsi="Arial Narrow" w:cs="Arial"/>
          <w:sz w:val="22"/>
          <w:szCs w:val="22"/>
          <w:lang w:val="uz-Cyrl-UZ" w:eastAsia="uz-Cyrl-UZ" w:bidi="uz-Cyrl-UZ"/>
        </w:rPr>
      </w:pPr>
      <w:r w:rsidRPr="00F5522E">
        <w:rPr>
          <w:rFonts w:ascii="Arial Narrow" w:hAnsi="Arial Narrow" w:cs="Arial"/>
          <w:sz w:val="22"/>
          <w:szCs w:val="22"/>
        </w:rPr>
        <w:t>Las donaciones, herencias y legados que se hicieren a su favor; y</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80"/>
        </w:numPr>
        <w:rPr>
          <w:rFonts w:ascii="Arial Narrow" w:hAnsi="Arial Narrow" w:cs="Arial"/>
          <w:sz w:val="22"/>
          <w:szCs w:val="22"/>
          <w:lang w:val="uz-Cyrl-UZ" w:eastAsia="uz-Cyrl-UZ" w:bidi="uz-Cyrl-UZ"/>
        </w:rPr>
      </w:pPr>
      <w:r w:rsidRPr="00F5522E">
        <w:rPr>
          <w:rFonts w:ascii="Arial Narrow" w:hAnsi="Arial Narrow" w:cs="Arial"/>
          <w:sz w:val="22"/>
          <w:szCs w:val="22"/>
        </w:rPr>
        <w:t>Todos los demás bienes o ingresos que adquiera por cualquier otro medio legal.</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sz w:val="22"/>
          <w:szCs w:val="22"/>
        </w:rPr>
        <w:t>Artículo 149.</w:t>
      </w:r>
      <w:r w:rsidRPr="00F5522E">
        <w:rPr>
          <w:rFonts w:ascii="Arial Narrow" w:hAnsi="Arial Narrow" w:cs="Arial"/>
          <w:sz w:val="22"/>
          <w:szCs w:val="22"/>
        </w:rPr>
        <w:t xml:space="preserve"> El instituto tiene la facultad de establecer la estructura, forma y modalidades de su organización y funcionamiento interno, en los términos que establece esta ley, bajo el principio de disponibilidad presupuestal.</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sz w:val="22"/>
          <w:szCs w:val="22"/>
        </w:rPr>
        <w:t>Artículo 150.</w:t>
      </w:r>
      <w:r w:rsidRPr="00F5522E">
        <w:rPr>
          <w:rFonts w:ascii="Arial Narrow" w:hAnsi="Arial Narrow" w:cs="Arial"/>
          <w:sz w:val="22"/>
          <w:szCs w:val="22"/>
        </w:rPr>
        <w:t xml:space="preserve"> El instituto administrará su patrimonio conforme a las bases siguientes:</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81"/>
        </w:numPr>
        <w:rPr>
          <w:rFonts w:ascii="Arial Narrow" w:hAnsi="Arial Narrow" w:cs="Arial"/>
          <w:sz w:val="22"/>
          <w:szCs w:val="22"/>
          <w:lang w:val="uz-Cyrl-UZ" w:eastAsia="uz-Cyrl-UZ" w:bidi="uz-Cyrl-UZ"/>
        </w:rPr>
      </w:pPr>
      <w:r w:rsidRPr="00F5522E">
        <w:rPr>
          <w:rFonts w:ascii="Arial Narrow" w:hAnsi="Arial Narrow" w:cs="Arial"/>
          <w:sz w:val="22"/>
          <w:szCs w:val="22"/>
        </w:rPr>
        <w:t>Los recursos que integran su patrimonio, serán ejercidos en forma directa por los órganos del instituto; o bien, por quien ellos autoricen, conforme a esta ley y su reglamento;</w:t>
      </w:r>
    </w:p>
    <w:p w:rsidR="00452CC0" w:rsidRPr="00F5522E" w:rsidRDefault="00452CC0" w:rsidP="00452CC0">
      <w:pPr>
        <w:ind w:left="717"/>
        <w:rPr>
          <w:rFonts w:ascii="Arial Narrow" w:hAnsi="Arial Narrow" w:cs="Arial"/>
          <w:sz w:val="22"/>
          <w:szCs w:val="22"/>
          <w:lang w:val="uz-Cyrl-UZ" w:eastAsia="uz-Cyrl-UZ" w:bidi="uz-Cyrl-UZ"/>
        </w:rPr>
      </w:pPr>
    </w:p>
    <w:p w:rsidR="00452CC0" w:rsidRPr="00F5522E" w:rsidRDefault="00452CC0" w:rsidP="00452CC0">
      <w:pPr>
        <w:numPr>
          <w:ilvl w:val="1"/>
          <w:numId w:val="81"/>
        </w:numPr>
        <w:rPr>
          <w:rFonts w:ascii="Arial Narrow" w:hAnsi="Arial Narrow" w:cs="Arial"/>
          <w:sz w:val="22"/>
          <w:szCs w:val="22"/>
          <w:lang w:val="uz-Cyrl-UZ" w:eastAsia="uz-Cyrl-UZ" w:bidi="uz-Cyrl-UZ"/>
        </w:rPr>
      </w:pPr>
      <w:r w:rsidRPr="00F5522E">
        <w:rPr>
          <w:rFonts w:ascii="Arial Narrow" w:hAnsi="Arial Narrow" w:cs="Arial"/>
          <w:sz w:val="22"/>
          <w:szCs w:val="22"/>
        </w:rPr>
        <w:t>El Congreso del Estado revisará y fiscalizará la cuenta pública del instituto, en los términos de las disposiciones aplicables;</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81"/>
        </w:numPr>
        <w:rPr>
          <w:rFonts w:ascii="Arial Narrow" w:hAnsi="Arial Narrow" w:cs="Arial"/>
          <w:sz w:val="22"/>
          <w:szCs w:val="22"/>
          <w:lang w:val="uz-Cyrl-UZ" w:eastAsia="uz-Cyrl-UZ" w:bidi="uz-Cyrl-UZ"/>
        </w:rPr>
      </w:pPr>
      <w:r w:rsidRPr="00F5522E">
        <w:rPr>
          <w:rFonts w:ascii="Arial Narrow" w:hAnsi="Arial Narrow" w:cs="Arial"/>
          <w:sz w:val="22"/>
          <w:szCs w:val="22"/>
        </w:rPr>
        <w:t>El ejercicio presupuestal del instituto deberá ajustarse a los principios de honestidad, legalidad, optimización de recursos, racionalidad e interés público y social;</w:t>
      </w:r>
    </w:p>
    <w:p w:rsidR="00B72503" w:rsidRPr="00F5522E" w:rsidRDefault="00B72503" w:rsidP="00B72503">
      <w:pPr>
        <w:ind w:left="717"/>
        <w:rPr>
          <w:rFonts w:ascii="Arial Narrow" w:hAnsi="Arial Narrow" w:cs="Arial"/>
          <w:sz w:val="22"/>
          <w:szCs w:val="22"/>
          <w:lang w:val="uz-Cyrl-UZ" w:eastAsia="uz-Cyrl-UZ" w:bidi="uz-Cyrl-UZ"/>
        </w:rPr>
      </w:pPr>
    </w:p>
    <w:p w:rsidR="00452CC0" w:rsidRPr="00F5522E" w:rsidRDefault="00452CC0" w:rsidP="00452CC0">
      <w:pPr>
        <w:numPr>
          <w:ilvl w:val="1"/>
          <w:numId w:val="81"/>
        </w:numPr>
        <w:rPr>
          <w:rFonts w:ascii="Arial Narrow" w:hAnsi="Arial Narrow" w:cs="Arial"/>
          <w:sz w:val="22"/>
          <w:szCs w:val="22"/>
          <w:lang w:val="uz-Cyrl-UZ" w:eastAsia="uz-Cyrl-UZ" w:bidi="uz-Cyrl-UZ"/>
        </w:rPr>
      </w:pPr>
      <w:r w:rsidRPr="00F5522E">
        <w:rPr>
          <w:rFonts w:ascii="Arial Narrow" w:hAnsi="Arial Narrow" w:cs="Arial"/>
          <w:sz w:val="22"/>
          <w:szCs w:val="22"/>
        </w:rPr>
        <w:t>El instituto manejará su patrimonio prudentemente conforme a las disposiciones aplicables. En todo caso, el instituto requerirá el acuerdo del Consejo General, para dictar resoluciones que afecten el patrimonio inmobiliario o para celebrar actos o convenios que comprometan al instituto por un plazo mayor al período de su encargo, por lo que el instituto deberá observar las disposiciones aplicables a los órganos de gobierno de las entidades de la Administración Pública Estatal. El convenio siempre será por un tiempo determinado y con un objeto preciso;</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81"/>
        </w:numPr>
        <w:rPr>
          <w:rFonts w:ascii="Arial Narrow" w:hAnsi="Arial Narrow" w:cs="Arial"/>
          <w:sz w:val="22"/>
          <w:szCs w:val="22"/>
          <w:lang w:val="uz-Cyrl-UZ" w:eastAsia="uz-Cyrl-UZ" w:bidi="uz-Cyrl-UZ"/>
        </w:rPr>
      </w:pPr>
      <w:r w:rsidRPr="00F5522E">
        <w:rPr>
          <w:rFonts w:ascii="Arial Narrow" w:hAnsi="Arial Narrow" w:cs="Arial"/>
          <w:sz w:val="22"/>
          <w:szCs w:val="22"/>
        </w:rPr>
        <w:t>El instituto podrá celebrar acuerdos con las dependencias de los poderes ejecutivo o legislativo que correspondan, para que coadyuven, total o parcialmente, en las funciones relacionadas con la administración, control y fiscalización de su patrimonio; y</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81"/>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En todo lo relativo a la administración, control y fiscalización de su patrimonio, el instituto deberá observar las disposiciones aplicables a los órganos de gobierno de las entidades de la Administración Pública Estatal, según la materia de que se trate.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sz w:val="22"/>
          <w:szCs w:val="22"/>
        </w:rPr>
        <w:t>Artículo 151.</w:t>
      </w:r>
      <w:r w:rsidRPr="00F5522E">
        <w:rPr>
          <w:rFonts w:ascii="Arial Narrow" w:hAnsi="Arial Narrow" w:cs="Arial"/>
          <w:sz w:val="22"/>
          <w:szCs w:val="22"/>
        </w:rPr>
        <w:t xml:space="preserve"> El instituto elaborará su propio proyecto de presupuesto de egresos y lo remitirá al Poder Ejecutivo del Estado, a fin de que éste lo envíe en su oportunidad al Congreso del Estado, para su estudio, discusión y, en su caso, aprobación. El proyecto de presupuesto de egresos del instituto no podrá ser modificado por el Poder Ejecutivo del Estado.</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sz w:val="22"/>
          <w:szCs w:val="22"/>
        </w:rPr>
        <w:t>El proyecto de presupuesto de egresos del instituto, contemplará las partidas presupuestales necesarias para el cumplimiento de su objeto.</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sz w:val="22"/>
          <w:szCs w:val="22"/>
        </w:rPr>
        <w:t>Artículo 152.</w:t>
      </w:r>
      <w:r w:rsidRPr="00F5522E">
        <w:rPr>
          <w:rFonts w:ascii="Arial Narrow" w:hAnsi="Arial Narrow" w:cs="Arial"/>
          <w:sz w:val="22"/>
          <w:szCs w:val="22"/>
        </w:rPr>
        <w:t xml:space="preserve"> El instituto contará con los recursos humanos, financieros y materiales que autorice el presupuesto de egresos correspondiente.</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sz w:val="22"/>
          <w:szCs w:val="22"/>
        </w:rPr>
        <w:t>Artículo 153.</w:t>
      </w:r>
      <w:r w:rsidRPr="00F5522E">
        <w:rPr>
          <w:rFonts w:ascii="Arial Narrow" w:hAnsi="Arial Narrow" w:cs="Arial"/>
          <w:sz w:val="22"/>
          <w:szCs w:val="22"/>
        </w:rPr>
        <w:t xml:space="preserve"> El instituto gozará, respecto de su patrimonio, de las franquicias, exenciones y demás prerrogativas concedidas a los fondos y bienes del Estado.</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sz w:val="22"/>
          <w:szCs w:val="22"/>
        </w:rPr>
        <w:t>Artículo 154.</w:t>
      </w:r>
      <w:r w:rsidRPr="00F5522E">
        <w:rPr>
          <w:rFonts w:ascii="Arial Narrow" w:hAnsi="Arial Narrow" w:cs="Arial"/>
          <w:sz w:val="22"/>
          <w:szCs w:val="22"/>
        </w:rPr>
        <w:t xml:space="preserve"> Todas las funciones y actividades del instituto, se regirán por los principios de constitucionalidad, legalidad, certeza, eficiencia, eficacia, independencia, imparcialidad, transparencia, máxima publicidad, profesionalismo y objetividad.</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sz w:val="22"/>
          <w:szCs w:val="22"/>
        </w:rPr>
        <w:t>Artículo 155.</w:t>
      </w:r>
      <w:r w:rsidRPr="00F5522E">
        <w:rPr>
          <w:rFonts w:ascii="Arial Narrow" w:hAnsi="Arial Narrow" w:cs="Arial"/>
          <w:sz w:val="22"/>
          <w:szCs w:val="22"/>
        </w:rPr>
        <w:t xml:space="preserve"> El instituto, a través de su Comisionado Presidente, deberá presentar, a más tardar el último día del mes de enero, un informe por escrito ante el Congreso del Estado sobre los trabajos realizados durante el año anterior concluido.</w:t>
      </w:r>
    </w:p>
    <w:p w:rsidR="00B72503" w:rsidRDefault="00B72503" w:rsidP="00B72503">
      <w:pPr>
        <w:tabs>
          <w:tab w:val="left" w:pos="3731"/>
        </w:tabs>
        <w:rPr>
          <w:rFonts w:ascii="Arial Narrow" w:hAnsi="Arial Narrow" w:cs="Arial"/>
          <w:sz w:val="22"/>
          <w:szCs w:val="22"/>
          <w:lang w:eastAsia="uz-Cyrl-UZ" w:bidi="uz-Cyrl-UZ"/>
        </w:rPr>
      </w:pPr>
    </w:p>
    <w:p w:rsidR="008B49DD" w:rsidRPr="00F5522E" w:rsidRDefault="008B49DD" w:rsidP="00B72503">
      <w:pPr>
        <w:tabs>
          <w:tab w:val="left" w:pos="3731"/>
        </w:tabs>
        <w:rPr>
          <w:rFonts w:ascii="Arial Narrow" w:hAnsi="Arial Narrow" w:cs="Arial"/>
          <w:sz w:val="22"/>
          <w:szCs w:val="22"/>
          <w:lang w:eastAsia="uz-Cyrl-UZ" w:bidi="uz-Cyrl-UZ"/>
        </w:rPr>
      </w:pPr>
    </w:p>
    <w:p w:rsidR="00452CC0" w:rsidRPr="00F5522E" w:rsidRDefault="00452CC0" w:rsidP="00452CC0">
      <w:pPr>
        <w:jc w:val="center"/>
        <w:rPr>
          <w:rFonts w:ascii="Arial Narrow" w:hAnsi="Arial Narrow" w:cs="Arial"/>
          <w:b/>
          <w:sz w:val="22"/>
          <w:szCs w:val="22"/>
          <w:lang w:val="uz-Cyrl-UZ" w:eastAsia="uz-Cyrl-UZ" w:bidi="uz-Cyrl-UZ"/>
        </w:rPr>
      </w:pPr>
      <w:r w:rsidRPr="00F5522E">
        <w:rPr>
          <w:rFonts w:ascii="Arial Narrow" w:hAnsi="Arial Narrow" w:cs="Arial"/>
          <w:b/>
          <w:sz w:val="22"/>
          <w:szCs w:val="22"/>
        </w:rPr>
        <w:t>SECCIÓN SEGUNDA</w:t>
      </w:r>
    </w:p>
    <w:p w:rsidR="00452CC0" w:rsidRPr="00F5522E" w:rsidRDefault="00452CC0" w:rsidP="00452CC0">
      <w:pPr>
        <w:jc w:val="center"/>
        <w:rPr>
          <w:rFonts w:ascii="Arial Narrow" w:hAnsi="Arial Narrow" w:cs="Arial"/>
          <w:b/>
          <w:sz w:val="22"/>
          <w:szCs w:val="22"/>
          <w:lang w:val="uz-Cyrl-UZ" w:eastAsia="uz-Cyrl-UZ" w:bidi="uz-Cyrl-UZ"/>
        </w:rPr>
      </w:pPr>
      <w:r w:rsidRPr="00F5522E">
        <w:rPr>
          <w:rFonts w:ascii="Arial Narrow" w:hAnsi="Arial Narrow" w:cs="Arial"/>
          <w:b/>
          <w:sz w:val="22"/>
          <w:szCs w:val="22"/>
        </w:rPr>
        <w:t>DE SU CONFORMACIÓN Y ATRIBUCIONES</w:t>
      </w:r>
    </w:p>
    <w:p w:rsidR="00452CC0" w:rsidRPr="00F5522E" w:rsidRDefault="00452CC0" w:rsidP="00452CC0">
      <w:pPr>
        <w:rPr>
          <w:rFonts w:ascii="Arial Narrow" w:hAnsi="Arial Narrow" w:cs="Arial"/>
          <w:b/>
          <w:sz w:val="22"/>
          <w:szCs w:val="22"/>
          <w:lang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sz w:val="22"/>
          <w:szCs w:val="22"/>
        </w:rPr>
        <w:t>Artículo 156.</w:t>
      </w:r>
      <w:r w:rsidRPr="00F5522E">
        <w:rPr>
          <w:rFonts w:ascii="Arial Narrow" w:hAnsi="Arial Narrow" w:cs="Arial"/>
          <w:sz w:val="22"/>
          <w:szCs w:val="22"/>
        </w:rPr>
        <w:t xml:space="preserve"> Para el ejercicio de sus funciones, el instituto contará con órganos directivos, técnicos y de vigilancia, en los términos que establece esta ley y su reglamento.</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sz w:val="22"/>
          <w:szCs w:val="22"/>
        </w:rPr>
        <w:t>Artículo 157.</w:t>
      </w:r>
      <w:r w:rsidRPr="00F5522E">
        <w:rPr>
          <w:rFonts w:ascii="Arial Narrow" w:hAnsi="Arial Narrow" w:cs="Arial"/>
          <w:sz w:val="22"/>
          <w:szCs w:val="22"/>
        </w:rPr>
        <w:t xml:space="preserve"> El Consejo General es el órgano superior del instituto y tiene por objeto:</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82"/>
        </w:numPr>
        <w:rPr>
          <w:rFonts w:ascii="Arial Narrow" w:hAnsi="Arial Narrow" w:cs="Arial"/>
          <w:sz w:val="22"/>
          <w:szCs w:val="22"/>
          <w:lang w:val="uz-Cyrl-UZ" w:eastAsia="uz-Cyrl-UZ" w:bidi="uz-Cyrl-UZ"/>
        </w:rPr>
      </w:pPr>
      <w:r w:rsidRPr="00F5522E">
        <w:rPr>
          <w:rFonts w:ascii="Arial Narrow" w:hAnsi="Arial Narrow" w:cs="Arial"/>
          <w:sz w:val="22"/>
          <w:szCs w:val="22"/>
        </w:rPr>
        <w:t>Vigilar el cumplimiento de las disposiciones en la materia, e interpretar y aplicar las mismas; y</w:t>
      </w:r>
    </w:p>
    <w:p w:rsidR="00452CC0" w:rsidRPr="00F5522E" w:rsidRDefault="00452CC0" w:rsidP="00452CC0">
      <w:pPr>
        <w:ind w:left="717"/>
        <w:rPr>
          <w:rFonts w:ascii="Arial Narrow" w:hAnsi="Arial Narrow" w:cs="Arial"/>
          <w:sz w:val="22"/>
          <w:szCs w:val="22"/>
          <w:lang w:val="uz-Cyrl-UZ" w:eastAsia="uz-Cyrl-UZ" w:bidi="uz-Cyrl-UZ"/>
        </w:rPr>
      </w:pPr>
    </w:p>
    <w:p w:rsidR="00452CC0" w:rsidRPr="00F5522E" w:rsidRDefault="00452CC0" w:rsidP="00452CC0">
      <w:pPr>
        <w:numPr>
          <w:ilvl w:val="1"/>
          <w:numId w:val="82"/>
        </w:numPr>
        <w:rPr>
          <w:rFonts w:ascii="Arial Narrow" w:hAnsi="Arial Narrow" w:cs="Arial"/>
          <w:sz w:val="22"/>
          <w:szCs w:val="22"/>
          <w:lang w:val="uz-Cyrl-UZ" w:eastAsia="uz-Cyrl-UZ" w:bidi="uz-Cyrl-UZ"/>
        </w:rPr>
      </w:pPr>
      <w:r w:rsidRPr="00F5522E">
        <w:rPr>
          <w:rFonts w:ascii="Arial Narrow" w:hAnsi="Arial Narrow" w:cs="Arial"/>
          <w:sz w:val="22"/>
          <w:szCs w:val="22"/>
        </w:rPr>
        <w:t>Garantizar que todo sujeto obligado por la presente ley, cumpla con los principios de constitucionalidad, legalidad, certeza, independencia, imparcialidad y objetividad.</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sz w:val="22"/>
          <w:szCs w:val="22"/>
        </w:rPr>
        <w:t>Artículo 158.</w:t>
      </w:r>
      <w:r w:rsidRPr="00F5522E">
        <w:rPr>
          <w:rFonts w:ascii="Arial Narrow" w:hAnsi="Arial Narrow" w:cs="Arial"/>
          <w:sz w:val="22"/>
          <w:szCs w:val="22"/>
        </w:rPr>
        <w:t xml:space="preserve"> Los órganos directivos del instituto son:</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83"/>
        </w:numPr>
        <w:rPr>
          <w:rFonts w:ascii="Arial Narrow" w:hAnsi="Arial Narrow" w:cs="Arial"/>
          <w:sz w:val="22"/>
          <w:szCs w:val="22"/>
          <w:lang w:val="uz-Cyrl-UZ" w:eastAsia="uz-Cyrl-UZ" w:bidi="uz-Cyrl-UZ"/>
        </w:rPr>
      </w:pPr>
      <w:r w:rsidRPr="00F5522E">
        <w:rPr>
          <w:rFonts w:ascii="Arial Narrow" w:hAnsi="Arial Narrow" w:cs="Arial"/>
          <w:sz w:val="22"/>
          <w:szCs w:val="22"/>
        </w:rPr>
        <w:t>El Consejo General; y</w:t>
      </w:r>
    </w:p>
    <w:p w:rsidR="00452CC0" w:rsidRPr="00F5522E" w:rsidRDefault="00452CC0" w:rsidP="00452CC0">
      <w:pPr>
        <w:ind w:left="717"/>
        <w:rPr>
          <w:rFonts w:ascii="Arial Narrow" w:hAnsi="Arial Narrow" w:cs="Arial"/>
          <w:sz w:val="22"/>
          <w:szCs w:val="22"/>
          <w:lang w:val="uz-Cyrl-UZ" w:eastAsia="uz-Cyrl-UZ" w:bidi="uz-Cyrl-UZ"/>
        </w:rPr>
      </w:pPr>
    </w:p>
    <w:p w:rsidR="00452CC0" w:rsidRPr="00F5522E" w:rsidRDefault="00452CC0" w:rsidP="00452CC0">
      <w:pPr>
        <w:numPr>
          <w:ilvl w:val="1"/>
          <w:numId w:val="83"/>
        </w:numPr>
        <w:rPr>
          <w:rFonts w:ascii="Arial Narrow" w:hAnsi="Arial Narrow" w:cs="Arial"/>
          <w:sz w:val="22"/>
          <w:szCs w:val="22"/>
          <w:lang w:val="uz-Cyrl-UZ" w:eastAsia="uz-Cyrl-UZ" w:bidi="uz-Cyrl-UZ"/>
        </w:rPr>
      </w:pPr>
      <w:r w:rsidRPr="00F5522E">
        <w:rPr>
          <w:rFonts w:ascii="Arial Narrow" w:hAnsi="Arial Narrow" w:cs="Arial"/>
          <w:sz w:val="22"/>
          <w:szCs w:val="22"/>
        </w:rPr>
        <w:t>La Presidencia del Consejo General.</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sz w:val="22"/>
          <w:szCs w:val="22"/>
        </w:rPr>
        <w:t>Artículo 159.</w:t>
      </w:r>
      <w:r w:rsidRPr="00F5522E">
        <w:rPr>
          <w:rFonts w:ascii="Arial Narrow" w:hAnsi="Arial Narrow" w:cs="Arial"/>
          <w:sz w:val="22"/>
          <w:szCs w:val="22"/>
        </w:rPr>
        <w:t xml:space="preserve"> Los órganos técnicos del instituto son:</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84"/>
        </w:numPr>
        <w:rPr>
          <w:rFonts w:ascii="Arial Narrow" w:hAnsi="Arial Narrow" w:cs="Arial"/>
          <w:sz w:val="22"/>
          <w:szCs w:val="22"/>
          <w:lang w:val="uz-Cyrl-UZ" w:eastAsia="uz-Cyrl-UZ" w:bidi="uz-Cyrl-UZ"/>
        </w:rPr>
      </w:pPr>
      <w:r w:rsidRPr="00F5522E">
        <w:rPr>
          <w:rFonts w:ascii="Arial Narrow" w:hAnsi="Arial Narrow" w:cs="Arial"/>
          <w:sz w:val="22"/>
          <w:szCs w:val="22"/>
        </w:rPr>
        <w:t>La Dirección General; y</w:t>
      </w:r>
    </w:p>
    <w:p w:rsidR="00452CC0" w:rsidRPr="00F5522E" w:rsidRDefault="00452CC0" w:rsidP="00452CC0">
      <w:pPr>
        <w:ind w:left="717"/>
        <w:rPr>
          <w:rFonts w:ascii="Arial Narrow" w:hAnsi="Arial Narrow" w:cs="Arial"/>
          <w:sz w:val="22"/>
          <w:szCs w:val="22"/>
          <w:lang w:val="uz-Cyrl-UZ" w:eastAsia="uz-Cyrl-UZ" w:bidi="uz-Cyrl-UZ"/>
        </w:rPr>
      </w:pPr>
    </w:p>
    <w:p w:rsidR="00452CC0" w:rsidRPr="00F5522E" w:rsidRDefault="00452CC0" w:rsidP="00452CC0">
      <w:pPr>
        <w:numPr>
          <w:ilvl w:val="1"/>
          <w:numId w:val="84"/>
        </w:numPr>
        <w:rPr>
          <w:rFonts w:ascii="Arial Narrow" w:hAnsi="Arial Narrow" w:cs="Arial"/>
          <w:sz w:val="22"/>
          <w:szCs w:val="22"/>
          <w:lang w:val="uz-Cyrl-UZ" w:eastAsia="uz-Cyrl-UZ" w:bidi="uz-Cyrl-UZ"/>
        </w:rPr>
      </w:pPr>
      <w:r w:rsidRPr="00F5522E">
        <w:rPr>
          <w:rFonts w:ascii="Arial Narrow" w:hAnsi="Arial Narrow" w:cs="Arial"/>
          <w:sz w:val="22"/>
          <w:szCs w:val="22"/>
        </w:rPr>
        <w:t>La Secretaría Técnica.</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sz w:val="22"/>
          <w:szCs w:val="22"/>
        </w:rPr>
        <w:t>Artículo 160.</w:t>
      </w:r>
      <w:r w:rsidRPr="00F5522E">
        <w:rPr>
          <w:rFonts w:ascii="Arial Narrow" w:hAnsi="Arial Narrow" w:cs="Arial"/>
          <w:sz w:val="22"/>
          <w:szCs w:val="22"/>
        </w:rPr>
        <w:t xml:space="preserve">  Los órganos de vigilancia y evaluación del instituto son:</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85"/>
        </w:numPr>
        <w:rPr>
          <w:rFonts w:ascii="Arial Narrow" w:hAnsi="Arial Narrow" w:cs="Arial"/>
          <w:sz w:val="22"/>
          <w:szCs w:val="22"/>
          <w:lang w:val="uz-Cyrl-UZ" w:eastAsia="uz-Cyrl-UZ" w:bidi="uz-Cyrl-UZ"/>
        </w:rPr>
      </w:pPr>
      <w:r w:rsidRPr="00F5522E">
        <w:rPr>
          <w:rFonts w:ascii="Arial Narrow" w:hAnsi="Arial Narrow" w:cs="Arial"/>
          <w:sz w:val="22"/>
          <w:szCs w:val="22"/>
        </w:rPr>
        <w:t>El órgano interno de control;</w:t>
      </w:r>
    </w:p>
    <w:p w:rsidR="00452CC0" w:rsidRPr="00F5522E" w:rsidRDefault="00452CC0" w:rsidP="00452CC0">
      <w:pPr>
        <w:ind w:left="714"/>
        <w:rPr>
          <w:rFonts w:ascii="Arial Narrow" w:hAnsi="Arial Narrow" w:cs="Arial"/>
          <w:sz w:val="22"/>
          <w:szCs w:val="22"/>
          <w:lang w:val="uz-Cyrl-UZ" w:eastAsia="uz-Cyrl-UZ" w:bidi="uz-Cyrl-UZ"/>
        </w:rPr>
      </w:pPr>
    </w:p>
    <w:p w:rsidR="00452CC0" w:rsidRPr="00F5522E" w:rsidRDefault="00452CC0" w:rsidP="00452CC0">
      <w:pPr>
        <w:numPr>
          <w:ilvl w:val="1"/>
          <w:numId w:val="85"/>
        </w:numPr>
        <w:rPr>
          <w:rFonts w:ascii="Arial Narrow" w:hAnsi="Arial Narrow" w:cs="Arial"/>
          <w:sz w:val="22"/>
          <w:szCs w:val="22"/>
          <w:lang w:val="uz-Cyrl-UZ" w:eastAsia="uz-Cyrl-UZ" w:bidi="uz-Cyrl-UZ"/>
        </w:rPr>
      </w:pPr>
      <w:r w:rsidRPr="00F5522E">
        <w:rPr>
          <w:rFonts w:ascii="Arial Narrow" w:hAnsi="Arial Narrow" w:cs="Arial"/>
          <w:sz w:val="22"/>
          <w:szCs w:val="22"/>
        </w:rPr>
        <w:t>La Comisión de Administración;</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85"/>
        </w:numPr>
        <w:rPr>
          <w:rFonts w:ascii="Arial Narrow" w:hAnsi="Arial Narrow" w:cs="Arial"/>
          <w:sz w:val="22"/>
          <w:szCs w:val="22"/>
          <w:lang w:val="uz-Cyrl-UZ" w:eastAsia="uz-Cyrl-UZ" w:bidi="uz-Cyrl-UZ"/>
        </w:rPr>
      </w:pPr>
      <w:r w:rsidRPr="00F5522E">
        <w:rPr>
          <w:rFonts w:ascii="Arial Narrow" w:hAnsi="Arial Narrow" w:cs="Arial"/>
          <w:sz w:val="22"/>
          <w:szCs w:val="22"/>
        </w:rPr>
        <w:t>La Comisión de Asuntos Jurídicos;</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85"/>
        </w:numPr>
        <w:rPr>
          <w:rFonts w:ascii="Arial Narrow" w:hAnsi="Arial Narrow" w:cs="Arial"/>
          <w:sz w:val="22"/>
          <w:szCs w:val="22"/>
          <w:lang w:val="uz-Cyrl-UZ" w:eastAsia="uz-Cyrl-UZ" w:bidi="uz-Cyrl-UZ"/>
        </w:rPr>
      </w:pPr>
      <w:r w:rsidRPr="00F5522E">
        <w:rPr>
          <w:rFonts w:ascii="Arial Narrow" w:hAnsi="Arial Narrow" w:cs="Arial"/>
          <w:sz w:val="22"/>
          <w:szCs w:val="22"/>
        </w:rPr>
        <w:t>La Comisión de Datos Personales;</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85"/>
        </w:numPr>
        <w:rPr>
          <w:rFonts w:ascii="Arial Narrow" w:hAnsi="Arial Narrow" w:cs="Arial"/>
          <w:sz w:val="22"/>
          <w:szCs w:val="22"/>
          <w:lang w:val="uz-Cyrl-UZ" w:eastAsia="uz-Cyrl-UZ" w:bidi="uz-Cyrl-UZ"/>
        </w:rPr>
      </w:pPr>
      <w:r w:rsidRPr="00F5522E">
        <w:rPr>
          <w:rFonts w:ascii="Arial Narrow" w:hAnsi="Arial Narrow" w:cs="Arial"/>
          <w:sz w:val="22"/>
          <w:szCs w:val="22"/>
        </w:rPr>
        <w:t>La Comisión de Promoción de la Cultura de la Transparencia; y</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85"/>
        </w:numPr>
        <w:rPr>
          <w:rFonts w:ascii="Arial Narrow" w:hAnsi="Arial Narrow" w:cs="Arial"/>
          <w:sz w:val="22"/>
          <w:szCs w:val="22"/>
          <w:lang w:val="uz-Cyrl-UZ" w:eastAsia="uz-Cyrl-UZ" w:bidi="uz-Cyrl-UZ"/>
        </w:rPr>
      </w:pPr>
      <w:r w:rsidRPr="00F5522E">
        <w:rPr>
          <w:rFonts w:ascii="Arial Narrow" w:hAnsi="Arial Narrow" w:cs="Arial"/>
          <w:sz w:val="22"/>
          <w:szCs w:val="22"/>
        </w:rPr>
        <w:t>Las demás comisiones que constituya el Consejo General de conformidad con la presente ley y demás leyes aplicables.</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sz w:val="22"/>
          <w:szCs w:val="22"/>
        </w:rPr>
        <w:t>Artículo 161.</w:t>
      </w:r>
      <w:r w:rsidRPr="00F5522E">
        <w:rPr>
          <w:rFonts w:ascii="Arial Narrow" w:hAnsi="Arial Narrow" w:cs="Arial"/>
          <w:sz w:val="22"/>
          <w:szCs w:val="22"/>
        </w:rPr>
        <w:t xml:space="preserve"> El Consejo General del instituto estará integrado por cinco comisionados, los cuales serán designados por el Congreso del Estado, en los términos de la presente ley y demás disposiciones aplicables. En su integración se procurará la equidad de género.</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sz w:val="22"/>
          <w:szCs w:val="22"/>
        </w:rPr>
        <w:t xml:space="preserve">Los comisionados durarán en su encargo hasta siete años de manera escalonada, para asegurar la autonomía del instituto y no podrán tener ningún otro empleo, cargo o comisión, con excepción de aquellos en los que se desarrollan labores docentes, científicas o de beneficencia.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sz w:val="22"/>
          <w:szCs w:val="22"/>
        </w:rPr>
        <w:t>Los comisionados podrán presentar personalmente su renuncia por escrito y de manera irrevocable ante el Congreso del Estado en cualquier momento, dando vista al Consejo General, pero sólo podrán ser removidos de su cargo en los términos del Título Séptimo de la Constitución Política del Estado de Coahuila de Zaragoza.</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sz w:val="22"/>
          <w:szCs w:val="22"/>
        </w:rPr>
        <w:t>Artículo 162.</w:t>
      </w:r>
      <w:r w:rsidRPr="00F5522E">
        <w:rPr>
          <w:rFonts w:ascii="Arial Narrow" w:hAnsi="Arial Narrow" w:cs="Arial"/>
          <w:sz w:val="22"/>
          <w:szCs w:val="22"/>
        </w:rPr>
        <w:t xml:space="preserve"> La designación de los comisionados del instituto, se realizará bajo el siguiente procedimiento:</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86"/>
        </w:numPr>
        <w:rPr>
          <w:rFonts w:ascii="Arial Narrow" w:hAnsi="Arial Narrow" w:cs="Arial"/>
          <w:sz w:val="22"/>
          <w:szCs w:val="22"/>
          <w:lang w:val="uz-Cyrl-UZ" w:eastAsia="uz-Cyrl-UZ" w:bidi="uz-Cyrl-UZ"/>
        </w:rPr>
      </w:pPr>
      <w:r w:rsidRPr="00F5522E">
        <w:rPr>
          <w:rFonts w:ascii="Arial Narrow" w:hAnsi="Arial Narrow" w:cs="Arial"/>
          <w:sz w:val="22"/>
          <w:szCs w:val="22"/>
        </w:rPr>
        <w:t>El Congreso del Estado, por conducto de la Comisión de Transparencia y Acceso a la Información, emitirá una convocatoria pública para que cualquier ciudadano que aspire al cargo de comisionado, pueda registrarse dentro del plazo de diez días naturales posteriores a la expedición de la misma;</w:t>
      </w:r>
    </w:p>
    <w:p w:rsidR="00452CC0" w:rsidRPr="00F5522E" w:rsidRDefault="00452CC0" w:rsidP="00452CC0">
      <w:pPr>
        <w:ind w:left="714"/>
        <w:rPr>
          <w:rFonts w:ascii="Arial Narrow" w:hAnsi="Arial Narrow" w:cs="Arial"/>
          <w:sz w:val="22"/>
          <w:szCs w:val="22"/>
          <w:lang w:val="uz-Cyrl-UZ" w:eastAsia="uz-Cyrl-UZ" w:bidi="uz-Cyrl-UZ"/>
        </w:rPr>
      </w:pPr>
    </w:p>
    <w:p w:rsidR="00452CC0" w:rsidRPr="00F5522E" w:rsidRDefault="00452CC0" w:rsidP="00452CC0">
      <w:pPr>
        <w:numPr>
          <w:ilvl w:val="1"/>
          <w:numId w:val="86"/>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Concluido el plazo para el registro de los aspirantes al cargo de comisionado, el Congreso del Estado, por conducto de la Comisión de Transparencia y Acceso a la Información, dentro de los cinco días naturales </w:t>
      </w:r>
      <w:r w:rsidRPr="00F5522E">
        <w:rPr>
          <w:rFonts w:ascii="Arial Narrow" w:hAnsi="Arial Narrow" w:cs="Arial"/>
          <w:sz w:val="22"/>
          <w:szCs w:val="22"/>
        </w:rPr>
        <w:lastRenderedPageBreak/>
        <w:t>siguientes, emitirá un dictamen en el que señale el número de aspirantes registrados y determine quiénes cumplieron con los requisitos exigidos en la presente ley, mismos que continuarán con el procedimiento de selección;</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86"/>
        </w:numPr>
        <w:rPr>
          <w:rFonts w:ascii="Arial Narrow" w:hAnsi="Arial Narrow" w:cs="Arial"/>
          <w:sz w:val="22"/>
          <w:szCs w:val="22"/>
          <w:lang w:val="uz-Cyrl-UZ" w:eastAsia="uz-Cyrl-UZ" w:bidi="uz-Cyrl-UZ"/>
        </w:rPr>
      </w:pPr>
      <w:r w:rsidRPr="00F5522E">
        <w:rPr>
          <w:rFonts w:ascii="Arial Narrow" w:hAnsi="Arial Narrow" w:cs="Arial"/>
          <w:sz w:val="22"/>
          <w:szCs w:val="22"/>
        </w:rPr>
        <w:t>Los aspirantes que hayan acreditado los requisitos, deberán someterse a un examen escrito, teórico y práctico de conocimientos en la materia, el cual será aplicado por una universidad pública del Estado, la cual evaluará cada examen y remitirá los resultados a la Comisión de Transparencia y Acceso a la Información del Congreso del Estado.</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ind w:left="714"/>
        <w:rPr>
          <w:rFonts w:ascii="Arial Narrow" w:hAnsi="Arial Narrow" w:cs="Arial"/>
          <w:sz w:val="22"/>
          <w:szCs w:val="22"/>
          <w:lang w:val="uz-Cyrl-UZ" w:eastAsia="uz-Cyrl-UZ" w:bidi="uz-Cyrl-UZ"/>
        </w:rPr>
      </w:pPr>
      <w:r w:rsidRPr="00F5522E">
        <w:rPr>
          <w:rFonts w:ascii="Arial Narrow" w:hAnsi="Arial Narrow" w:cs="Arial"/>
          <w:sz w:val="22"/>
          <w:szCs w:val="22"/>
        </w:rPr>
        <w:t>El examen se efectuará dentro de los diez días naturales siguientes a la fecha en que haya sido emitido el dictamen señalado en la fracción anterior. Una vez presentado el examen por los aspirantes, la universidad pública del Estado encargada de aplicar los mismos, los calificará y enviará a la Comisión de Transparencia y Acceso a la Información del Congreso del Estado para la publicación de los resultados en su página de internet oficial, junto con la versión pública del currículum de cada uno de los aspirantes;</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86"/>
        </w:numPr>
        <w:rPr>
          <w:rFonts w:ascii="Arial Narrow" w:hAnsi="Arial Narrow" w:cs="Arial"/>
          <w:sz w:val="22"/>
          <w:szCs w:val="22"/>
          <w:lang w:val="uz-Cyrl-UZ" w:eastAsia="uz-Cyrl-UZ" w:bidi="uz-Cyrl-UZ"/>
        </w:rPr>
      </w:pPr>
      <w:r w:rsidRPr="00F5522E">
        <w:rPr>
          <w:rFonts w:ascii="Arial Narrow" w:hAnsi="Arial Narrow" w:cs="Arial"/>
          <w:sz w:val="22"/>
          <w:szCs w:val="22"/>
        </w:rPr>
        <w:t>Los aspirantes que hubieren aprobado el examen serán convocados a comparecer en audiencia pública ante la Comisión de Transparencia y Acceso a la Información, dentro de los siguientes diez días naturales;</w:t>
      </w:r>
    </w:p>
    <w:p w:rsidR="00452CC0" w:rsidRPr="00F5522E" w:rsidRDefault="00452CC0" w:rsidP="00452CC0">
      <w:pPr>
        <w:ind w:left="714"/>
        <w:rPr>
          <w:rFonts w:ascii="Arial Narrow" w:hAnsi="Arial Narrow" w:cs="Arial"/>
          <w:sz w:val="22"/>
          <w:szCs w:val="22"/>
          <w:lang w:val="uz-Cyrl-UZ" w:eastAsia="uz-Cyrl-UZ" w:bidi="uz-Cyrl-UZ"/>
        </w:rPr>
      </w:pPr>
    </w:p>
    <w:p w:rsidR="00452CC0" w:rsidRPr="00F5522E" w:rsidRDefault="00452CC0" w:rsidP="00452CC0">
      <w:pPr>
        <w:numPr>
          <w:ilvl w:val="1"/>
          <w:numId w:val="86"/>
        </w:numPr>
        <w:rPr>
          <w:rFonts w:ascii="Arial Narrow" w:hAnsi="Arial Narrow" w:cs="Arial"/>
          <w:sz w:val="22"/>
          <w:szCs w:val="22"/>
          <w:lang w:val="uz-Cyrl-UZ" w:eastAsia="uz-Cyrl-UZ" w:bidi="uz-Cyrl-UZ"/>
        </w:rPr>
      </w:pPr>
      <w:r w:rsidRPr="00F5522E">
        <w:rPr>
          <w:rFonts w:ascii="Arial Narrow" w:hAnsi="Arial Narrow" w:cs="Arial"/>
          <w:sz w:val="22"/>
          <w:szCs w:val="22"/>
        </w:rPr>
        <w:t>Concluido el periodo de comparecencias, la Comisión de Transparencia y Acceso a la Información realizará la propuesta de aquellos aspirantes que cumplan con el perfil necesario para ser designados como comisionados, mediante el dictamen correspondiente, y lo presentará al Pleno del Congreso del Estado, para su discusión y, en su caso, aprobación; y</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86"/>
        </w:numPr>
        <w:rPr>
          <w:rFonts w:ascii="Arial Narrow" w:hAnsi="Arial Narrow" w:cs="Arial"/>
          <w:sz w:val="22"/>
          <w:szCs w:val="22"/>
          <w:lang w:val="uz-Cyrl-UZ" w:eastAsia="uz-Cyrl-UZ" w:bidi="uz-Cyrl-UZ"/>
        </w:rPr>
      </w:pPr>
      <w:r w:rsidRPr="00F5522E">
        <w:rPr>
          <w:rFonts w:ascii="Arial Narrow" w:hAnsi="Arial Narrow" w:cs="Arial"/>
          <w:sz w:val="22"/>
          <w:szCs w:val="22"/>
        </w:rPr>
        <w:t>Las dos terceras partes de los diputados presentes, aprobarán o rechazarán el dictamen que se les presente, en caso de no obtener la votación requerida, la Comisión de Transparencia y Acceso a la Información del Congreso del Estado, presentará otra propuesta hasta obtener la aprobación correspondiente.</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sz w:val="22"/>
          <w:szCs w:val="22"/>
        </w:rPr>
        <w:t>Artículo 163.</w:t>
      </w:r>
      <w:r w:rsidRPr="00F5522E">
        <w:rPr>
          <w:rFonts w:ascii="Arial Narrow" w:hAnsi="Arial Narrow" w:cs="Arial"/>
          <w:sz w:val="22"/>
          <w:szCs w:val="22"/>
        </w:rPr>
        <w:t xml:space="preserve"> Para ser designado comisionado del instituto, se deberán cumplir los requisitos siguientes:</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87"/>
        </w:numPr>
        <w:rPr>
          <w:rFonts w:ascii="Arial Narrow" w:hAnsi="Arial Narrow" w:cs="Arial"/>
          <w:sz w:val="22"/>
          <w:szCs w:val="22"/>
          <w:lang w:val="uz-Cyrl-UZ" w:eastAsia="uz-Cyrl-UZ" w:bidi="uz-Cyrl-UZ"/>
        </w:rPr>
      </w:pPr>
      <w:r w:rsidRPr="00F5522E">
        <w:rPr>
          <w:rFonts w:ascii="Arial Narrow" w:hAnsi="Arial Narrow" w:cs="Arial"/>
          <w:sz w:val="22"/>
          <w:szCs w:val="22"/>
        </w:rPr>
        <w:t>Ser ciudadano mexicano por nacimiento, en pleno ejercicio de sus derechos políticos y civiles;</w:t>
      </w:r>
    </w:p>
    <w:p w:rsidR="00452CC0" w:rsidRPr="00F5522E" w:rsidRDefault="00452CC0" w:rsidP="00452CC0">
      <w:pPr>
        <w:ind w:left="714"/>
        <w:rPr>
          <w:rFonts w:ascii="Arial Narrow" w:hAnsi="Arial Narrow" w:cs="Arial"/>
          <w:sz w:val="22"/>
          <w:szCs w:val="22"/>
          <w:lang w:val="uz-Cyrl-UZ" w:eastAsia="uz-Cyrl-UZ" w:bidi="uz-Cyrl-UZ"/>
        </w:rPr>
      </w:pPr>
    </w:p>
    <w:p w:rsidR="00452CC0" w:rsidRPr="00F5522E" w:rsidRDefault="00452CC0" w:rsidP="00452CC0">
      <w:pPr>
        <w:numPr>
          <w:ilvl w:val="1"/>
          <w:numId w:val="87"/>
        </w:numPr>
        <w:rPr>
          <w:rFonts w:ascii="Arial Narrow" w:hAnsi="Arial Narrow" w:cs="Arial"/>
          <w:sz w:val="22"/>
          <w:szCs w:val="22"/>
          <w:lang w:val="uz-Cyrl-UZ" w:eastAsia="uz-Cyrl-UZ" w:bidi="uz-Cyrl-UZ"/>
        </w:rPr>
      </w:pPr>
      <w:r w:rsidRPr="00F5522E">
        <w:rPr>
          <w:rFonts w:ascii="Arial Narrow" w:hAnsi="Arial Narrow" w:cs="Arial"/>
          <w:sz w:val="22"/>
          <w:szCs w:val="22"/>
        </w:rPr>
        <w:t>Contar por lo menos con treinta años al día de la designación;</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87"/>
        </w:numPr>
        <w:rPr>
          <w:rFonts w:ascii="Arial Narrow" w:hAnsi="Arial Narrow" w:cs="Arial"/>
          <w:sz w:val="22"/>
          <w:szCs w:val="22"/>
          <w:lang w:val="uz-Cyrl-UZ" w:eastAsia="uz-Cyrl-UZ" w:bidi="uz-Cyrl-UZ"/>
        </w:rPr>
      </w:pPr>
      <w:r w:rsidRPr="00F5522E">
        <w:rPr>
          <w:rFonts w:ascii="Arial Narrow" w:hAnsi="Arial Narrow" w:cs="Arial"/>
          <w:sz w:val="22"/>
          <w:szCs w:val="22"/>
        </w:rPr>
        <w:t>Gozar de buena reputación y no haber sido condenado por delito que amerite pena corporal de más de un año de prisión; pero si se tratare de robo, fraude, falsificación, abuso de confianza y otro que lastime seriamente la buena fama en el concepto público, se inhabilitará para el cargo, cualquiera que haya sido la pena;</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87"/>
        </w:numPr>
        <w:rPr>
          <w:rFonts w:ascii="Arial Narrow" w:hAnsi="Arial Narrow" w:cs="Arial"/>
          <w:sz w:val="22"/>
          <w:szCs w:val="22"/>
          <w:lang w:val="uz-Cyrl-UZ" w:eastAsia="uz-Cyrl-UZ" w:bidi="uz-Cyrl-UZ"/>
        </w:rPr>
      </w:pPr>
      <w:r w:rsidRPr="00F5522E">
        <w:rPr>
          <w:rFonts w:ascii="Arial Narrow" w:hAnsi="Arial Narrow" w:cs="Arial"/>
          <w:sz w:val="22"/>
          <w:szCs w:val="22"/>
        </w:rPr>
        <w:t>Contar con título profesional a nivel de licenciatura;</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87"/>
        </w:numPr>
        <w:rPr>
          <w:rFonts w:ascii="Arial Narrow" w:hAnsi="Arial Narrow" w:cs="Arial"/>
          <w:sz w:val="22"/>
          <w:szCs w:val="22"/>
          <w:lang w:val="uz-Cyrl-UZ" w:eastAsia="uz-Cyrl-UZ" w:bidi="uz-Cyrl-UZ"/>
        </w:rPr>
      </w:pPr>
      <w:r w:rsidRPr="00F5522E">
        <w:rPr>
          <w:rFonts w:ascii="Arial Narrow" w:hAnsi="Arial Narrow" w:cs="Arial"/>
          <w:sz w:val="22"/>
          <w:szCs w:val="22"/>
        </w:rPr>
        <w:t>Haber residido en el Estado durante los dos años anteriores al día de la designación;</w:t>
      </w:r>
    </w:p>
    <w:p w:rsidR="00452CC0" w:rsidRPr="00F5522E" w:rsidRDefault="00452CC0" w:rsidP="00452CC0">
      <w:pPr>
        <w:ind w:left="714"/>
        <w:rPr>
          <w:rFonts w:ascii="Arial Narrow" w:hAnsi="Arial Narrow" w:cs="Arial"/>
          <w:sz w:val="22"/>
          <w:szCs w:val="22"/>
          <w:lang w:val="uz-Cyrl-UZ" w:eastAsia="uz-Cyrl-UZ" w:bidi="uz-Cyrl-UZ"/>
        </w:rPr>
      </w:pPr>
    </w:p>
    <w:p w:rsidR="00452CC0" w:rsidRPr="00F5522E" w:rsidRDefault="00452CC0" w:rsidP="00452CC0">
      <w:pPr>
        <w:numPr>
          <w:ilvl w:val="1"/>
          <w:numId w:val="87"/>
        </w:numPr>
        <w:rPr>
          <w:rFonts w:ascii="Arial Narrow" w:hAnsi="Arial Narrow" w:cs="Arial"/>
          <w:sz w:val="22"/>
          <w:szCs w:val="22"/>
          <w:lang w:val="uz-Cyrl-UZ" w:eastAsia="uz-Cyrl-UZ" w:bidi="uz-Cyrl-UZ"/>
        </w:rPr>
      </w:pPr>
      <w:r w:rsidRPr="00F5522E">
        <w:rPr>
          <w:rFonts w:ascii="Arial Narrow" w:hAnsi="Arial Narrow" w:cs="Arial"/>
          <w:sz w:val="22"/>
          <w:szCs w:val="22"/>
        </w:rPr>
        <w:t>Tener conocimientos en materia de transparencia, acceso a la información, protección de datos personales o cualquier materia a fin;</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87"/>
        </w:numPr>
        <w:rPr>
          <w:rFonts w:ascii="Arial Narrow" w:hAnsi="Arial Narrow" w:cs="Arial"/>
          <w:sz w:val="22"/>
          <w:szCs w:val="22"/>
          <w:lang w:val="uz-Cyrl-UZ" w:eastAsia="uz-Cyrl-UZ" w:bidi="uz-Cyrl-UZ"/>
        </w:rPr>
      </w:pPr>
      <w:r w:rsidRPr="00F5522E">
        <w:rPr>
          <w:rFonts w:ascii="Arial Narrow" w:hAnsi="Arial Narrow" w:cs="Arial"/>
          <w:sz w:val="22"/>
          <w:szCs w:val="22"/>
        </w:rPr>
        <w:t>No haber desempeñado un cargo de elección popular federal, estatal o municipal, durante los últimos cinco años inmediatos a la fecha de su designación;</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87"/>
        </w:numPr>
        <w:rPr>
          <w:rFonts w:ascii="Arial Narrow" w:hAnsi="Arial Narrow" w:cs="Arial"/>
          <w:sz w:val="22"/>
          <w:szCs w:val="22"/>
          <w:lang w:val="uz-Cyrl-UZ" w:eastAsia="uz-Cyrl-UZ" w:bidi="uz-Cyrl-UZ"/>
        </w:rPr>
      </w:pPr>
      <w:r w:rsidRPr="00F5522E">
        <w:rPr>
          <w:rFonts w:ascii="Arial Narrow" w:hAnsi="Arial Narrow" w:cs="Arial"/>
          <w:sz w:val="22"/>
          <w:szCs w:val="22"/>
        </w:rPr>
        <w:t>No haber desempeñado el cargo de Secretario o Subsecretario de la Administración Pública Estatal, de Procurador o Subprocurador, o de Director General de una entidad paraestatal o paramunicipal durante los últimos cinco años inmediatos a la fecha de su designación;</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87"/>
        </w:numPr>
        <w:rPr>
          <w:rFonts w:ascii="Arial Narrow" w:hAnsi="Arial Narrow" w:cs="Arial"/>
          <w:sz w:val="22"/>
          <w:szCs w:val="22"/>
          <w:lang w:val="uz-Cyrl-UZ" w:eastAsia="uz-Cyrl-UZ" w:bidi="uz-Cyrl-UZ"/>
        </w:rPr>
      </w:pPr>
      <w:r w:rsidRPr="00F5522E">
        <w:rPr>
          <w:rFonts w:ascii="Arial Narrow" w:hAnsi="Arial Narrow" w:cs="Arial"/>
          <w:sz w:val="22"/>
          <w:szCs w:val="22"/>
        </w:rPr>
        <w:t>No haber sido dirigente de un comité directivo, ejecutivo o equivalente de un partido político, en el ámbito nacional, estatal o municipal, ni ministro de ningún culto religioso, durante los últimos cinco años inmediatos a la fecha de su designación;</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87"/>
        </w:numPr>
        <w:rPr>
          <w:rFonts w:ascii="Arial Narrow" w:hAnsi="Arial Narrow" w:cs="Arial"/>
          <w:sz w:val="22"/>
          <w:szCs w:val="22"/>
          <w:lang w:val="uz-Cyrl-UZ" w:eastAsia="uz-Cyrl-UZ" w:bidi="uz-Cyrl-UZ"/>
        </w:rPr>
      </w:pPr>
      <w:r w:rsidRPr="00F5522E">
        <w:rPr>
          <w:rFonts w:ascii="Arial Narrow" w:hAnsi="Arial Narrow" w:cs="Arial"/>
          <w:sz w:val="22"/>
          <w:szCs w:val="22"/>
        </w:rPr>
        <w:t>No tener antecedentes de una militancia activa o pública y notoria en algún partido político, cuando menos cinco años antes de su designación; y</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87"/>
        </w:numPr>
        <w:rPr>
          <w:rFonts w:ascii="Arial Narrow" w:hAnsi="Arial Narrow" w:cs="Arial"/>
          <w:sz w:val="22"/>
          <w:szCs w:val="22"/>
          <w:lang w:val="uz-Cyrl-UZ" w:eastAsia="uz-Cyrl-UZ" w:bidi="uz-Cyrl-UZ"/>
        </w:rPr>
      </w:pPr>
      <w:r w:rsidRPr="00F5522E">
        <w:rPr>
          <w:rFonts w:ascii="Arial Narrow" w:hAnsi="Arial Narrow" w:cs="Arial"/>
          <w:sz w:val="22"/>
          <w:szCs w:val="22"/>
        </w:rPr>
        <w:t>No haber desempeñado el cargo de Magistrado del Poder Judicial del Estado ni el de Director General del Instituto de Especialización Judicial durante los últimos cinco años inmediatos a la fecha de su designación.</w:t>
      </w:r>
    </w:p>
    <w:p w:rsidR="00452CC0" w:rsidRPr="00F5522E" w:rsidRDefault="00452CC0" w:rsidP="00452CC0">
      <w:pPr>
        <w:tabs>
          <w:tab w:val="left" w:pos="1190"/>
        </w:tabs>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sz w:val="22"/>
          <w:szCs w:val="22"/>
        </w:rPr>
        <w:t>Artículo 164.</w:t>
      </w:r>
      <w:r w:rsidRPr="00F5522E">
        <w:rPr>
          <w:rFonts w:ascii="Arial Narrow" w:hAnsi="Arial Narrow" w:cs="Arial"/>
          <w:sz w:val="22"/>
          <w:szCs w:val="22"/>
        </w:rPr>
        <w:t xml:space="preserve"> Los comisionados del instituto en funciones recibirán una remuneración adecuada e irrenunciable por el desempeño de su cargo, la cual no podrá ser disminuida durante su encargo.</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sz w:val="22"/>
          <w:szCs w:val="22"/>
        </w:rPr>
        <w:t>Artículo 165.</w:t>
      </w:r>
      <w:r w:rsidRPr="00F5522E">
        <w:rPr>
          <w:rFonts w:ascii="Arial Narrow" w:hAnsi="Arial Narrow" w:cs="Arial"/>
          <w:sz w:val="22"/>
          <w:szCs w:val="22"/>
        </w:rPr>
        <w:t xml:space="preserve">  El Consejo General y el instituto serán presididos por un comisionado, quien tendrá la representación legal del mismo. Durará en su encargo un periodo de tres años, renovable por un período igual. En caso de que el periodo que le reste al comisionado sea menor de tres años, podrá ser elegido o ratificado, y durará como Presidente el tiempo que le reste como comisionado.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sz w:val="22"/>
          <w:szCs w:val="22"/>
        </w:rPr>
        <w:t>El Comisionado Presidente será elegido mediante sistema de voto secreto y por mayoría de los integrantes del Consejo General presentes en la sesión de elección.</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sz w:val="22"/>
          <w:szCs w:val="22"/>
        </w:rPr>
        <w:t>En caso de ausencia definitiva del Comisionado Presidente, la Secretaría Técnica deberá de convocar a sesión extraordinaria de inmediato y el Consejo General deberá de elegir de entre sus miembros presentes a quien fungirá como Presidente del Consejo General y del instituto, para lo que se estará a lo dispuesto por el párrafo anterior.</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sz w:val="22"/>
          <w:szCs w:val="22"/>
        </w:rPr>
        <w:t xml:space="preserve">La designación del Comisionado Presidente, se comunicará de inmediato para su conocimiento a los Poderes del Estado y a los organismos públicos autónomos.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sz w:val="22"/>
          <w:szCs w:val="22"/>
        </w:rPr>
        <w:t>Artículo 166.</w:t>
      </w:r>
      <w:r w:rsidRPr="00F5522E">
        <w:rPr>
          <w:rFonts w:ascii="Arial Narrow" w:hAnsi="Arial Narrow" w:cs="Arial"/>
          <w:sz w:val="22"/>
          <w:szCs w:val="22"/>
        </w:rPr>
        <w:t xml:space="preserve"> El Consejo General celebrará sesiones públicas ordinarias por lo menos una vez al mes, sin perjuicio de celebrar, en cualquier tiempo, las sesiones extraordinarias que sean necesarias para la eficaz marcha del instituto, previa convocatoria del Comisionado Presidente o de al menos dos de los comisionados.</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sz w:val="22"/>
          <w:szCs w:val="22"/>
        </w:rPr>
        <w:t>Artículo 167.</w:t>
      </w:r>
      <w:r w:rsidRPr="00F5522E">
        <w:rPr>
          <w:rFonts w:ascii="Arial Narrow" w:hAnsi="Arial Narrow" w:cs="Arial"/>
          <w:sz w:val="22"/>
          <w:szCs w:val="22"/>
        </w:rPr>
        <w:t xml:space="preserve"> Las sesiones del Consejo General se sujetarán a las reglas siguientes:</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88"/>
        </w:numPr>
        <w:rPr>
          <w:rFonts w:ascii="Arial Narrow" w:hAnsi="Arial Narrow" w:cs="Arial"/>
          <w:sz w:val="22"/>
          <w:szCs w:val="22"/>
          <w:lang w:val="uz-Cyrl-UZ" w:eastAsia="uz-Cyrl-UZ" w:bidi="uz-Cyrl-UZ"/>
        </w:rPr>
      </w:pPr>
      <w:r w:rsidRPr="00F5522E">
        <w:rPr>
          <w:rFonts w:ascii="Arial Narrow" w:hAnsi="Arial Narrow" w:cs="Arial"/>
          <w:sz w:val="22"/>
          <w:szCs w:val="22"/>
        </w:rPr>
        <w:t>Serán públicas, salvo aquellas en las que se ventilen asuntos que involucren la protección de datos personales, en cuyo caso, sólo deberán hacerse públicos los asuntos tratados cuando no contravengan las disposiciones en la materia;</w:t>
      </w:r>
    </w:p>
    <w:p w:rsidR="00452CC0" w:rsidRPr="00F5522E" w:rsidRDefault="00452CC0" w:rsidP="00452CC0">
      <w:pPr>
        <w:ind w:left="714"/>
        <w:rPr>
          <w:rFonts w:ascii="Arial Narrow" w:hAnsi="Arial Narrow" w:cs="Arial"/>
          <w:sz w:val="22"/>
          <w:szCs w:val="22"/>
          <w:lang w:val="uz-Cyrl-UZ" w:eastAsia="uz-Cyrl-UZ" w:bidi="uz-Cyrl-UZ"/>
        </w:rPr>
      </w:pPr>
    </w:p>
    <w:p w:rsidR="00452CC0" w:rsidRPr="00F5522E" w:rsidRDefault="00452CC0" w:rsidP="00452CC0">
      <w:pPr>
        <w:numPr>
          <w:ilvl w:val="1"/>
          <w:numId w:val="88"/>
        </w:numPr>
        <w:rPr>
          <w:rFonts w:ascii="Arial Narrow" w:hAnsi="Arial Narrow" w:cs="Arial"/>
          <w:sz w:val="22"/>
          <w:szCs w:val="22"/>
          <w:lang w:val="uz-Cyrl-UZ" w:eastAsia="uz-Cyrl-UZ" w:bidi="uz-Cyrl-UZ"/>
        </w:rPr>
      </w:pPr>
      <w:r w:rsidRPr="00F5522E">
        <w:rPr>
          <w:rFonts w:ascii="Arial Narrow" w:hAnsi="Arial Narrow" w:cs="Arial"/>
          <w:sz w:val="22"/>
          <w:szCs w:val="22"/>
        </w:rPr>
        <w:t>Serán válidas cuando se integre el quórum con la mayoría de los comisionados;</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88"/>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Deberán de asistir, con </w:t>
      </w:r>
      <w:proofErr w:type="gramStart"/>
      <w:r w:rsidRPr="00F5522E">
        <w:rPr>
          <w:rFonts w:ascii="Arial Narrow" w:hAnsi="Arial Narrow" w:cs="Arial"/>
          <w:sz w:val="22"/>
          <w:szCs w:val="22"/>
        </w:rPr>
        <w:t>voz</w:t>
      </w:r>
      <w:proofErr w:type="gramEnd"/>
      <w:r w:rsidRPr="00F5522E">
        <w:rPr>
          <w:rFonts w:ascii="Arial Narrow" w:hAnsi="Arial Narrow" w:cs="Arial"/>
          <w:sz w:val="22"/>
          <w:szCs w:val="22"/>
        </w:rPr>
        <w:t xml:space="preserve"> pero sin voto, el Director General y el Secretario Técnico;</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88"/>
        </w:numPr>
        <w:rPr>
          <w:rFonts w:ascii="Arial Narrow" w:hAnsi="Arial Narrow" w:cs="Arial"/>
          <w:sz w:val="22"/>
          <w:szCs w:val="22"/>
          <w:lang w:val="uz-Cyrl-UZ" w:eastAsia="uz-Cyrl-UZ" w:bidi="uz-Cyrl-UZ"/>
        </w:rPr>
      </w:pPr>
      <w:r w:rsidRPr="00F5522E">
        <w:rPr>
          <w:rFonts w:ascii="Arial Narrow" w:hAnsi="Arial Narrow" w:cs="Arial"/>
          <w:sz w:val="22"/>
          <w:szCs w:val="22"/>
        </w:rPr>
        <w:t>De toda sesión, se levantará el acta respectiva a través del Secretario Técnico. Las actas deberán contener una síntesis del asunto a tratar y el punto acordado y se resguardarán en el archivo del instituto, por conducto de la Secretaría Técnica;</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88"/>
        </w:numPr>
        <w:rPr>
          <w:rFonts w:ascii="Arial Narrow" w:hAnsi="Arial Narrow" w:cs="Arial"/>
          <w:sz w:val="22"/>
          <w:szCs w:val="22"/>
          <w:lang w:val="uz-Cyrl-UZ" w:eastAsia="uz-Cyrl-UZ" w:bidi="uz-Cyrl-UZ"/>
        </w:rPr>
      </w:pPr>
      <w:r w:rsidRPr="00F5522E">
        <w:rPr>
          <w:rFonts w:ascii="Arial Narrow" w:hAnsi="Arial Narrow" w:cs="Arial"/>
          <w:sz w:val="22"/>
          <w:szCs w:val="22"/>
        </w:rPr>
        <w:t>El Secretario Técnico, al inicio de cada sesión, leerá el acta de la sesión anterior para su aprobación. Una vez aprobada, deberá ser autorizada con las firmas del Comisionado Presidente o de quien legalmente deba suplirlo y del propio Secretario Técnico. El Consejo General podrá dispensar la lectura del acta, cuando ésta haya sido turnada previamente a los comisionados para su lectura;</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88"/>
        </w:numPr>
        <w:rPr>
          <w:rFonts w:ascii="Arial Narrow" w:hAnsi="Arial Narrow" w:cs="Arial"/>
          <w:sz w:val="22"/>
          <w:szCs w:val="22"/>
          <w:lang w:val="uz-Cyrl-UZ" w:eastAsia="uz-Cyrl-UZ" w:bidi="uz-Cyrl-UZ"/>
        </w:rPr>
      </w:pPr>
      <w:r w:rsidRPr="00F5522E">
        <w:rPr>
          <w:rFonts w:ascii="Arial Narrow" w:hAnsi="Arial Narrow" w:cs="Arial"/>
          <w:sz w:val="22"/>
          <w:szCs w:val="22"/>
        </w:rPr>
        <w:t>Se dará curso a los asuntos listados en el orden del día o de aquellos que requieran la intervención del Consejo General;</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88"/>
        </w:numPr>
        <w:rPr>
          <w:rFonts w:ascii="Arial Narrow" w:hAnsi="Arial Narrow" w:cs="Arial"/>
          <w:sz w:val="22"/>
          <w:szCs w:val="22"/>
          <w:lang w:val="uz-Cyrl-UZ" w:eastAsia="uz-Cyrl-UZ" w:bidi="uz-Cyrl-UZ"/>
        </w:rPr>
      </w:pPr>
      <w:r w:rsidRPr="00F5522E">
        <w:rPr>
          <w:rFonts w:ascii="Arial Narrow" w:hAnsi="Arial Narrow" w:cs="Arial"/>
          <w:sz w:val="22"/>
          <w:szCs w:val="22"/>
        </w:rPr>
        <w:t>El Comisionado Presidente o quien legalmente deba suplirlo, presidirá la sesión, dirigirá los debates, declarará cerrada la discusión cuando así lo estime y, finalmente, someterá a votación los asuntos correspondientes;</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88"/>
        </w:numPr>
        <w:rPr>
          <w:rFonts w:ascii="Arial Narrow" w:hAnsi="Arial Narrow" w:cs="Arial"/>
          <w:sz w:val="22"/>
          <w:szCs w:val="22"/>
          <w:lang w:val="uz-Cyrl-UZ" w:eastAsia="uz-Cyrl-UZ" w:bidi="uz-Cyrl-UZ"/>
        </w:rPr>
      </w:pPr>
      <w:r w:rsidRPr="00F5522E">
        <w:rPr>
          <w:rFonts w:ascii="Arial Narrow" w:hAnsi="Arial Narrow" w:cs="Arial"/>
          <w:sz w:val="22"/>
          <w:szCs w:val="22"/>
        </w:rPr>
        <w:t>Las votaciones del Consejo General se tomarán por mayoría de votos de los miembros presentes. En caso de empate, el Comisionado Presidente o quien legalmente deba suplirlo, tendrá voto de calidad;</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88"/>
        </w:numPr>
        <w:rPr>
          <w:rFonts w:ascii="Arial Narrow" w:hAnsi="Arial Narrow" w:cs="Arial"/>
          <w:sz w:val="22"/>
          <w:szCs w:val="22"/>
          <w:lang w:val="uz-Cyrl-UZ" w:eastAsia="uz-Cyrl-UZ" w:bidi="uz-Cyrl-UZ"/>
        </w:rPr>
      </w:pPr>
      <w:r w:rsidRPr="00F5522E">
        <w:rPr>
          <w:rFonts w:ascii="Arial Narrow" w:hAnsi="Arial Narrow" w:cs="Arial"/>
          <w:sz w:val="22"/>
          <w:szCs w:val="22"/>
        </w:rPr>
        <w:t>El Comisionado Presidente por sí o a través del Secretario Técnico, deberá ejecutar los acuerdos sin demora. El Consejo General podrá corregir, subsanar o modificar el acuerdo ejecutado, cuando advierta un error esencial en el acta que se somete a su aprobación; y</w:t>
      </w:r>
    </w:p>
    <w:p w:rsidR="00B72503" w:rsidRPr="00F5522E" w:rsidRDefault="00B72503" w:rsidP="00B72503">
      <w:pPr>
        <w:rPr>
          <w:rFonts w:ascii="Arial Narrow" w:hAnsi="Arial Narrow" w:cs="Arial"/>
          <w:sz w:val="22"/>
          <w:szCs w:val="22"/>
          <w:lang w:val="uz-Cyrl-UZ" w:eastAsia="uz-Cyrl-UZ" w:bidi="uz-Cyrl-UZ"/>
        </w:rPr>
      </w:pPr>
    </w:p>
    <w:p w:rsidR="00452CC0" w:rsidRPr="00F5522E" w:rsidRDefault="00452CC0" w:rsidP="00452CC0">
      <w:pPr>
        <w:numPr>
          <w:ilvl w:val="1"/>
          <w:numId w:val="88"/>
        </w:numPr>
        <w:rPr>
          <w:rFonts w:ascii="Arial Narrow" w:hAnsi="Arial Narrow" w:cs="Arial"/>
          <w:sz w:val="22"/>
          <w:szCs w:val="22"/>
          <w:lang w:val="uz-Cyrl-UZ" w:eastAsia="uz-Cyrl-UZ" w:bidi="uz-Cyrl-UZ"/>
        </w:rPr>
      </w:pPr>
      <w:r w:rsidRPr="00F5522E">
        <w:rPr>
          <w:rFonts w:ascii="Arial Narrow" w:hAnsi="Arial Narrow" w:cs="Arial"/>
          <w:sz w:val="22"/>
          <w:szCs w:val="22"/>
        </w:rPr>
        <w:t>Se podrá invitar hasta tres expertos en la materia, profesores, investigadores o cualquier sector de la sociedad, para discutir en forma pública los temas de la agenda del instituto, los cuales tendrán derecho a voz en la sesión.</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sz w:val="22"/>
          <w:szCs w:val="22"/>
        </w:rPr>
        <w:t>Artículo 168.</w:t>
      </w:r>
      <w:r w:rsidRPr="00F5522E">
        <w:rPr>
          <w:rFonts w:ascii="Arial Narrow" w:hAnsi="Arial Narrow" w:cs="Arial"/>
          <w:sz w:val="22"/>
          <w:szCs w:val="22"/>
        </w:rPr>
        <w:t xml:space="preserve"> Las atribuciones concedidas al instituto en esta u otras leyes, residen originalmente en el Consejo General. Los demás órganos del instituto creados por esta ley o su reglamento, podrán ejercer esas u otras facultades en los casos siguientes:</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89"/>
        </w:numPr>
        <w:rPr>
          <w:rFonts w:ascii="Arial Narrow" w:hAnsi="Arial Narrow" w:cs="Arial"/>
          <w:sz w:val="22"/>
          <w:szCs w:val="22"/>
          <w:lang w:val="uz-Cyrl-UZ" w:eastAsia="uz-Cyrl-UZ" w:bidi="uz-Cyrl-UZ"/>
        </w:rPr>
      </w:pPr>
      <w:r w:rsidRPr="00F5522E">
        <w:rPr>
          <w:rFonts w:ascii="Arial Narrow" w:hAnsi="Arial Narrow" w:cs="Arial"/>
          <w:sz w:val="22"/>
          <w:szCs w:val="22"/>
        </w:rPr>
        <w:t>Cuando la Ley General, esta ley u otras leyes y/o el reglamento de la ley, les otorguen expresamente las atribuciones; y</w:t>
      </w:r>
    </w:p>
    <w:p w:rsidR="00452CC0" w:rsidRPr="00F5522E" w:rsidRDefault="00452CC0" w:rsidP="00452CC0">
      <w:pPr>
        <w:ind w:left="714"/>
        <w:rPr>
          <w:rFonts w:ascii="Arial Narrow" w:hAnsi="Arial Narrow" w:cs="Arial"/>
          <w:sz w:val="22"/>
          <w:szCs w:val="22"/>
          <w:lang w:val="uz-Cyrl-UZ" w:eastAsia="uz-Cyrl-UZ" w:bidi="uz-Cyrl-UZ"/>
        </w:rPr>
      </w:pPr>
    </w:p>
    <w:p w:rsidR="00452CC0" w:rsidRPr="00F5522E" w:rsidRDefault="00452CC0" w:rsidP="00452CC0">
      <w:pPr>
        <w:numPr>
          <w:ilvl w:val="1"/>
          <w:numId w:val="89"/>
        </w:numPr>
        <w:rPr>
          <w:rFonts w:ascii="Arial Narrow" w:hAnsi="Arial Narrow" w:cs="Arial"/>
          <w:sz w:val="22"/>
          <w:szCs w:val="22"/>
          <w:lang w:val="uz-Cyrl-UZ" w:eastAsia="uz-Cyrl-UZ" w:bidi="uz-Cyrl-UZ"/>
        </w:rPr>
      </w:pPr>
      <w:r w:rsidRPr="00F5522E">
        <w:rPr>
          <w:rFonts w:ascii="Arial Narrow" w:hAnsi="Arial Narrow" w:cs="Arial"/>
          <w:sz w:val="22"/>
          <w:szCs w:val="22"/>
        </w:rPr>
        <w:t>Cuando por acuerdo del Consejo General se deleguen las atribuciones para el mejor funcionamiento del instituto.</w:t>
      </w:r>
    </w:p>
    <w:p w:rsidR="00452CC0" w:rsidRPr="00F5522E" w:rsidRDefault="00452CC0" w:rsidP="00452CC0">
      <w:pPr>
        <w:rPr>
          <w:rFonts w:ascii="Arial Narrow" w:hAnsi="Arial Narrow" w:cs="Arial"/>
          <w:sz w:val="22"/>
          <w:szCs w:val="22"/>
          <w:lang w:val="uz-Cyrl-UZ" w:eastAsia="uz-Cyrl-UZ" w:bidi="uz-Cyrl-UZ"/>
        </w:rPr>
      </w:pPr>
    </w:p>
    <w:p w:rsidR="00452CC0" w:rsidRDefault="00452CC0" w:rsidP="00452CC0">
      <w:pPr>
        <w:rPr>
          <w:rFonts w:ascii="Arial Narrow" w:hAnsi="Arial Narrow" w:cs="Arial"/>
          <w:sz w:val="22"/>
          <w:szCs w:val="22"/>
        </w:rPr>
      </w:pPr>
      <w:r w:rsidRPr="00F5522E">
        <w:rPr>
          <w:rFonts w:ascii="Arial Narrow" w:hAnsi="Arial Narrow" w:cs="Arial"/>
          <w:b/>
          <w:sz w:val="22"/>
          <w:szCs w:val="22"/>
        </w:rPr>
        <w:t>Artículo 169.</w:t>
      </w:r>
      <w:r w:rsidRPr="00F5522E">
        <w:rPr>
          <w:rFonts w:ascii="Arial Narrow" w:hAnsi="Arial Narrow" w:cs="Arial"/>
          <w:sz w:val="22"/>
          <w:szCs w:val="22"/>
        </w:rPr>
        <w:t xml:space="preserve"> El Consejo General tendrá las atribuciones siguientes:</w:t>
      </w:r>
    </w:p>
    <w:p w:rsidR="008B49DD" w:rsidRPr="00F5522E" w:rsidRDefault="008B49DD" w:rsidP="00452CC0">
      <w:pPr>
        <w:rPr>
          <w:rFonts w:ascii="Arial Narrow" w:hAnsi="Arial Narrow" w:cs="Arial"/>
          <w:sz w:val="22"/>
          <w:szCs w:val="22"/>
          <w:lang w:val="uz-Cyrl-UZ" w:eastAsia="uz-Cyrl-UZ" w:bidi="uz-Cyrl-UZ"/>
        </w:rPr>
      </w:pPr>
    </w:p>
    <w:p w:rsidR="00452CC0" w:rsidRPr="00F5522E" w:rsidRDefault="00452CC0" w:rsidP="00452CC0">
      <w:pPr>
        <w:numPr>
          <w:ilvl w:val="1"/>
          <w:numId w:val="90"/>
        </w:numPr>
        <w:rPr>
          <w:rFonts w:ascii="Arial Narrow" w:hAnsi="Arial Narrow" w:cs="Arial"/>
          <w:sz w:val="22"/>
          <w:szCs w:val="22"/>
          <w:lang w:val="uz-Cyrl-UZ" w:eastAsia="uz-Cyrl-UZ" w:bidi="uz-Cyrl-UZ"/>
        </w:rPr>
      </w:pPr>
      <w:r w:rsidRPr="00F5522E">
        <w:rPr>
          <w:rFonts w:ascii="Arial Narrow" w:hAnsi="Arial Narrow" w:cs="Arial"/>
          <w:sz w:val="22"/>
          <w:szCs w:val="22"/>
        </w:rPr>
        <w:t>En materia de administración y gobierno interno:</w:t>
      </w:r>
    </w:p>
    <w:p w:rsidR="00452CC0" w:rsidRPr="00F5522E" w:rsidRDefault="00452CC0" w:rsidP="00452CC0">
      <w:pPr>
        <w:ind w:left="714"/>
        <w:rPr>
          <w:rFonts w:ascii="Arial Narrow" w:hAnsi="Arial Narrow" w:cs="Arial"/>
          <w:sz w:val="22"/>
          <w:szCs w:val="22"/>
          <w:lang w:val="uz-Cyrl-UZ" w:eastAsia="uz-Cyrl-UZ" w:bidi="uz-Cyrl-UZ"/>
        </w:rPr>
      </w:pPr>
    </w:p>
    <w:p w:rsidR="00452CC0" w:rsidRPr="00F5522E" w:rsidRDefault="00452CC0" w:rsidP="00452CC0">
      <w:pPr>
        <w:numPr>
          <w:ilvl w:val="0"/>
          <w:numId w:val="72"/>
        </w:numPr>
        <w:rPr>
          <w:rFonts w:ascii="Arial Narrow" w:hAnsi="Arial Narrow" w:cs="Arial"/>
          <w:sz w:val="22"/>
          <w:szCs w:val="22"/>
          <w:lang w:val="uz-Cyrl-UZ" w:eastAsia="uz-Cyrl-UZ" w:bidi="uz-Cyrl-UZ"/>
        </w:rPr>
      </w:pPr>
      <w:r w:rsidRPr="00F5522E">
        <w:rPr>
          <w:rFonts w:ascii="Arial Narrow" w:hAnsi="Arial Narrow" w:cs="Arial"/>
          <w:sz w:val="22"/>
          <w:szCs w:val="22"/>
        </w:rPr>
        <w:t>Dictar las medidas de administración y gobierno interno que resulten necesarias para la debida organización y funcionamiento del instituto;</w:t>
      </w:r>
    </w:p>
    <w:p w:rsidR="00452CC0" w:rsidRPr="00F5522E" w:rsidRDefault="00452CC0" w:rsidP="00452CC0">
      <w:pPr>
        <w:ind w:left="1134"/>
        <w:rPr>
          <w:rFonts w:ascii="Arial Narrow" w:hAnsi="Arial Narrow" w:cs="Arial"/>
          <w:sz w:val="22"/>
          <w:szCs w:val="22"/>
          <w:lang w:val="uz-Cyrl-UZ" w:eastAsia="uz-Cyrl-UZ" w:bidi="uz-Cyrl-UZ"/>
        </w:rPr>
      </w:pPr>
    </w:p>
    <w:p w:rsidR="00452CC0" w:rsidRPr="00F5522E" w:rsidRDefault="00452CC0" w:rsidP="00452CC0">
      <w:pPr>
        <w:numPr>
          <w:ilvl w:val="0"/>
          <w:numId w:val="72"/>
        </w:numPr>
        <w:rPr>
          <w:rFonts w:ascii="Arial Narrow" w:hAnsi="Arial Narrow" w:cs="Arial"/>
          <w:sz w:val="22"/>
          <w:szCs w:val="22"/>
          <w:lang w:val="uz-Cyrl-UZ" w:eastAsia="uz-Cyrl-UZ" w:bidi="uz-Cyrl-UZ"/>
        </w:rPr>
      </w:pPr>
      <w:r w:rsidRPr="00F5522E">
        <w:rPr>
          <w:rFonts w:ascii="Arial Narrow" w:hAnsi="Arial Narrow" w:cs="Arial"/>
          <w:sz w:val="22"/>
          <w:szCs w:val="22"/>
        </w:rPr>
        <w:t>Establecer la estructura administrativa de los órganos del instituto y su jerarquización;</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72"/>
        </w:numPr>
        <w:rPr>
          <w:rFonts w:ascii="Arial Narrow" w:hAnsi="Arial Narrow" w:cs="Arial"/>
          <w:sz w:val="22"/>
          <w:szCs w:val="22"/>
          <w:lang w:val="uz-Cyrl-UZ" w:eastAsia="uz-Cyrl-UZ" w:bidi="uz-Cyrl-UZ"/>
        </w:rPr>
      </w:pPr>
      <w:r w:rsidRPr="00F5522E">
        <w:rPr>
          <w:rFonts w:ascii="Arial Narrow" w:hAnsi="Arial Narrow" w:cs="Arial"/>
          <w:sz w:val="22"/>
          <w:szCs w:val="22"/>
        </w:rPr>
        <w:t>Establecer la integración, organización, funcionamiento y atribuciones de las comisiones del instituto que establezca esta ley o que cree el Consejo General, para el debido funcionamiento del instituto;</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72"/>
        </w:numPr>
        <w:rPr>
          <w:rFonts w:ascii="Arial Narrow" w:hAnsi="Arial Narrow" w:cs="Arial"/>
          <w:sz w:val="22"/>
          <w:szCs w:val="22"/>
          <w:lang w:val="uz-Cyrl-UZ" w:eastAsia="uz-Cyrl-UZ" w:bidi="uz-Cyrl-UZ"/>
        </w:rPr>
      </w:pPr>
      <w:r w:rsidRPr="00F5522E">
        <w:rPr>
          <w:rFonts w:ascii="Arial Narrow" w:hAnsi="Arial Narrow" w:cs="Arial"/>
          <w:sz w:val="22"/>
          <w:szCs w:val="22"/>
        </w:rPr>
        <w:t>Aprobar el informe anual que deberá presentar el Comisionado Presidente ante el Congreso del Estado;</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72"/>
        </w:numPr>
        <w:rPr>
          <w:rFonts w:ascii="Arial Narrow" w:hAnsi="Arial Narrow" w:cs="Arial"/>
          <w:sz w:val="22"/>
          <w:szCs w:val="22"/>
          <w:lang w:val="uz-Cyrl-UZ" w:eastAsia="uz-Cyrl-UZ" w:bidi="uz-Cyrl-UZ"/>
        </w:rPr>
      </w:pPr>
      <w:r w:rsidRPr="00F5522E">
        <w:rPr>
          <w:rFonts w:ascii="Arial Narrow" w:hAnsi="Arial Narrow" w:cs="Arial"/>
          <w:sz w:val="22"/>
          <w:szCs w:val="22"/>
        </w:rPr>
        <w:t>Establecer un sistema interno de rendición de cuentas claras, transparentes y oportunas, así como garantizar el acceso a la información pública dentro del instituto en los términos de la ley;</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72"/>
        </w:numPr>
        <w:rPr>
          <w:rFonts w:ascii="Arial Narrow" w:hAnsi="Arial Narrow" w:cs="Arial"/>
          <w:sz w:val="22"/>
          <w:szCs w:val="22"/>
          <w:lang w:val="uz-Cyrl-UZ" w:eastAsia="uz-Cyrl-UZ" w:bidi="uz-Cyrl-UZ"/>
        </w:rPr>
      </w:pPr>
      <w:r w:rsidRPr="00F5522E">
        <w:rPr>
          <w:rFonts w:ascii="Arial Narrow" w:hAnsi="Arial Narrow" w:cs="Arial"/>
          <w:sz w:val="22"/>
          <w:szCs w:val="22"/>
        </w:rPr>
        <w:t>Requerir, recibir, analizar y sistematizar los informes que deberán enviarle los sujetos obligados sobre la materia;</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72"/>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Dirimir cualquier tipo de conflicto competencial entre los órganos del instituto, </w:t>
      </w:r>
      <w:proofErr w:type="gramStart"/>
      <w:r w:rsidRPr="00F5522E">
        <w:rPr>
          <w:rFonts w:ascii="Arial Narrow" w:hAnsi="Arial Narrow" w:cs="Arial"/>
          <w:sz w:val="22"/>
          <w:szCs w:val="22"/>
        </w:rPr>
        <w:t>resolviendo</w:t>
      </w:r>
      <w:proofErr w:type="gramEnd"/>
      <w:r w:rsidRPr="00F5522E">
        <w:rPr>
          <w:rFonts w:ascii="Arial Narrow" w:hAnsi="Arial Narrow" w:cs="Arial"/>
          <w:sz w:val="22"/>
          <w:szCs w:val="22"/>
        </w:rPr>
        <w:t xml:space="preserve"> en definitiva;</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72"/>
        </w:numPr>
        <w:rPr>
          <w:rFonts w:ascii="Arial Narrow" w:hAnsi="Arial Narrow" w:cs="Arial"/>
          <w:sz w:val="22"/>
          <w:szCs w:val="22"/>
          <w:lang w:val="uz-Cyrl-UZ" w:eastAsia="uz-Cyrl-UZ" w:bidi="uz-Cyrl-UZ"/>
        </w:rPr>
      </w:pPr>
      <w:r w:rsidRPr="00F5522E">
        <w:rPr>
          <w:rFonts w:ascii="Arial Narrow" w:hAnsi="Arial Narrow" w:cs="Arial"/>
          <w:sz w:val="22"/>
          <w:szCs w:val="22"/>
        </w:rPr>
        <w:lastRenderedPageBreak/>
        <w:t>Aprobar el proyecto de presupuesto anual de egresos del instituto, a efecto de que el Comisionado Presidente lo envíe al Poder Ejecutivo del Estado para los efectos correspondientes;</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72"/>
        </w:numPr>
        <w:rPr>
          <w:rFonts w:ascii="Arial Narrow" w:hAnsi="Arial Narrow" w:cs="Arial"/>
          <w:sz w:val="22"/>
          <w:szCs w:val="22"/>
          <w:lang w:val="uz-Cyrl-UZ" w:eastAsia="uz-Cyrl-UZ" w:bidi="uz-Cyrl-UZ"/>
        </w:rPr>
      </w:pPr>
      <w:r w:rsidRPr="00F5522E">
        <w:rPr>
          <w:rFonts w:ascii="Arial Narrow" w:hAnsi="Arial Narrow" w:cs="Arial"/>
          <w:sz w:val="22"/>
          <w:szCs w:val="22"/>
        </w:rPr>
        <w:t>Instruir al Secretario Técnico para que remita al Periódico Oficial del Gobierno del Estado, los reglamentos, acuerdos y demás actos que de acuerdo a la ley o por su importancia requieran su publicación; y</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72"/>
        </w:numPr>
        <w:rPr>
          <w:rFonts w:ascii="Arial Narrow" w:hAnsi="Arial Narrow" w:cs="Arial"/>
          <w:sz w:val="22"/>
          <w:szCs w:val="22"/>
          <w:lang w:val="uz-Cyrl-UZ" w:eastAsia="uz-Cyrl-UZ" w:bidi="uz-Cyrl-UZ"/>
        </w:rPr>
      </w:pPr>
      <w:r w:rsidRPr="00F5522E">
        <w:rPr>
          <w:rFonts w:ascii="Arial Narrow" w:hAnsi="Arial Narrow" w:cs="Arial"/>
          <w:sz w:val="22"/>
          <w:szCs w:val="22"/>
        </w:rPr>
        <w:t>Las demás que resulten necesarias para la administración y gobierno interno del instituto.</w:t>
      </w:r>
    </w:p>
    <w:p w:rsidR="00452CC0" w:rsidRPr="00F5522E" w:rsidRDefault="00452CC0" w:rsidP="00452CC0">
      <w:pPr>
        <w:ind w:left="714"/>
        <w:rPr>
          <w:rFonts w:ascii="Arial Narrow" w:hAnsi="Arial Narrow" w:cs="Arial"/>
          <w:sz w:val="22"/>
          <w:szCs w:val="22"/>
          <w:lang w:val="uz-Cyrl-UZ" w:eastAsia="uz-Cyrl-UZ" w:bidi="uz-Cyrl-UZ"/>
        </w:rPr>
      </w:pPr>
    </w:p>
    <w:p w:rsidR="00452CC0" w:rsidRPr="00F5522E" w:rsidRDefault="00452CC0" w:rsidP="00452CC0">
      <w:pPr>
        <w:numPr>
          <w:ilvl w:val="1"/>
          <w:numId w:val="90"/>
        </w:numPr>
        <w:rPr>
          <w:rFonts w:ascii="Arial Narrow" w:hAnsi="Arial Narrow" w:cs="Arial"/>
          <w:sz w:val="22"/>
          <w:szCs w:val="22"/>
          <w:lang w:val="uz-Cyrl-UZ" w:eastAsia="uz-Cyrl-UZ" w:bidi="uz-Cyrl-UZ"/>
        </w:rPr>
      </w:pPr>
      <w:r w:rsidRPr="00F5522E">
        <w:rPr>
          <w:rFonts w:ascii="Arial Narrow" w:hAnsi="Arial Narrow" w:cs="Arial"/>
          <w:sz w:val="22"/>
          <w:szCs w:val="22"/>
        </w:rPr>
        <w:t>En materia normativa:</w:t>
      </w:r>
    </w:p>
    <w:p w:rsidR="00452CC0" w:rsidRPr="00F5522E" w:rsidRDefault="00452CC0" w:rsidP="00452CC0">
      <w:pPr>
        <w:ind w:left="714"/>
        <w:rPr>
          <w:rFonts w:ascii="Arial Narrow" w:hAnsi="Arial Narrow" w:cs="Arial"/>
          <w:sz w:val="22"/>
          <w:szCs w:val="22"/>
          <w:lang w:val="uz-Cyrl-UZ" w:eastAsia="uz-Cyrl-UZ" w:bidi="uz-Cyrl-UZ"/>
        </w:rPr>
      </w:pPr>
    </w:p>
    <w:p w:rsidR="00452CC0" w:rsidRPr="00F5522E" w:rsidRDefault="00452CC0" w:rsidP="00452CC0">
      <w:pPr>
        <w:numPr>
          <w:ilvl w:val="0"/>
          <w:numId w:val="73"/>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Interpretar en el ámbito de sus atribuciones esta ley; </w:t>
      </w:r>
    </w:p>
    <w:p w:rsidR="00452CC0" w:rsidRPr="00F5522E" w:rsidRDefault="00452CC0" w:rsidP="00452CC0">
      <w:pPr>
        <w:ind w:hanging="283"/>
        <w:rPr>
          <w:rFonts w:ascii="Arial Narrow" w:hAnsi="Arial Narrow" w:cs="Arial"/>
          <w:sz w:val="22"/>
          <w:szCs w:val="22"/>
          <w:lang w:val="uz-Cyrl-UZ" w:eastAsia="uz-Cyrl-UZ" w:bidi="uz-Cyrl-UZ"/>
        </w:rPr>
      </w:pPr>
    </w:p>
    <w:p w:rsidR="00452CC0" w:rsidRPr="00F5522E" w:rsidRDefault="00452CC0" w:rsidP="00452CC0">
      <w:pPr>
        <w:numPr>
          <w:ilvl w:val="0"/>
          <w:numId w:val="73"/>
        </w:numPr>
        <w:rPr>
          <w:rFonts w:ascii="Arial Narrow" w:hAnsi="Arial Narrow" w:cs="Arial"/>
          <w:sz w:val="22"/>
          <w:szCs w:val="22"/>
          <w:lang w:val="uz-Cyrl-UZ" w:eastAsia="uz-Cyrl-UZ" w:bidi="uz-Cyrl-UZ"/>
        </w:rPr>
      </w:pPr>
      <w:r w:rsidRPr="00F5522E">
        <w:rPr>
          <w:rFonts w:ascii="Arial Narrow" w:hAnsi="Arial Narrow" w:cs="Arial"/>
          <w:sz w:val="22"/>
          <w:szCs w:val="22"/>
        </w:rPr>
        <w:t>Vigilar el cumplimiento de las disposiciones constitucionales y legales en la materia, así como dictar las normas y previsiones destinadas a hacer efectivas tales disposiciones;</w:t>
      </w:r>
    </w:p>
    <w:p w:rsidR="00452CC0" w:rsidRPr="00F5522E" w:rsidRDefault="00452CC0" w:rsidP="00452CC0">
      <w:pPr>
        <w:ind w:hanging="283"/>
        <w:rPr>
          <w:rFonts w:ascii="Arial Narrow" w:hAnsi="Arial Narrow" w:cs="Arial"/>
          <w:sz w:val="22"/>
          <w:szCs w:val="22"/>
          <w:lang w:val="uz-Cyrl-UZ" w:eastAsia="uz-Cyrl-UZ" w:bidi="uz-Cyrl-UZ"/>
        </w:rPr>
      </w:pPr>
    </w:p>
    <w:p w:rsidR="00452CC0" w:rsidRPr="00F5522E" w:rsidRDefault="00452CC0" w:rsidP="00452CC0">
      <w:pPr>
        <w:numPr>
          <w:ilvl w:val="0"/>
          <w:numId w:val="73"/>
        </w:numPr>
        <w:rPr>
          <w:rFonts w:ascii="Arial Narrow" w:hAnsi="Arial Narrow" w:cs="Arial"/>
          <w:sz w:val="22"/>
          <w:szCs w:val="22"/>
          <w:lang w:val="uz-Cyrl-UZ" w:eastAsia="uz-Cyrl-UZ" w:bidi="uz-Cyrl-UZ"/>
        </w:rPr>
      </w:pPr>
      <w:r w:rsidRPr="00F5522E">
        <w:rPr>
          <w:rFonts w:ascii="Arial Narrow" w:hAnsi="Arial Narrow" w:cs="Arial"/>
          <w:sz w:val="22"/>
          <w:szCs w:val="22"/>
        </w:rPr>
        <w:t>Aprobar, a propuesta del Presidente del Consejo General, de una Comisión, del Director General o del Secretario Técnico, los reglamentos, lineamientos, manuales de procedimiento, políticas y demás normas que resulten necesarias para el funcionamiento del instituto y que sean de su competencia en términos de la presente ley;</w:t>
      </w:r>
    </w:p>
    <w:p w:rsidR="00452CC0" w:rsidRPr="00F5522E" w:rsidRDefault="00452CC0" w:rsidP="00452CC0">
      <w:pPr>
        <w:ind w:hanging="283"/>
        <w:rPr>
          <w:rFonts w:ascii="Arial Narrow" w:hAnsi="Arial Narrow" w:cs="Arial"/>
          <w:sz w:val="22"/>
          <w:szCs w:val="22"/>
          <w:lang w:val="uz-Cyrl-UZ" w:eastAsia="uz-Cyrl-UZ" w:bidi="uz-Cyrl-UZ"/>
        </w:rPr>
      </w:pPr>
    </w:p>
    <w:p w:rsidR="00452CC0" w:rsidRPr="00F5522E" w:rsidRDefault="00452CC0" w:rsidP="00452CC0">
      <w:pPr>
        <w:numPr>
          <w:ilvl w:val="0"/>
          <w:numId w:val="73"/>
        </w:numPr>
        <w:rPr>
          <w:rFonts w:ascii="Arial Narrow" w:hAnsi="Arial Narrow" w:cs="Arial"/>
          <w:sz w:val="22"/>
          <w:szCs w:val="22"/>
          <w:lang w:val="uz-Cyrl-UZ" w:eastAsia="uz-Cyrl-UZ" w:bidi="uz-Cyrl-UZ"/>
        </w:rPr>
      </w:pPr>
      <w:proofErr w:type="gramStart"/>
      <w:r w:rsidRPr="00F5522E">
        <w:rPr>
          <w:rFonts w:ascii="Arial Narrow" w:hAnsi="Arial Narrow" w:cs="Arial"/>
          <w:sz w:val="22"/>
          <w:szCs w:val="22"/>
        </w:rPr>
        <w:t>Interponer  acciones</w:t>
      </w:r>
      <w:proofErr w:type="gramEnd"/>
      <w:r w:rsidRPr="00F5522E">
        <w:rPr>
          <w:rFonts w:ascii="Arial Narrow" w:hAnsi="Arial Narrow" w:cs="Arial"/>
          <w:sz w:val="22"/>
          <w:szCs w:val="22"/>
        </w:rPr>
        <w:t xml:space="preserve"> de inconstitucionalidad, en contra de leyes de carácter estatal y municipal, que vulnere el derecho de acceso a la información y la transparencia;</w:t>
      </w:r>
    </w:p>
    <w:p w:rsidR="00452CC0" w:rsidRPr="00F5522E" w:rsidRDefault="00452CC0" w:rsidP="00452CC0">
      <w:pPr>
        <w:ind w:hanging="283"/>
        <w:rPr>
          <w:rFonts w:ascii="Arial Narrow" w:hAnsi="Arial Narrow" w:cs="Arial"/>
          <w:sz w:val="22"/>
          <w:szCs w:val="22"/>
          <w:lang w:val="uz-Cyrl-UZ" w:eastAsia="uz-Cyrl-UZ" w:bidi="uz-Cyrl-UZ"/>
        </w:rPr>
      </w:pPr>
    </w:p>
    <w:p w:rsidR="00452CC0" w:rsidRPr="00F5522E" w:rsidRDefault="00452CC0" w:rsidP="00452CC0">
      <w:pPr>
        <w:numPr>
          <w:ilvl w:val="0"/>
          <w:numId w:val="73"/>
        </w:numPr>
        <w:rPr>
          <w:rFonts w:ascii="Arial Narrow" w:hAnsi="Arial Narrow" w:cs="Arial"/>
          <w:sz w:val="22"/>
          <w:szCs w:val="22"/>
          <w:lang w:val="uz-Cyrl-UZ" w:eastAsia="uz-Cyrl-UZ" w:bidi="uz-Cyrl-UZ"/>
        </w:rPr>
      </w:pPr>
      <w:r w:rsidRPr="00F5522E">
        <w:rPr>
          <w:rFonts w:ascii="Arial Narrow" w:hAnsi="Arial Narrow" w:cs="Arial"/>
          <w:sz w:val="22"/>
          <w:szCs w:val="22"/>
        </w:rPr>
        <w:t>Vigilar y evaluar el cumplimiento de la garantía de la información pública mínima y demás obligaciones de transparencia, así como emitir las recomendaciones en la materia;</w:t>
      </w:r>
    </w:p>
    <w:p w:rsidR="00452CC0" w:rsidRPr="00F5522E" w:rsidRDefault="00452CC0" w:rsidP="00452CC0">
      <w:pPr>
        <w:ind w:hanging="283"/>
        <w:rPr>
          <w:rFonts w:ascii="Arial Narrow" w:hAnsi="Arial Narrow" w:cs="Arial"/>
          <w:sz w:val="22"/>
          <w:szCs w:val="22"/>
          <w:lang w:val="uz-Cyrl-UZ" w:eastAsia="uz-Cyrl-UZ" w:bidi="uz-Cyrl-UZ"/>
        </w:rPr>
      </w:pPr>
    </w:p>
    <w:p w:rsidR="00452CC0" w:rsidRPr="00F5522E" w:rsidRDefault="00452CC0" w:rsidP="00452CC0">
      <w:pPr>
        <w:numPr>
          <w:ilvl w:val="0"/>
          <w:numId w:val="73"/>
        </w:numPr>
        <w:rPr>
          <w:rFonts w:ascii="Arial Narrow" w:hAnsi="Arial Narrow" w:cs="Arial"/>
          <w:sz w:val="22"/>
          <w:szCs w:val="22"/>
          <w:lang w:val="uz-Cyrl-UZ" w:eastAsia="uz-Cyrl-UZ" w:bidi="uz-Cyrl-UZ"/>
        </w:rPr>
      </w:pPr>
      <w:r w:rsidRPr="00F5522E">
        <w:rPr>
          <w:rFonts w:ascii="Arial Narrow" w:hAnsi="Arial Narrow" w:cs="Arial"/>
          <w:sz w:val="22"/>
          <w:szCs w:val="22"/>
        </w:rPr>
        <w:t>Establecer las garantías necesarias para el acceso a la información pública, la protección de los datos personales y demás atribuciones en la materia;</w:t>
      </w:r>
    </w:p>
    <w:p w:rsidR="00452CC0" w:rsidRPr="00F5522E" w:rsidRDefault="00452CC0" w:rsidP="00452CC0">
      <w:pPr>
        <w:ind w:hanging="283"/>
        <w:rPr>
          <w:rFonts w:ascii="Arial Narrow" w:hAnsi="Arial Narrow" w:cs="Arial"/>
          <w:sz w:val="22"/>
          <w:szCs w:val="22"/>
          <w:lang w:val="uz-Cyrl-UZ" w:eastAsia="uz-Cyrl-UZ" w:bidi="uz-Cyrl-UZ"/>
        </w:rPr>
      </w:pPr>
    </w:p>
    <w:p w:rsidR="00452CC0" w:rsidRPr="00F5522E" w:rsidRDefault="00452CC0" w:rsidP="00452CC0">
      <w:pPr>
        <w:numPr>
          <w:ilvl w:val="0"/>
          <w:numId w:val="73"/>
        </w:numPr>
        <w:rPr>
          <w:rFonts w:ascii="Arial Narrow" w:hAnsi="Arial Narrow" w:cs="Arial"/>
          <w:sz w:val="22"/>
          <w:szCs w:val="22"/>
          <w:lang w:val="uz-Cyrl-UZ" w:eastAsia="uz-Cyrl-UZ" w:bidi="uz-Cyrl-UZ"/>
        </w:rPr>
      </w:pPr>
      <w:r w:rsidRPr="00F5522E">
        <w:rPr>
          <w:rFonts w:ascii="Arial Narrow" w:hAnsi="Arial Narrow" w:cs="Arial"/>
          <w:sz w:val="22"/>
          <w:szCs w:val="22"/>
        </w:rPr>
        <w:t>Definir los grupos vulnerables para la protección de los datos personales especialmente protegidos;</w:t>
      </w:r>
    </w:p>
    <w:p w:rsidR="00452CC0" w:rsidRPr="00F5522E" w:rsidRDefault="00452CC0" w:rsidP="00452CC0">
      <w:pPr>
        <w:ind w:hanging="283"/>
        <w:rPr>
          <w:rFonts w:ascii="Arial Narrow" w:hAnsi="Arial Narrow" w:cs="Arial"/>
          <w:sz w:val="22"/>
          <w:szCs w:val="22"/>
          <w:lang w:val="uz-Cyrl-UZ" w:eastAsia="uz-Cyrl-UZ" w:bidi="uz-Cyrl-UZ"/>
        </w:rPr>
      </w:pPr>
    </w:p>
    <w:p w:rsidR="00452CC0" w:rsidRPr="00F5522E" w:rsidRDefault="00452CC0" w:rsidP="00452CC0">
      <w:pPr>
        <w:numPr>
          <w:ilvl w:val="0"/>
          <w:numId w:val="73"/>
        </w:numPr>
        <w:rPr>
          <w:rFonts w:ascii="Arial Narrow" w:hAnsi="Arial Narrow" w:cs="Arial"/>
          <w:sz w:val="22"/>
          <w:szCs w:val="22"/>
          <w:lang w:val="uz-Cyrl-UZ" w:eastAsia="uz-Cyrl-UZ" w:bidi="uz-Cyrl-UZ"/>
        </w:rPr>
      </w:pPr>
      <w:r w:rsidRPr="00F5522E">
        <w:rPr>
          <w:rFonts w:ascii="Arial Narrow" w:hAnsi="Arial Narrow" w:cs="Arial"/>
          <w:sz w:val="22"/>
          <w:szCs w:val="22"/>
        </w:rPr>
        <w:t>Aprobar las iniciativas de leyes o decretos en la materia, para después presentarlas al Congreso del Estado, por conducto de su Comisionado Presidente;</w:t>
      </w:r>
    </w:p>
    <w:p w:rsidR="00452CC0" w:rsidRPr="00F5522E" w:rsidRDefault="00452CC0" w:rsidP="00452CC0">
      <w:pPr>
        <w:ind w:hanging="283"/>
        <w:rPr>
          <w:rFonts w:ascii="Arial Narrow" w:hAnsi="Arial Narrow" w:cs="Arial"/>
          <w:sz w:val="22"/>
          <w:szCs w:val="22"/>
          <w:lang w:val="uz-Cyrl-UZ" w:eastAsia="uz-Cyrl-UZ" w:bidi="uz-Cyrl-UZ"/>
        </w:rPr>
      </w:pPr>
    </w:p>
    <w:p w:rsidR="00452CC0" w:rsidRPr="00F5522E" w:rsidRDefault="00452CC0" w:rsidP="00452CC0">
      <w:pPr>
        <w:numPr>
          <w:ilvl w:val="0"/>
          <w:numId w:val="73"/>
        </w:numPr>
        <w:rPr>
          <w:rFonts w:ascii="Arial Narrow" w:hAnsi="Arial Narrow" w:cs="Arial"/>
          <w:sz w:val="22"/>
          <w:szCs w:val="22"/>
          <w:lang w:val="uz-Cyrl-UZ" w:eastAsia="uz-Cyrl-UZ" w:bidi="uz-Cyrl-UZ"/>
        </w:rPr>
      </w:pPr>
      <w:r w:rsidRPr="00F5522E">
        <w:rPr>
          <w:rFonts w:ascii="Arial Narrow" w:hAnsi="Arial Narrow" w:cs="Arial"/>
          <w:sz w:val="22"/>
          <w:szCs w:val="22"/>
        </w:rPr>
        <w:t>Promover controversias y acciones constitucionales locales en la materia; y</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73"/>
        </w:numPr>
        <w:rPr>
          <w:rFonts w:ascii="Arial Narrow" w:hAnsi="Arial Narrow" w:cs="Arial"/>
          <w:sz w:val="22"/>
          <w:szCs w:val="22"/>
          <w:lang w:val="uz-Cyrl-UZ" w:eastAsia="uz-Cyrl-UZ" w:bidi="uz-Cyrl-UZ"/>
        </w:rPr>
      </w:pPr>
      <w:r w:rsidRPr="00F5522E">
        <w:rPr>
          <w:rFonts w:ascii="Arial Narrow" w:hAnsi="Arial Narrow" w:cs="Arial"/>
          <w:sz w:val="22"/>
          <w:szCs w:val="22"/>
        </w:rPr>
        <w:t>Establecer políticas de transparencia proactiva atendiendo las condiciones económicas, sociales y culturales.</w:t>
      </w:r>
    </w:p>
    <w:p w:rsidR="00452CC0" w:rsidRPr="00F5522E" w:rsidRDefault="00452CC0" w:rsidP="00452CC0">
      <w:pPr>
        <w:ind w:left="714"/>
        <w:rPr>
          <w:rFonts w:ascii="Arial Narrow" w:hAnsi="Arial Narrow" w:cs="Arial"/>
          <w:sz w:val="22"/>
          <w:szCs w:val="22"/>
          <w:lang w:val="uz-Cyrl-UZ" w:eastAsia="uz-Cyrl-UZ" w:bidi="uz-Cyrl-UZ"/>
        </w:rPr>
      </w:pPr>
    </w:p>
    <w:p w:rsidR="00452CC0" w:rsidRPr="00F5522E" w:rsidRDefault="00452CC0" w:rsidP="00452CC0">
      <w:pPr>
        <w:numPr>
          <w:ilvl w:val="1"/>
          <w:numId w:val="90"/>
        </w:numPr>
        <w:rPr>
          <w:rFonts w:ascii="Arial Narrow" w:hAnsi="Arial Narrow" w:cs="Arial"/>
          <w:sz w:val="22"/>
          <w:szCs w:val="22"/>
          <w:lang w:val="uz-Cyrl-UZ" w:eastAsia="uz-Cyrl-UZ" w:bidi="uz-Cyrl-UZ"/>
        </w:rPr>
      </w:pPr>
      <w:r w:rsidRPr="00F5522E">
        <w:rPr>
          <w:rFonts w:ascii="Arial Narrow" w:hAnsi="Arial Narrow" w:cs="Arial"/>
          <w:sz w:val="22"/>
          <w:szCs w:val="22"/>
        </w:rPr>
        <w:t>En materia de relaciones intergubernamentales:</w:t>
      </w:r>
    </w:p>
    <w:p w:rsidR="00452CC0" w:rsidRPr="00F5522E" w:rsidRDefault="00452CC0" w:rsidP="00452CC0">
      <w:pPr>
        <w:ind w:left="714"/>
        <w:rPr>
          <w:rFonts w:ascii="Arial Narrow" w:hAnsi="Arial Narrow" w:cs="Arial"/>
          <w:sz w:val="22"/>
          <w:szCs w:val="22"/>
          <w:lang w:val="uz-Cyrl-UZ" w:eastAsia="uz-Cyrl-UZ" w:bidi="uz-Cyrl-UZ"/>
        </w:rPr>
      </w:pPr>
    </w:p>
    <w:p w:rsidR="00452CC0" w:rsidRPr="00F5522E" w:rsidRDefault="00452CC0" w:rsidP="00452CC0">
      <w:pPr>
        <w:numPr>
          <w:ilvl w:val="0"/>
          <w:numId w:val="74"/>
        </w:numPr>
        <w:rPr>
          <w:rFonts w:ascii="Arial Narrow" w:hAnsi="Arial Narrow" w:cs="Arial"/>
          <w:sz w:val="22"/>
          <w:szCs w:val="22"/>
          <w:lang w:val="uz-Cyrl-UZ" w:eastAsia="uz-Cyrl-UZ" w:bidi="uz-Cyrl-UZ"/>
        </w:rPr>
      </w:pPr>
      <w:r w:rsidRPr="00F5522E">
        <w:rPr>
          <w:rFonts w:ascii="Arial Narrow" w:hAnsi="Arial Narrow" w:cs="Arial"/>
          <w:sz w:val="22"/>
          <w:szCs w:val="22"/>
        </w:rPr>
        <w:t>Celebrar convenios de apoyo y colaboración con autoridades federales, estatales o municipales;</w:t>
      </w:r>
    </w:p>
    <w:p w:rsidR="00452CC0" w:rsidRPr="00F5522E" w:rsidRDefault="00452CC0" w:rsidP="00452CC0">
      <w:pPr>
        <w:ind w:hanging="360"/>
        <w:rPr>
          <w:rFonts w:ascii="Arial Narrow" w:hAnsi="Arial Narrow" w:cs="Arial"/>
          <w:sz w:val="22"/>
          <w:szCs w:val="22"/>
          <w:lang w:val="uz-Cyrl-UZ" w:eastAsia="uz-Cyrl-UZ" w:bidi="uz-Cyrl-UZ"/>
        </w:rPr>
      </w:pPr>
    </w:p>
    <w:p w:rsidR="00452CC0" w:rsidRPr="00F5522E" w:rsidRDefault="00452CC0" w:rsidP="00452CC0">
      <w:pPr>
        <w:numPr>
          <w:ilvl w:val="0"/>
          <w:numId w:val="74"/>
        </w:numPr>
        <w:rPr>
          <w:rFonts w:ascii="Arial Narrow" w:hAnsi="Arial Narrow" w:cs="Arial"/>
          <w:sz w:val="22"/>
          <w:szCs w:val="22"/>
          <w:lang w:val="uz-Cyrl-UZ" w:eastAsia="uz-Cyrl-UZ" w:bidi="uz-Cyrl-UZ"/>
        </w:rPr>
      </w:pPr>
      <w:r w:rsidRPr="00F5522E">
        <w:rPr>
          <w:rFonts w:ascii="Arial Narrow" w:hAnsi="Arial Narrow" w:cs="Arial"/>
          <w:sz w:val="22"/>
          <w:szCs w:val="22"/>
        </w:rPr>
        <w:t>Cooperar con el organismo garante nacional en el cumplimiento de las funciones de ambas entidades;</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74"/>
        </w:numPr>
        <w:rPr>
          <w:rFonts w:ascii="Arial Narrow" w:hAnsi="Arial Narrow" w:cs="Arial"/>
          <w:sz w:val="22"/>
          <w:szCs w:val="22"/>
          <w:lang w:val="uz-Cyrl-UZ" w:eastAsia="uz-Cyrl-UZ" w:bidi="uz-Cyrl-UZ"/>
        </w:rPr>
      </w:pPr>
      <w:r w:rsidRPr="00F5522E">
        <w:rPr>
          <w:rFonts w:ascii="Arial Narrow" w:hAnsi="Arial Narrow" w:cs="Arial"/>
          <w:sz w:val="22"/>
          <w:szCs w:val="22"/>
        </w:rPr>
        <w:t>Celebrar convenios de colaboración con los sujetos obligados, que propicien la publicación de información en el marco de las políticas de la transparencia proactiva;</w:t>
      </w:r>
    </w:p>
    <w:p w:rsidR="00452CC0" w:rsidRPr="00F5522E" w:rsidRDefault="00452CC0" w:rsidP="00452CC0">
      <w:pPr>
        <w:ind w:hanging="360"/>
        <w:rPr>
          <w:rFonts w:ascii="Arial Narrow" w:hAnsi="Arial Narrow" w:cs="Arial"/>
          <w:sz w:val="22"/>
          <w:szCs w:val="22"/>
          <w:lang w:val="uz-Cyrl-UZ" w:eastAsia="uz-Cyrl-UZ" w:bidi="uz-Cyrl-UZ"/>
        </w:rPr>
      </w:pPr>
    </w:p>
    <w:p w:rsidR="00452CC0" w:rsidRPr="00F5522E" w:rsidRDefault="00452CC0" w:rsidP="00452CC0">
      <w:pPr>
        <w:numPr>
          <w:ilvl w:val="0"/>
          <w:numId w:val="74"/>
        </w:numPr>
        <w:rPr>
          <w:rFonts w:ascii="Arial Narrow" w:hAnsi="Arial Narrow" w:cs="Arial"/>
          <w:sz w:val="22"/>
          <w:szCs w:val="22"/>
          <w:lang w:val="uz-Cyrl-UZ" w:eastAsia="uz-Cyrl-UZ" w:bidi="uz-Cyrl-UZ"/>
        </w:rPr>
      </w:pPr>
      <w:r w:rsidRPr="00F5522E">
        <w:rPr>
          <w:rFonts w:ascii="Arial Narrow" w:hAnsi="Arial Narrow" w:cs="Arial"/>
          <w:sz w:val="22"/>
          <w:szCs w:val="22"/>
        </w:rPr>
        <w:t>Suscribir convenios de colaboración con particulares o sectores de la sociedad cuando sus actividades o productos resulten de interés público o relevancia social;</w:t>
      </w:r>
    </w:p>
    <w:p w:rsidR="00452CC0" w:rsidRPr="00F5522E" w:rsidRDefault="00452CC0" w:rsidP="00452CC0">
      <w:pPr>
        <w:ind w:hanging="360"/>
        <w:rPr>
          <w:rFonts w:ascii="Arial Narrow" w:hAnsi="Arial Narrow" w:cs="Arial"/>
          <w:sz w:val="22"/>
          <w:szCs w:val="22"/>
          <w:lang w:val="uz-Cyrl-UZ" w:eastAsia="uz-Cyrl-UZ" w:bidi="uz-Cyrl-UZ"/>
        </w:rPr>
      </w:pPr>
    </w:p>
    <w:p w:rsidR="00452CC0" w:rsidRPr="00F5522E" w:rsidRDefault="00452CC0" w:rsidP="00452CC0">
      <w:pPr>
        <w:numPr>
          <w:ilvl w:val="0"/>
          <w:numId w:val="74"/>
        </w:numPr>
        <w:rPr>
          <w:rFonts w:ascii="Arial Narrow" w:hAnsi="Arial Narrow" w:cs="Arial"/>
          <w:sz w:val="22"/>
          <w:szCs w:val="22"/>
          <w:lang w:val="uz-Cyrl-UZ" w:eastAsia="uz-Cyrl-UZ" w:bidi="uz-Cyrl-UZ"/>
        </w:rPr>
      </w:pPr>
      <w:r w:rsidRPr="00F5522E">
        <w:rPr>
          <w:rFonts w:ascii="Arial Narrow" w:hAnsi="Arial Narrow" w:cs="Arial"/>
          <w:sz w:val="22"/>
          <w:szCs w:val="22"/>
        </w:rPr>
        <w:t>Promover la rendición de cuentas de los poderes públicos entre sí, y la transparencia y rendición de cuentas hacia los ciudadanos y la sociedad;</w:t>
      </w:r>
    </w:p>
    <w:p w:rsidR="00452CC0" w:rsidRPr="00F5522E" w:rsidRDefault="00452CC0" w:rsidP="00452CC0">
      <w:pPr>
        <w:ind w:hanging="360"/>
        <w:rPr>
          <w:rFonts w:ascii="Arial Narrow" w:hAnsi="Arial Narrow" w:cs="Arial"/>
          <w:sz w:val="22"/>
          <w:szCs w:val="22"/>
          <w:lang w:val="uz-Cyrl-UZ" w:eastAsia="uz-Cyrl-UZ" w:bidi="uz-Cyrl-UZ"/>
        </w:rPr>
      </w:pPr>
    </w:p>
    <w:p w:rsidR="00452CC0" w:rsidRPr="00F5522E" w:rsidRDefault="00452CC0" w:rsidP="00452CC0">
      <w:pPr>
        <w:numPr>
          <w:ilvl w:val="0"/>
          <w:numId w:val="74"/>
        </w:numPr>
        <w:rPr>
          <w:rFonts w:ascii="Arial Narrow" w:hAnsi="Arial Narrow" w:cs="Arial"/>
          <w:sz w:val="22"/>
          <w:szCs w:val="22"/>
          <w:lang w:val="uz-Cyrl-UZ" w:eastAsia="uz-Cyrl-UZ" w:bidi="uz-Cyrl-UZ"/>
        </w:rPr>
      </w:pPr>
      <w:r w:rsidRPr="00F5522E">
        <w:rPr>
          <w:rFonts w:ascii="Arial Narrow" w:hAnsi="Arial Narrow" w:cs="Arial"/>
          <w:sz w:val="22"/>
          <w:szCs w:val="22"/>
        </w:rPr>
        <w:t>Promover la colaboración interinstitucional en la materia bajo los principios de fidelidad estatal y municipal;</w:t>
      </w:r>
    </w:p>
    <w:p w:rsidR="00452CC0" w:rsidRPr="00F5522E" w:rsidRDefault="00452CC0" w:rsidP="00452CC0">
      <w:pPr>
        <w:ind w:hanging="360"/>
        <w:rPr>
          <w:rFonts w:ascii="Arial Narrow" w:hAnsi="Arial Narrow" w:cs="Arial"/>
          <w:sz w:val="22"/>
          <w:szCs w:val="22"/>
          <w:lang w:val="uz-Cyrl-UZ" w:eastAsia="uz-Cyrl-UZ" w:bidi="uz-Cyrl-UZ"/>
        </w:rPr>
      </w:pPr>
    </w:p>
    <w:p w:rsidR="006B4227" w:rsidRPr="006B4227" w:rsidRDefault="006B4227" w:rsidP="006B4227">
      <w:pPr>
        <w:ind w:firstLine="709"/>
        <w:jc w:val="left"/>
        <w:rPr>
          <w:rFonts w:ascii="Arial Narrow" w:hAnsi="Arial Narrow" w:cs="Arial"/>
          <w:b/>
          <w:color w:val="000000"/>
          <w:sz w:val="32"/>
          <w:szCs w:val="22"/>
        </w:rPr>
      </w:pPr>
      <w:r w:rsidRPr="006B4227">
        <w:rPr>
          <w:rFonts w:ascii="Arial Narrow" w:hAnsi="Arial Narrow"/>
          <w:i/>
          <w:sz w:val="12"/>
        </w:rPr>
        <w:t>(REFORMAD</w:t>
      </w:r>
      <w:r>
        <w:rPr>
          <w:rFonts w:ascii="Arial Narrow" w:hAnsi="Arial Narrow"/>
          <w:i/>
          <w:sz w:val="12"/>
        </w:rPr>
        <w:t>O</w:t>
      </w:r>
      <w:r w:rsidRPr="006B4227">
        <w:rPr>
          <w:rFonts w:ascii="Arial Narrow" w:hAnsi="Arial Narrow"/>
          <w:i/>
          <w:sz w:val="12"/>
        </w:rPr>
        <w:t>, P.O. 27 DE NOVIEMBRE DE 2020)</w:t>
      </w:r>
    </w:p>
    <w:p w:rsidR="006B4227" w:rsidRPr="006B4227" w:rsidRDefault="006B4227" w:rsidP="006B4227">
      <w:pPr>
        <w:numPr>
          <w:ilvl w:val="0"/>
          <w:numId w:val="74"/>
        </w:numPr>
        <w:rPr>
          <w:rFonts w:ascii="Arial Narrow" w:hAnsi="Arial Narrow" w:cs="Arial"/>
          <w:sz w:val="22"/>
          <w:szCs w:val="22"/>
        </w:rPr>
      </w:pPr>
      <w:r w:rsidRPr="006B4227">
        <w:rPr>
          <w:rFonts w:ascii="Arial Narrow" w:hAnsi="Arial Narrow" w:cs="Arial"/>
          <w:sz w:val="22"/>
          <w:szCs w:val="22"/>
        </w:rPr>
        <w:t xml:space="preserve">Coordinarse con las autoridades competentes para </w:t>
      </w:r>
      <w:proofErr w:type="gramStart"/>
      <w:r w:rsidRPr="006B4227">
        <w:rPr>
          <w:rFonts w:ascii="Arial Narrow" w:hAnsi="Arial Narrow" w:cs="Arial"/>
          <w:sz w:val="22"/>
          <w:szCs w:val="22"/>
        </w:rPr>
        <w:t>que</w:t>
      </w:r>
      <w:proofErr w:type="gramEnd"/>
      <w:r w:rsidRPr="006B4227">
        <w:rPr>
          <w:rFonts w:ascii="Arial Narrow" w:hAnsi="Arial Narrow" w:cs="Arial"/>
          <w:sz w:val="22"/>
          <w:szCs w:val="22"/>
        </w:rPr>
        <w:t xml:space="preserve"> en los procedimientos de acceso a la información, así́ como los medios de impugnación, se contemple contar con la información necesaria en lenguas indígenas y </w:t>
      </w:r>
      <w:proofErr w:type="spellStart"/>
      <w:r w:rsidRPr="006B4227">
        <w:rPr>
          <w:rFonts w:ascii="Arial Narrow" w:hAnsi="Arial Narrow" w:cs="Arial"/>
          <w:sz w:val="22"/>
          <w:szCs w:val="22"/>
        </w:rPr>
        <w:t>afromexicanas</w:t>
      </w:r>
      <w:proofErr w:type="spellEnd"/>
      <w:r w:rsidRPr="006B4227">
        <w:rPr>
          <w:rFonts w:ascii="Arial Narrow" w:hAnsi="Arial Narrow" w:cs="Arial"/>
          <w:sz w:val="22"/>
          <w:szCs w:val="22"/>
        </w:rPr>
        <w:t xml:space="preserve"> y formatos accesibles, para que sean sustanciados y atendidos en la misma lengua, y en su caso, se promuevan los ajustes razonables necesarios si se tratara de personas con discapacidad; y</w:t>
      </w:r>
    </w:p>
    <w:p w:rsidR="00452CC0" w:rsidRPr="00F5522E" w:rsidRDefault="00452CC0" w:rsidP="00452CC0">
      <w:pPr>
        <w:ind w:hanging="360"/>
        <w:rPr>
          <w:rFonts w:ascii="Arial Narrow" w:hAnsi="Arial Narrow" w:cs="Arial"/>
          <w:sz w:val="22"/>
          <w:szCs w:val="22"/>
          <w:lang w:val="uz-Cyrl-UZ" w:eastAsia="uz-Cyrl-UZ" w:bidi="uz-Cyrl-UZ"/>
        </w:rPr>
      </w:pPr>
    </w:p>
    <w:p w:rsidR="00452CC0" w:rsidRPr="00F5522E" w:rsidRDefault="00452CC0" w:rsidP="00452CC0">
      <w:pPr>
        <w:numPr>
          <w:ilvl w:val="0"/>
          <w:numId w:val="74"/>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Remitir al órgano garante nacional los recursos de revisión </w:t>
      </w:r>
      <w:proofErr w:type="gramStart"/>
      <w:r w:rsidRPr="00F5522E">
        <w:rPr>
          <w:rFonts w:ascii="Arial Narrow" w:hAnsi="Arial Narrow" w:cs="Arial"/>
          <w:sz w:val="22"/>
          <w:szCs w:val="22"/>
        </w:rPr>
        <w:t>que</w:t>
      </w:r>
      <w:proofErr w:type="gramEnd"/>
      <w:r w:rsidRPr="00F5522E">
        <w:rPr>
          <w:rFonts w:ascii="Arial Narrow" w:hAnsi="Arial Narrow" w:cs="Arial"/>
          <w:sz w:val="22"/>
          <w:szCs w:val="22"/>
        </w:rPr>
        <w:t xml:space="preserve"> a juicio del Consejo General, puedan ser del conocimiento de dicho órgano, para que éste, en su caso, ejerza la facultad de atracción.</w:t>
      </w:r>
    </w:p>
    <w:p w:rsidR="00452CC0" w:rsidRPr="00F5522E" w:rsidRDefault="00452CC0" w:rsidP="00452CC0">
      <w:pPr>
        <w:ind w:left="714"/>
        <w:rPr>
          <w:rFonts w:ascii="Arial Narrow" w:hAnsi="Arial Narrow" w:cs="Arial"/>
          <w:sz w:val="22"/>
          <w:szCs w:val="22"/>
          <w:lang w:val="uz-Cyrl-UZ" w:eastAsia="uz-Cyrl-UZ" w:bidi="uz-Cyrl-UZ"/>
        </w:rPr>
      </w:pPr>
    </w:p>
    <w:p w:rsidR="00452CC0" w:rsidRPr="00F5522E" w:rsidRDefault="00452CC0" w:rsidP="00452CC0">
      <w:pPr>
        <w:numPr>
          <w:ilvl w:val="1"/>
          <w:numId w:val="90"/>
        </w:numPr>
        <w:rPr>
          <w:rFonts w:ascii="Arial Narrow" w:hAnsi="Arial Narrow" w:cs="Arial"/>
          <w:sz w:val="22"/>
          <w:szCs w:val="22"/>
          <w:lang w:val="uz-Cyrl-UZ" w:eastAsia="uz-Cyrl-UZ" w:bidi="uz-Cyrl-UZ"/>
        </w:rPr>
      </w:pPr>
      <w:r w:rsidRPr="00F5522E">
        <w:rPr>
          <w:rFonts w:ascii="Arial Narrow" w:hAnsi="Arial Narrow" w:cs="Arial"/>
          <w:sz w:val="22"/>
          <w:szCs w:val="22"/>
        </w:rPr>
        <w:t>En materia de acceso a la información pública y transparencia:</w:t>
      </w:r>
    </w:p>
    <w:p w:rsidR="00452CC0" w:rsidRPr="00F5522E" w:rsidRDefault="00452CC0" w:rsidP="00452CC0">
      <w:pPr>
        <w:ind w:left="714"/>
        <w:rPr>
          <w:rFonts w:ascii="Arial Narrow" w:hAnsi="Arial Narrow" w:cs="Arial"/>
          <w:sz w:val="22"/>
          <w:szCs w:val="22"/>
          <w:lang w:val="uz-Cyrl-UZ" w:eastAsia="uz-Cyrl-UZ" w:bidi="uz-Cyrl-UZ"/>
        </w:rPr>
      </w:pPr>
    </w:p>
    <w:p w:rsidR="00452CC0" w:rsidRPr="00F5522E" w:rsidRDefault="00452CC0" w:rsidP="00452CC0">
      <w:pPr>
        <w:numPr>
          <w:ilvl w:val="0"/>
          <w:numId w:val="75"/>
        </w:numPr>
        <w:rPr>
          <w:rFonts w:ascii="Arial Narrow" w:hAnsi="Arial Narrow" w:cs="Arial"/>
          <w:sz w:val="22"/>
          <w:szCs w:val="22"/>
          <w:lang w:val="uz-Cyrl-UZ" w:eastAsia="uz-Cyrl-UZ" w:bidi="uz-Cyrl-UZ"/>
        </w:rPr>
      </w:pPr>
      <w:r w:rsidRPr="00F5522E">
        <w:rPr>
          <w:rFonts w:ascii="Arial Narrow" w:hAnsi="Arial Narrow" w:cs="Arial"/>
          <w:sz w:val="22"/>
          <w:szCs w:val="22"/>
        </w:rPr>
        <w:t>Dictar las providencias y medidas necesarias para salvaguardar el derecho de acceso a la información pública;</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75"/>
        </w:numPr>
        <w:rPr>
          <w:rFonts w:ascii="Arial Narrow" w:hAnsi="Arial Narrow" w:cs="Arial"/>
          <w:sz w:val="22"/>
          <w:szCs w:val="22"/>
          <w:lang w:val="uz-Cyrl-UZ" w:eastAsia="uz-Cyrl-UZ" w:bidi="uz-Cyrl-UZ"/>
        </w:rPr>
      </w:pPr>
      <w:r w:rsidRPr="00F5522E">
        <w:rPr>
          <w:rFonts w:ascii="Arial Narrow" w:hAnsi="Arial Narrow" w:cs="Arial"/>
          <w:sz w:val="22"/>
          <w:szCs w:val="22"/>
        </w:rPr>
        <w:t>Promover la regulación e instrumentación del principio de publicidad de los actos y decisiones, así como el libre acceso a las reuniones de los poderes públicos estatales, municipales y organismos públicos autónomos;</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75"/>
        </w:numPr>
        <w:rPr>
          <w:rFonts w:ascii="Arial Narrow" w:hAnsi="Arial Narrow" w:cs="Arial"/>
          <w:sz w:val="22"/>
          <w:szCs w:val="22"/>
          <w:lang w:val="uz-Cyrl-UZ" w:eastAsia="uz-Cyrl-UZ" w:bidi="uz-Cyrl-UZ"/>
        </w:rPr>
      </w:pPr>
      <w:r w:rsidRPr="00F5522E">
        <w:rPr>
          <w:rFonts w:ascii="Arial Narrow" w:hAnsi="Arial Narrow" w:cs="Arial"/>
          <w:sz w:val="22"/>
          <w:szCs w:val="22"/>
        </w:rPr>
        <w:t>Cumplir y hacer cumplir los principios en la materia;</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75"/>
        </w:numPr>
        <w:rPr>
          <w:rFonts w:ascii="Arial Narrow" w:hAnsi="Arial Narrow" w:cs="Arial"/>
          <w:sz w:val="22"/>
          <w:szCs w:val="22"/>
          <w:lang w:val="uz-Cyrl-UZ" w:eastAsia="uz-Cyrl-UZ" w:bidi="uz-Cyrl-UZ"/>
        </w:rPr>
      </w:pPr>
      <w:r w:rsidRPr="00F5522E">
        <w:rPr>
          <w:rFonts w:ascii="Arial Narrow" w:hAnsi="Arial Narrow" w:cs="Arial"/>
          <w:sz w:val="22"/>
          <w:szCs w:val="22"/>
        </w:rPr>
        <w:t>Conocer y resolver los recursos de revisión interpuestos por las personas en contra de los sujetos obligados;</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75"/>
        </w:numPr>
        <w:rPr>
          <w:rFonts w:ascii="Arial Narrow" w:hAnsi="Arial Narrow" w:cs="Arial"/>
          <w:sz w:val="22"/>
          <w:szCs w:val="22"/>
          <w:lang w:val="uz-Cyrl-UZ" w:eastAsia="uz-Cyrl-UZ" w:bidi="uz-Cyrl-UZ"/>
        </w:rPr>
      </w:pPr>
      <w:r w:rsidRPr="00F5522E">
        <w:rPr>
          <w:rFonts w:ascii="Arial Narrow" w:hAnsi="Arial Narrow" w:cs="Arial"/>
          <w:sz w:val="22"/>
          <w:szCs w:val="22"/>
        </w:rPr>
        <w:t>Excusar a los comisionados del estudio, o votación en la resolución, de los recursos de revisión, cuando alguna de las partes lo haya solicitado y acreditado el conflicto de interés;</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75"/>
        </w:numPr>
        <w:rPr>
          <w:rFonts w:ascii="Arial Narrow" w:hAnsi="Arial Narrow" w:cs="Arial"/>
          <w:sz w:val="22"/>
          <w:szCs w:val="22"/>
          <w:lang w:val="uz-Cyrl-UZ" w:eastAsia="uz-Cyrl-UZ" w:bidi="uz-Cyrl-UZ"/>
        </w:rPr>
      </w:pPr>
      <w:r w:rsidRPr="00F5522E">
        <w:rPr>
          <w:rFonts w:ascii="Arial Narrow" w:hAnsi="Arial Narrow" w:cs="Arial"/>
          <w:sz w:val="22"/>
          <w:szCs w:val="22"/>
        </w:rPr>
        <w:t>Establecer y ejecutar las medidas de apremio y/o sanciones, según corresponda conforme a lo establecido en la Ley General y esta ley;</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75"/>
        </w:numPr>
        <w:rPr>
          <w:rFonts w:ascii="Arial Narrow" w:hAnsi="Arial Narrow" w:cs="Arial"/>
          <w:sz w:val="22"/>
          <w:szCs w:val="22"/>
          <w:lang w:val="uz-Cyrl-UZ" w:eastAsia="uz-Cyrl-UZ" w:bidi="uz-Cyrl-UZ"/>
        </w:rPr>
      </w:pPr>
      <w:r w:rsidRPr="00F5522E">
        <w:rPr>
          <w:rFonts w:ascii="Arial Narrow" w:hAnsi="Arial Narrow" w:cs="Arial"/>
          <w:sz w:val="22"/>
          <w:szCs w:val="22"/>
        </w:rPr>
        <w:t>Emitir las recomendaciones a los sujetos obligados para diseñar, implementar y evaluar acciones de apertura gubernamental que permitan orientar las políticas internas en la materia;</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75"/>
        </w:numPr>
        <w:rPr>
          <w:rFonts w:ascii="Arial Narrow" w:hAnsi="Arial Narrow" w:cs="Arial"/>
          <w:sz w:val="22"/>
          <w:szCs w:val="22"/>
          <w:lang w:val="uz-Cyrl-UZ" w:eastAsia="uz-Cyrl-UZ" w:bidi="uz-Cyrl-UZ"/>
        </w:rPr>
      </w:pPr>
      <w:r w:rsidRPr="00F5522E">
        <w:rPr>
          <w:rFonts w:ascii="Arial Narrow" w:hAnsi="Arial Narrow" w:cs="Arial"/>
          <w:sz w:val="22"/>
          <w:szCs w:val="22"/>
        </w:rPr>
        <w:t>Conocer y resolver las quejas, denuncias y procedimiento de verificación que marca esta ley;</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75"/>
        </w:numPr>
        <w:rPr>
          <w:rFonts w:ascii="Arial Narrow" w:hAnsi="Arial Narrow" w:cs="Arial"/>
          <w:sz w:val="22"/>
          <w:szCs w:val="22"/>
          <w:lang w:val="uz-Cyrl-UZ" w:eastAsia="uz-Cyrl-UZ" w:bidi="uz-Cyrl-UZ"/>
        </w:rPr>
      </w:pPr>
      <w:r w:rsidRPr="00F5522E">
        <w:rPr>
          <w:rFonts w:ascii="Arial Narrow" w:hAnsi="Arial Narrow" w:cs="Arial"/>
          <w:sz w:val="22"/>
          <w:szCs w:val="22"/>
        </w:rPr>
        <w:t>Elaborar los formatos utilizados para el ejercicio del derecho de acceso a la información;</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75"/>
        </w:numPr>
        <w:rPr>
          <w:rFonts w:ascii="Arial Narrow" w:hAnsi="Arial Narrow" w:cs="Arial"/>
          <w:sz w:val="22"/>
          <w:szCs w:val="22"/>
          <w:lang w:val="uz-Cyrl-UZ" w:eastAsia="uz-Cyrl-UZ" w:bidi="uz-Cyrl-UZ"/>
        </w:rPr>
      </w:pPr>
      <w:r w:rsidRPr="00F5522E">
        <w:rPr>
          <w:rFonts w:ascii="Arial Narrow" w:hAnsi="Arial Narrow" w:cs="Arial"/>
          <w:sz w:val="22"/>
          <w:szCs w:val="22"/>
        </w:rPr>
        <w:t>Determinar y hacer del conocimiento de la instancia competente la probable responsabilidad por incumplimiento de las obligaciones previstas en la Ley General, esta ley y demás disposiciones aplicables;</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75"/>
        </w:numPr>
        <w:rPr>
          <w:rFonts w:ascii="Arial Narrow" w:hAnsi="Arial Narrow" w:cs="Arial"/>
          <w:sz w:val="22"/>
          <w:szCs w:val="22"/>
          <w:lang w:val="uz-Cyrl-UZ" w:eastAsia="uz-Cyrl-UZ" w:bidi="uz-Cyrl-UZ"/>
        </w:rPr>
      </w:pPr>
      <w:r w:rsidRPr="00F5522E">
        <w:rPr>
          <w:rFonts w:ascii="Arial Narrow" w:hAnsi="Arial Narrow" w:cs="Arial"/>
          <w:sz w:val="22"/>
          <w:szCs w:val="22"/>
        </w:rPr>
        <w:t>Garantizar condiciones de accesibilidad para que los grupos vulnerables puedan ejercer, en igualdad de circunstancias, su derecho de acceso a la información;</w:t>
      </w:r>
    </w:p>
    <w:p w:rsidR="00452CC0" w:rsidRPr="00F5522E" w:rsidRDefault="00452CC0" w:rsidP="00452CC0">
      <w:pPr>
        <w:ind w:left="708"/>
        <w:rPr>
          <w:rFonts w:ascii="Arial Narrow" w:hAnsi="Arial Narrow" w:cs="Arial"/>
          <w:sz w:val="22"/>
          <w:szCs w:val="22"/>
          <w:lang w:val="uz-Cyrl-UZ" w:eastAsia="uz-Cyrl-UZ" w:bidi="uz-Cyrl-UZ"/>
        </w:rPr>
      </w:pPr>
    </w:p>
    <w:p w:rsidR="00452CC0" w:rsidRPr="00F5522E" w:rsidRDefault="00452CC0" w:rsidP="00452CC0">
      <w:pPr>
        <w:numPr>
          <w:ilvl w:val="0"/>
          <w:numId w:val="75"/>
        </w:numPr>
        <w:rPr>
          <w:rFonts w:ascii="Arial Narrow" w:hAnsi="Arial Narrow" w:cs="Arial"/>
          <w:sz w:val="22"/>
          <w:szCs w:val="22"/>
          <w:lang w:val="uz-Cyrl-UZ" w:eastAsia="uz-Cyrl-UZ" w:bidi="uz-Cyrl-UZ"/>
        </w:rPr>
      </w:pPr>
      <w:r w:rsidRPr="00F5522E">
        <w:rPr>
          <w:rFonts w:ascii="Arial Narrow" w:hAnsi="Arial Narrow" w:cs="Arial"/>
          <w:sz w:val="22"/>
          <w:szCs w:val="22"/>
        </w:rPr>
        <w:lastRenderedPageBreak/>
        <w:t>Promover que la Información Pública de Oficio sea desagregada por género;</w:t>
      </w:r>
    </w:p>
    <w:p w:rsidR="00452CC0" w:rsidRPr="00F5522E" w:rsidRDefault="00452CC0" w:rsidP="00452CC0">
      <w:pPr>
        <w:ind w:left="708"/>
        <w:rPr>
          <w:rFonts w:ascii="Arial Narrow" w:hAnsi="Arial Narrow" w:cs="Arial"/>
          <w:sz w:val="22"/>
          <w:szCs w:val="22"/>
          <w:lang w:val="uz-Cyrl-UZ" w:eastAsia="uz-Cyrl-UZ" w:bidi="uz-Cyrl-UZ"/>
        </w:rPr>
      </w:pPr>
    </w:p>
    <w:p w:rsidR="00452CC0" w:rsidRPr="00F5522E" w:rsidRDefault="00452CC0" w:rsidP="00452CC0">
      <w:pPr>
        <w:numPr>
          <w:ilvl w:val="0"/>
          <w:numId w:val="75"/>
        </w:numPr>
        <w:rPr>
          <w:rFonts w:ascii="Arial Narrow" w:hAnsi="Arial Narrow" w:cs="Arial"/>
          <w:b/>
          <w:sz w:val="22"/>
          <w:szCs w:val="22"/>
          <w:lang w:val="es-ES_tradnl"/>
        </w:rPr>
      </w:pPr>
      <w:r w:rsidRPr="00F5522E">
        <w:rPr>
          <w:rFonts w:ascii="Arial Narrow" w:hAnsi="Arial Narrow" w:cs="Arial"/>
          <w:sz w:val="22"/>
          <w:szCs w:val="22"/>
          <w:lang w:val="es-ES_tradnl"/>
        </w:rPr>
        <w:t>Coadyuvar en la elaboración, fomento y difusión entre los sujetos obligados de los criterios para la sistematización y conservación de archivos que permitan localizar eficientemente la información pública de acuerdo a la normatividad en la materia; y</w:t>
      </w:r>
    </w:p>
    <w:p w:rsidR="00452CC0" w:rsidRPr="00F5522E" w:rsidRDefault="00452CC0" w:rsidP="00452CC0">
      <w:pPr>
        <w:rPr>
          <w:rFonts w:ascii="Arial Narrow" w:hAnsi="Arial Narrow" w:cs="Arial"/>
          <w:b/>
          <w:sz w:val="22"/>
          <w:szCs w:val="22"/>
        </w:rPr>
      </w:pPr>
    </w:p>
    <w:p w:rsidR="00452CC0" w:rsidRPr="00F5522E" w:rsidRDefault="00452CC0" w:rsidP="00452CC0">
      <w:pPr>
        <w:numPr>
          <w:ilvl w:val="0"/>
          <w:numId w:val="75"/>
        </w:numPr>
        <w:rPr>
          <w:rFonts w:ascii="Arial Narrow" w:hAnsi="Arial Narrow" w:cs="Arial"/>
          <w:sz w:val="22"/>
          <w:szCs w:val="22"/>
          <w:lang w:val="uz-Cyrl-UZ" w:eastAsia="uz-Cyrl-UZ" w:bidi="uz-Cyrl-UZ"/>
        </w:rPr>
      </w:pPr>
      <w:r w:rsidRPr="00F5522E">
        <w:rPr>
          <w:rFonts w:ascii="Arial Narrow" w:hAnsi="Arial Narrow" w:cs="Arial"/>
          <w:sz w:val="22"/>
          <w:szCs w:val="22"/>
        </w:rPr>
        <w:t>Ejercer las demás facultades previstas en la Ley General y esta ley, para salvaguardar el acceso a la información pública y la transparencia.</w:t>
      </w:r>
    </w:p>
    <w:p w:rsidR="00452CC0" w:rsidRPr="00F5522E" w:rsidRDefault="00452CC0" w:rsidP="00452CC0">
      <w:pPr>
        <w:rPr>
          <w:rFonts w:ascii="Arial Narrow" w:hAnsi="Arial Narrow" w:cs="Arial"/>
          <w:sz w:val="22"/>
          <w:szCs w:val="22"/>
          <w:lang w:eastAsia="uz-Cyrl-UZ" w:bidi="uz-Cyrl-UZ"/>
        </w:rPr>
      </w:pPr>
    </w:p>
    <w:p w:rsidR="00452CC0" w:rsidRPr="00F5522E" w:rsidRDefault="00452CC0" w:rsidP="00452CC0">
      <w:pPr>
        <w:numPr>
          <w:ilvl w:val="1"/>
          <w:numId w:val="90"/>
        </w:numPr>
        <w:rPr>
          <w:rFonts w:ascii="Arial Narrow" w:hAnsi="Arial Narrow" w:cs="Arial"/>
          <w:sz w:val="22"/>
          <w:szCs w:val="22"/>
          <w:lang w:val="uz-Cyrl-UZ" w:eastAsia="uz-Cyrl-UZ" w:bidi="uz-Cyrl-UZ"/>
        </w:rPr>
      </w:pPr>
      <w:r w:rsidRPr="00F5522E">
        <w:rPr>
          <w:rFonts w:ascii="Arial Narrow" w:hAnsi="Arial Narrow" w:cs="Arial"/>
          <w:sz w:val="22"/>
          <w:szCs w:val="22"/>
        </w:rPr>
        <w:t>En materia de protección de datos personales:</w:t>
      </w:r>
    </w:p>
    <w:p w:rsidR="00452CC0" w:rsidRPr="00F5522E" w:rsidRDefault="00452CC0" w:rsidP="00452CC0">
      <w:pPr>
        <w:ind w:left="714"/>
        <w:rPr>
          <w:rFonts w:ascii="Arial Narrow" w:hAnsi="Arial Narrow" w:cs="Arial"/>
          <w:sz w:val="22"/>
          <w:szCs w:val="22"/>
          <w:lang w:val="uz-Cyrl-UZ" w:eastAsia="uz-Cyrl-UZ" w:bidi="uz-Cyrl-UZ"/>
        </w:rPr>
      </w:pPr>
    </w:p>
    <w:p w:rsidR="00452CC0" w:rsidRPr="00F5522E" w:rsidRDefault="00452CC0" w:rsidP="00452CC0">
      <w:pPr>
        <w:numPr>
          <w:ilvl w:val="0"/>
          <w:numId w:val="76"/>
        </w:numPr>
        <w:rPr>
          <w:rFonts w:ascii="Arial Narrow" w:hAnsi="Arial Narrow" w:cs="Arial"/>
          <w:sz w:val="22"/>
          <w:szCs w:val="22"/>
          <w:lang w:val="uz-Cyrl-UZ" w:eastAsia="uz-Cyrl-UZ" w:bidi="uz-Cyrl-UZ"/>
        </w:rPr>
      </w:pPr>
      <w:r w:rsidRPr="00F5522E">
        <w:rPr>
          <w:rFonts w:ascii="Arial Narrow" w:hAnsi="Arial Narrow" w:cs="Arial"/>
          <w:sz w:val="22"/>
          <w:szCs w:val="22"/>
        </w:rPr>
        <w:t>Establecer las normas y políticas para la administración, seguridad y resguardo de los datos personales en posesión de los sujetos obligados;</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76"/>
        </w:numPr>
        <w:rPr>
          <w:rFonts w:ascii="Arial Narrow" w:hAnsi="Arial Narrow" w:cs="Arial"/>
          <w:sz w:val="22"/>
          <w:szCs w:val="22"/>
          <w:lang w:val="uz-Cyrl-UZ" w:eastAsia="uz-Cyrl-UZ" w:bidi="uz-Cyrl-UZ"/>
        </w:rPr>
      </w:pPr>
      <w:r w:rsidRPr="00F5522E">
        <w:rPr>
          <w:rFonts w:ascii="Arial Narrow" w:hAnsi="Arial Narrow" w:cs="Arial"/>
          <w:sz w:val="22"/>
          <w:szCs w:val="22"/>
        </w:rPr>
        <w:t>Cumplir y hacer cumplir los principios y normas en la materia;</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76"/>
        </w:numPr>
        <w:rPr>
          <w:rFonts w:ascii="Arial Narrow" w:hAnsi="Arial Narrow" w:cs="Arial"/>
          <w:sz w:val="22"/>
          <w:szCs w:val="22"/>
          <w:lang w:val="uz-Cyrl-UZ" w:eastAsia="uz-Cyrl-UZ" w:bidi="uz-Cyrl-UZ"/>
        </w:rPr>
      </w:pPr>
      <w:r w:rsidRPr="00F5522E">
        <w:rPr>
          <w:rFonts w:ascii="Arial Narrow" w:hAnsi="Arial Narrow" w:cs="Arial"/>
          <w:sz w:val="22"/>
          <w:szCs w:val="22"/>
        </w:rPr>
        <w:t>Elaborar los formatos utilizados para el ejercicio de los derechos de acceso, rectificación, cancelación u oposición;</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76"/>
        </w:numPr>
        <w:rPr>
          <w:rFonts w:ascii="Arial Narrow" w:hAnsi="Arial Narrow" w:cs="Arial"/>
          <w:sz w:val="22"/>
          <w:szCs w:val="22"/>
          <w:lang w:val="uz-Cyrl-UZ" w:eastAsia="uz-Cyrl-UZ" w:bidi="uz-Cyrl-UZ"/>
        </w:rPr>
      </w:pPr>
      <w:r w:rsidRPr="00F5522E">
        <w:rPr>
          <w:rFonts w:ascii="Arial Narrow" w:hAnsi="Arial Narrow" w:cs="Arial"/>
          <w:sz w:val="22"/>
          <w:szCs w:val="22"/>
        </w:rPr>
        <w:t>Emitir las reglas, criterios o lineamientos necesarios para el adecuado tratamiento de los datos personales;</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76"/>
        </w:numPr>
        <w:rPr>
          <w:rFonts w:ascii="Arial Narrow" w:hAnsi="Arial Narrow" w:cs="Arial"/>
          <w:sz w:val="22"/>
          <w:szCs w:val="22"/>
          <w:lang w:val="uz-Cyrl-UZ" w:eastAsia="uz-Cyrl-UZ" w:bidi="uz-Cyrl-UZ"/>
        </w:rPr>
      </w:pPr>
      <w:r w:rsidRPr="00F5522E">
        <w:rPr>
          <w:rFonts w:ascii="Arial Narrow" w:hAnsi="Arial Narrow" w:cs="Arial"/>
          <w:sz w:val="22"/>
          <w:szCs w:val="22"/>
        </w:rPr>
        <w:t>Resolver los recursos de revisión en materia de protección de datos personales; y</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76"/>
        </w:numPr>
        <w:rPr>
          <w:rFonts w:ascii="Arial Narrow" w:hAnsi="Arial Narrow" w:cs="Arial"/>
          <w:sz w:val="22"/>
          <w:szCs w:val="22"/>
          <w:lang w:val="uz-Cyrl-UZ" w:eastAsia="uz-Cyrl-UZ" w:bidi="uz-Cyrl-UZ"/>
        </w:rPr>
      </w:pPr>
      <w:r w:rsidRPr="00F5522E">
        <w:rPr>
          <w:rFonts w:ascii="Arial Narrow" w:hAnsi="Arial Narrow" w:cs="Arial"/>
          <w:sz w:val="22"/>
          <w:szCs w:val="22"/>
        </w:rPr>
        <w:t>Ejercer las demás facultades previstas en la ley de la materia, para la protección de los datos personales.</w:t>
      </w:r>
    </w:p>
    <w:p w:rsidR="00452CC0" w:rsidRPr="00F5522E" w:rsidRDefault="00452CC0" w:rsidP="00452CC0">
      <w:pPr>
        <w:ind w:left="714"/>
        <w:rPr>
          <w:rFonts w:ascii="Arial Narrow" w:hAnsi="Arial Narrow" w:cs="Arial"/>
          <w:sz w:val="22"/>
          <w:szCs w:val="22"/>
          <w:lang w:val="uz-Cyrl-UZ" w:eastAsia="uz-Cyrl-UZ" w:bidi="uz-Cyrl-UZ"/>
        </w:rPr>
      </w:pPr>
    </w:p>
    <w:p w:rsidR="00452CC0" w:rsidRPr="00F5522E" w:rsidRDefault="00452CC0" w:rsidP="00452CC0">
      <w:pPr>
        <w:numPr>
          <w:ilvl w:val="1"/>
          <w:numId w:val="90"/>
        </w:numPr>
        <w:rPr>
          <w:rFonts w:ascii="Arial Narrow" w:hAnsi="Arial Narrow" w:cs="Arial"/>
          <w:sz w:val="22"/>
          <w:szCs w:val="22"/>
          <w:lang w:val="uz-Cyrl-UZ" w:eastAsia="uz-Cyrl-UZ" w:bidi="uz-Cyrl-UZ"/>
        </w:rPr>
      </w:pPr>
      <w:r w:rsidRPr="00F5522E">
        <w:rPr>
          <w:rFonts w:ascii="Arial Narrow" w:hAnsi="Arial Narrow" w:cs="Arial"/>
          <w:sz w:val="22"/>
          <w:szCs w:val="22"/>
        </w:rPr>
        <w:t>En materia de cultura de la transparencia, acceso a la información, protección de datos personales y gobierno abierto:</w:t>
      </w:r>
    </w:p>
    <w:p w:rsidR="00452CC0" w:rsidRPr="00F5522E" w:rsidRDefault="00452CC0" w:rsidP="00452CC0">
      <w:pPr>
        <w:ind w:left="714"/>
        <w:rPr>
          <w:rFonts w:ascii="Arial Narrow" w:hAnsi="Arial Narrow" w:cs="Arial"/>
          <w:sz w:val="22"/>
          <w:szCs w:val="22"/>
          <w:lang w:val="uz-Cyrl-UZ" w:eastAsia="uz-Cyrl-UZ" w:bidi="uz-Cyrl-UZ"/>
        </w:rPr>
      </w:pPr>
    </w:p>
    <w:p w:rsidR="00452CC0" w:rsidRPr="00F5522E" w:rsidRDefault="00452CC0" w:rsidP="00452CC0">
      <w:pPr>
        <w:numPr>
          <w:ilvl w:val="0"/>
          <w:numId w:val="77"/>
        </w:numPr>
        <w:rPr>
          <w:rFonts w:ascii="Arial Narrow" w:hAnsi="Arial Narrow" w:cs="Arial"/>
          <w:sz w:val="22"/>
          <w:szCs w:val="22"/>
          <w:lang w:val="uz-Cyrl-UZ" w:eastAsia="uz-Cyrl-UZ" w:bidi="uz-Cyrl-UZ"/>
        </w:rPr>
      </w:pPr>
      <w:r w:rsidRPr="00F5522E">
        <w:rPr>
          <w:rFonts w:ascii="Arial Narrow" w:hAnsi="Arial Narrow" w:cs="Arial"/>
          <w:sz w:val="22"/>
          <w:szCs w:val="22"/>
        </w:rPr>
        <w:t>Promover de manera permanente la cultura de la transparencia, el acceso a la información pública, el gobierno abierto, la rendición de cuentas, la participación ciudadana, la accesibilidad y la innovación tecnológica;</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77"/>
        </w:numPr>
        <w:rPr>
          <w:rFonts w:ascii="Arial Narrow" w:hAnsi="Arial Narrow" w:cs="Arial"/>
          <w:sz w:val="22"/>
          <w:szCs w:val="22"/>
          <w:lang w:val="uz-Cyrl-UZ" w:eastAsia="uz-Cyrl-UZ" w:bidi="uz-Cyrl-UZ"/>
        </w:rPr>
      </w:pPr>
      <w:r w:rsidRPr="00F5522E">
        <w:rPr>
          <w:rFonts w:ascii="Arial Narrow" w:hAnsi="Arial Narrow" w:cs="Arial"/>
          <w:sz w:val="22"/>
          <w:szCs w:val="22"/>
        </w:rPr>
        <w:t>Promover la capacitación, actualización y habilitación de los servidores públicos en materia de transparencia, acceso a la información pública, protección de los datos personales y gobierno abierto;</w:t>
      </w:r>
    </w:p>
    <w:p w:rsidR="00452CC0" w:rsidRPr="00F5522E" w:rsidRDefault="00452CC0" w:rsidP="00452CC0">
      <w:pPr>
        <w:numPr>
          <w:ilvl w:val="0"/>
          <w:numId w:val="77"/>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Elaborar guías que expliquen de manera sencilla, los procedimientos y trámites </w:t>
      </w:r>
      <w:proofErr w:type="gramStart"/>
      <w:r w:rsidRPr="00F5522E">
        <w:rPr>
          <w:rFonts w:ascii="Arial Narrow" w:hAnsi="Arial Narrow" w:cs="Arial"/>
          <w:sz w:val="22"/>
          <w:szCs w:val="22"/>
        </w:rPr>
        <w:t>que</w:t>
      </w:r>
      <w:proofErr w:type="gramEnd"/>
      <w:r w:rsidRPr="00F5522E">
        <w:rPr>
          <w:rFonts w:ascii="Arial Narrow" w:hAnsi="Arial Narrow" w:cs="Arial"/>
          <w:sz w:val="22"/>
          <w:szCs w:val="22"/>
        </w:rPr>
        <w:t xml:space="preserve"> de acuerdo con la ley de la materia, tengan que realizarse ante los sujetos obligados y el instituto;</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77"/>
        </w:numPr>
        <w:rPr>
          <w:rFonts w:ascii="Arial Narrow" w:hAnsi="Arial Narrow" w:cs="Arial"/>
          <w:sz w:val="22"/>
          <w:szCs w:val="22"/>
          <w:lang w:val="uz-Cyrl-UZ" w:eastAsia="uz-Cyrl-UZ" w:bidi="uz-Cyrl-UZ"/>
        </w:rPr>
      </w:pPr>
      <w:r w:rsidRPr="00F5522E">
        <w:rPr>
          <w:rFonts w:ascii="Arial Narrow" w:hAnsi="Arial Narrow" w:cs="Arial"/>
          <w:sz w:val="22"/>
          <w:szCs w:val="22"/>
        </w:rPr>
        <w:t>Promover que en los programas y planes de estudio, libros y materiales que se utilicen en las instituciones educativas de todos los niveles y modalidades, se incluyan contenidos y referencias a los derechos tutelados en la materia;</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77"/>
        </w:numPr>
        <w:rPr>
          <w:rFonts w:ascii="Arial Narrow" w:hAnsi="Arial Narrow" w:cs="Arial"/>
          <w:sz w:val="22"/>
          <w:szCs w:val="22"/>
          <w:lang w:val="uz-Cyrl-UZ" w:eastAsia="uz-Cyrl-UZ" w:bidi="uz-Cyrl-UZ"/>
        </w:rPr>
      </w:pPr>
      <w:r w:rsidRPr="00F5522E">
        <w:rPr>
          <w:rFonts w:ascii="Arial Narrow" w:hAnsi="Arial Narrow" w:cs="Arial"/>
          <w:sz w:val="22"/>
          <w:szCs w:val="22"/>
        </w:rPr>
        <w:t>Promover la igualdad sustantiva;</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77"/>
        </w:numPr>
        <w:rPr>
          <w:rFonts w:ascii="Arial Narrow" w:hAnsi="Arial Narrow" w:cs="Arial"/>
          <w:sz w:val="22"/>
          <w:szCs w:val="22"/>
          <w:lang w:val="uz-Cyrl-UZ" w:eastAsia="uz-Cyrl-UZ" w:bidi="uz-Cyrl-UZ"/>
        </w:rPr>
      </w:pPr>
      <w:r w:rsidRPr="00F5522E">
        <w:rPr>
          <w:rFonts w:ascii="Arial Narrow" w:hAnsi="Arial Narrow" w:cs="Arial"/>
          <w:sz w:val="22"/>
          <w:szCs w:val="22"/>
        </w:rPr>
        <w:t>Elaborar y publicar estudios, investigaciones y, en general, cualquier tipo de edición, que difunda y socialice el conocimiento de la materia;</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77"/>
        </w:numPr>
        <w:rPr>
          <w:rFonts w:ascii="Arial Narrow" w:hAnsi="Arial Narrow" w:cs="Arial"/>
          <w:sz w:val="22"/>
          <w:szCs w:val="22"/>
          <w:lang w:val="uz-Cyrl-UZ" w:eastAsia="uz-Cyrl-UZ" w:bidi="uz-Cyrl-UZ"/>
        </w:rPr>
      </w:pPr>
      <w:r w:rsidRPr="00F5522E">
        <w:rPr>
          <w:rFonts w:ascii="Arial Narrow" w:hAnsi="Arial Narrow" w:cs="Arial"/>
          <w:sz w:val="22"/>
          <w:szCs w:val="22"/>
        </w:rPr>
        <w:t>Orientar y auxiliar a las personas para ejercer los derechos en la materia; y</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77"/>
        </w:numPr>
        <w:rPr>
          <w:rFonts w:ascii="Arial Narrow" w:hAnsi="Arial Narrow" w:cs="Arial"/>
          <w:sz w:val="22"/>
          <w:szCs w:val="22"/>
          <w:lang w:val="uz-Cyrl-UZ" w:eastAsia="uz-Cyrl-UZ" w:bidi="uz-Cyrl-UZ"/>
        </w:rPr>
      </w:pPr>
      <w:r w:rsidRPr="00F5522E">
        <w:rPr>
          <w:rFonts w:ascii="Arial Narrow" w:hAnsi="Arial Narrow" w:cs="Arial"/>
          <w:sz w:val="22"/>
          <w:szCs w:val="22"/>
        </w:rPr>
        <w:t>Las demás que resulten necesarias para fomentar la cultura de la transparencia, del acceso a la información pública y de la protección de datos personales.</w:t>
      </w:r>
    </w:p>
    <w:p w:rsidR="00452CC0" w:rsidRPr="00F5522E" w:rsidRDefault="00452CC0" w:rsidP="00452CC0">
      <w:pPr>
        <w:ind w:left="714"/>
        <w:rPr>
          <w:rFonts w:ascii="Arial Narrow" w:hAnsi="Arial Narrow" w:cs="Arial"/>
          <w:sz w:val="22"/>
          <w:szCs w:val="22"/>
          <w:lang w:val="uz-Cyrl-UZ" w:eastAsia="uz-Cyrl-UZ" w:bidi="uz-Cyrl-UZ"/>
        </w:rPr>
      </w:pPr>
    </w:p>
    <w:p w:rsidR="00452CC0" w:rsidRPr="00F5522E" w:rsidRDefault="00452CC0" w:rsidP="00452CC0">
      <w:pPr>
        <w:numPr>
          <w:ilvl w:val="1"/>
          <w:numId w:val="90"/>
        </w:numPr>
        <w:rPr>
          <w:rFonts w:ascii="Arial Narrow" w:hAnsi="Arial Narrow" w:cs="Arial"/>
          <w:sz w:val="22"/>
          <w:szCs w:val="22"/>
          <w:lang w:val="uz-Cyrl-UZ" w:eastAsia="uz-Cyrl-UZ" w:bidi="uz-Cyrl-UZ"/>
        </w:rPr>
      </w:pPr>
      <w:r w:rsidRPr="00F5522E">
        <w:rPr>
          <w:rFonts w:ascii="Arial Narrow" w:hAnsi="Arial Narrow" w:cs="Arial"/>
          <w:sz w:val="22"/>
          <w:szCs w:val="22"/>
        </w:rPr>
        <w:t>En materia de participación comunitaria y ciudadana:</w:t>
      </w:r>
    </w:p>
    <w:p w:rsidR="00452CC0" w:rsidRPr="00F5522E" w:rsidRDefault="00452CC0" w:rsidP="00452CC0">
      <w:pPr>
        <w:ind w:left="714"/>
        <w:rPr>
          <w:rFonts w:ascii="Arial Narrow" w:hAnsi="Arial Narrow" w:cs="Arial"/>
          <w:sz w:val="22"/>
          <w:szCs w:val="22"/>
          <w:lang w:val="uz-Cyrl-UZ" w:eastAsia="uz-Cyrl-UZ" w:bidi="uz-Cyrl-UZ"/>
        </w:rPr>
      </w:pPr>
    </w:p>
    <w:p w:rsidR="00452CC0" w:rsidRPr="00F5522E" w:rsidRDefault="00452CC0" w:rsidP="00452CC0">
      <w:pPr>
        <w:numPr>
          <w:ilvl w:val="0"/>
          <w:numId w:val="91"/>
        </w:numPr>
        <w:rPr>
          <w:rFonts w:ascii="Arial Narrow" w:hAnsi="Arial Narrow" w:cs="Arial"/>
          <w:sz w:val="22"/>
          <w:szCs w:val="22"/>
          <w:lang w:val="uz-Cyrl-UZ" w:eastAsia="uz-Cyrl-UZ" w:bidi="uz-Cyrl-UZ"/>
        </w:rPr>
      </w:pPr>
      <w:r w:rsidRPr="00F5522E">
        <w:rPr>
          <w:rFonts w:ascii="Arial Narrow" w:hAnsi="Arial Narrow" w:cs="Arial"/>
          <w:sz w:val="22"/>
          <w:szCs w:val="22"/>
        </w:rPr>
        <w:t>Diseñar e instrumentar políticas de gobierno abierto, participación ciudadana y comunitaria en la materia;</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91"/>
        </w:numPr>
        <w:rPr>
          <w:rFonts w:ascii="Arial Narrow" w:hAnsi="Arial Narrow" w:cs="Arial"/>
          <w:sz w:val="22"/>
          <w:szCs w:val="22"/>
          <w:lang w:val="uz-Cyrl-UZ" w:eastAsia="uz-Cyrl-UZ" w:bidi="uz-Cyrl-UZ"/>
        </w:rPr>
      </w:pPr>
      <w:r w:rsidRPr="00F5522E">
        <w:rPr>
          <w:rFonts w:ascii="Arial Narrow" w:hAnsi="Arial Narrow" w:cs="Arial"/>
          <w:sz w:val="22"/>
          <w:szCs w:val="22"/>
        </w:rPr>
        <w:t>Establecer la organización y el funcionamiento del Consejo Consultivo;</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91"/>
        </w:numPr>
        <w:rPr>
          <w:rFonts w:ascii="Arial Narrow" w:hAnsi="Arial Narrow" w:cs="Arial"/>
          <w:sz w:val="22"/>
          <w:szCs w:val="22"/>
          <w:lang w:val="uz-Cyrl-UZ" w:eastAsia="uz-Cyrl-UZ" w:bidi="uz-Cyrl-UZ"/>
        </w:rPr>
      </w:pPr>
      <w:r w:rsidRPr="00F5522E">
        <w:rPr>
          <w:rFonts w:ascii="Arial Narrow" w:hAnsi="Arial Narrow" w:cs="Arial"/>
          <w:sz w:val="22"/>
          <w:szCs w:val="22"/>
        </w:rPr>
        <w:t>Fomentar, promover e incentivar los principios de gobierno abierto y la participación ciudadana y comunitaria en la materia; y</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91"/>
        </w:numPr>
        <w:rPr>
          <w:rFonts w:ascii="Arial Narrow" w:hAnsi="Arial Narrow" w:cs="Arial"/>
          <w:sz w:val="22"/>
          <w:szCs w:val="22"/>
          <w:lang w:val="uz-Cyrl-UZ" w:eastAsia="uz-Cyrl-UZ" w:bidi="uz-Cyrl-UZ"/>
        </w:rPr>
      </w:pPr>
      <w:r w:rsidRPr="00F5522E">
        <w:rPr>
          <w:rFonts w:ascii="Arial Narrow" w:hAnsi="Arial Narrow" w:cs="Arial"/>
          <w:sz w:val="22"/>
          <w:szCs w:val="22"/>
        </w:rPr>
        <w:t>Las demás necesarias para garantizar la participación ciudadana y comunitaria en la materia.</w:t>
      </w:r>
    </w:p>
    <w:p w:rsidR="00452CC0" w:rsidRPr="00F5522E" w:rsidRDefault="00452CC0" w:rsidP="00452CC0">
      <w:pPr>
        <w:ind w:left="714"/>
        <w:rPr>
          <w:rFonts w:ascii="Arial Narrow" w:hAnsi="Arial Narrow" w:cs="Arial"/>
          <w:sz w:val="22"/>
          <w:szCs w:val="22"/>
          <w:lang w:val="uz-Cyrl-UZ" w:eastAsia="uz-Cyrl-UZ" w:bidi="uz-Cyrl-UZ"/>
        </w:rPr>
      </w:pPr>
    </w:p>
    <w:p w:rsidR="00452CC0" w:rsidRPr="00F5522E" w:rsidRDefault="00452CC0" w:rsidP="00452CC0">
      <w:pPr>
        <w:numPr>
          <w:ilvl w:val="1"/>
          <w:numId w:val="90"/>
        </w:numPr>
        <w:rPr>
          <w:rFonts w:ascii="Arial Narrow" w:hAnsi="Arial Narrow" w:cs="Arial"/>
          <w:sz w:val="22"/>
          <w:szCs w:val="22"/>
          <w:lang w:val="uz-Cyrl-UZ" w:eastAsia="uz-Cyrl-UZ" w:bidi="uz-Cyrl-UZ"/>
        </w:rPr>
      </w:pPr>
      <w:r w:rsidRPr="00F5522E">
        <w:rPr>
          <w:rFonts w:ascii="Arial Narrow" w:hAnsi="Arial Narrow" w:cs="Arial"/>
          <w:sz w:val="22"/>
          <w:szCs w:val="22"/>
        </w:rPr>
        <w:t>Las demás que le confiera esta ley u otras disposiciones legales aplicables.</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sz w:val="22"/>
          <w:szCs w:val="22"/>
        </w:rPr>
        <w:t>Artículo 170.</w:t>
      </w:r>
      <w:r w:rsidRPr="00F5522E">
        <w:rPr>
          <w:rFonts w:ascii="Arial Narrow" w:hAnsi="Arial Narrow" w:cs="Arial"/>
          <w:sz w:val="22"/>
          <w:szCs w:val="22"/>
        </w:rPr>
        <w:t xml:space="preserve"> Los comisionados tendrán las siguientes atribuciones:</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92"/>
        </w:numPr>
        <w:rPr>
          <w:rFonts w:ascii="Arial Narrow" w:hAnsi="Arial Narrow" w:cs="Arial"/>
          <w:sz w:val="22"/>
          <w:szCs w:val="22"/>
          <w:lang w:val="uz-Cyrl-UZ" w:eastAsia="uz-Cyrl-UZ" w:bidi="uz-Cyrl-UZ"/>
        </w:rPr>
      </w:pPr>
      <w:r w:rsidRPr="00F5522E">
        <w:rPr>
          <w:rFonts w:ascii="Arial Narrow" w:hAnsi="Arial Narrow" w:cs="Arial"/>
          <w:sz w:val="22"/>
          <w:szCs w:val="22"/>
        </w:rPr>
        <w:t>Velar por la efectividad del derecho de acceso a la información pública y el de la protección de los datos personales;</w:t>
      </w:r>
    </w:p>
    <w:p w:rsidR="00452CC0" w:rsidRPr="00F5522E" w:rsidRDefault="00452CC0" w:rsidP="00452CC0">
      <w:pPr>
        <w:ind w:left="714"/>
        <w:rPr>
          <w:rFonts w:ascii="Arial Narrow" w:hAnsi="Arial Narrow" w:cs="Arial"/>
          <w:sz w:val="22"/>
          <w:szCs w:val="22"/>
          <w:lang w:val="uz-Cyrl-UZ" w:eastAsia="uz-Cyrl-UZ" w:bidi="uz-Cyrl-UZ"/>
        </w:rPr>
      </w:pPr>
    </w:p>
    <w:p w:rsidR="00452CC0" w:rsidRPr="00F5522E" w:rsidRDefault="00452CC0" w:rsidP="00452CC0">
      <w:pPr>
        <w:numPr>
          <w:ilvl w:val="0"/>
          <w:numId w:val="92"/>
        </w:numPr>
        <w:rPr>
          <w:rFonts w:ascii="Arial Narrow" w:hAnsi="Arial Narrow" w:cs="Arial"/>
          <w:sz w:val="22"/>
          <w:szCs w:val="22"/>
          <w:lang w:val="uz-Cyrl-UZ" w:eastAsia="uz-Cyrl-UZ" w:bidi="uz-Cyrl-UZ"/>
        </w:rPr>
      </w:pPr>
      <w:r w:rsidRPr="00F5522E">
        <w:rPr>
          <w:rFonts w:ascii="Arial Narrow" w:hAnsi="Arial Narrow" w:cs="Arial"/>
          <w:sz w:val="22"/>
          <w:szCs w:val="22"/>
        </w:rPr>
        <w:t>Promover, supervisar y participar en los programas de cultura de la transparencia, del acceso a la información pública y de la protección de datos personales;</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92"/>
        </w:numPr>
        <w:rPr>
          <w:rFonts w:ascii="Arial Narrow" w:hAnsi="Arial Narrow" w:cs="Arial"/>
          <w:sz w:val="22"/>
          <w:szCs w:val="22"/>
          <w:lang w:val="uz-Cyrl-UZ" w:eastAsia="uz-Cyrl-UZ" w:bidi="uz-Cyrl-UZ"/>
        </w:rPr>
      </w:pPr>
      <w:r w:rsidRPr="00F5522E">
        <w:rPr>
          <w:rFonts w:ascii="Arial Narrow" w:hAnsi="Arial Narrow" w:cs="Arial"/>
          <w:sz w:val="22"/>
          <w:szCs w:val="22"/>
        </w:rPr>
        <w:t>Orientar a los ciudadanos en el ejercicio de sus derechos en la materia;</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92"/>
        </w:numPr>
        <w:rPr>
          <w:rFonts w:ascii="Arial Narrow" w:hAnsi="Arial Narrow" w:cs="Arial"/>
          <w:sz w:val="22"/>
          <w:szCs w:val="22"/>
          <w:lang w:val="uz-Cyrl-UZ" w:eastAsia="uz-Cyrl-UZ" w:bidi="uz-Cyrl-UZ"/>
        </w:rPr>
      </w:pPr>
      <w:r w:rsidRPr="00F5522E">
        <w:rPr>
          <w:rFonts w:ascii="Arial Narrow" w:hAnsi="Arial Narrow" w:cs="Arial"/>
          <w:sz w:val="22"/>
          <w:szCs w:val="22"/>
        </w:rPr>
        <w:t>Representar al instituto en los asuntos que el Consejo General determine;</w:t>
      </w:r>
    </w:p>
    <w:p w:rsidR="00452CC0" w:rsidRPr="00F5522E" w:rsidRDefault="00452CC0" w:rsidP="00452CC0">
      <w:pPr>
        <w:numPr>
          <w:ilvl w:val="0"/>
          <w:numId w:val="92"/>
        </w:numPr>
        <w:rPr>
          <w:rFonts w:ascii="Arial Narrow" w:hAnsi="Arial Narrow" w:cs="Arial"/>
          <w:sz w:val="22"/>
          <w:szCs w:val="22"/>
          <w:lang w:val="uz-Cyrl-UZ" w:eastAsia="uz-Cyrl-UZ" w:bidi="uz-Cyrl-UZ"/>
        </w:rPr>
      </w:pPr>
      <w:r w:rsidRPr="00F5522E">
        <w:rPr>
          <w:rFonts w:ascii="Arial Narrow" w:hAnsi="Arial Narrow" w:cs="Arial"/>
          <w:sz w:val="22"/>
          <w:szCs w:val="22"/>
        </w:rPr>
        <w:t>Desempeñar las tareas que el propio Consejo General les encomiende;</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92"/>
        </w:numPr>
        <w:rPr>
          <w:rFonts w:ascii="Arial Narrow" w:hAnsi="Arial Narrow" w:cs="Arial"/>
          <w:sz w:val="22"/>
          <w:szCs w:val="22"/>
          <w:lang w:val="uz-Cyrl-UZ" w:eastAsia="uz-Cyrl-UZ" w:bidi="uz-Cyrl-UZ"/>
        </w:rPr>
      </w:pPr>
      <w:r w:rsidRPr="00F5522E">
        <w:rPr>
          <w:rFonts w:ascii="Arial Narrow" w:hAnsi="Arial Narrow" w:cs="Arial"/>
          <w:sz w:val="22"/>
          <w:szCs w:val="22"/>
        </w:rPr>
        <w:t>Llevar a cabo actividades de promoción, difusión e investigación de los derechos de acceso a la información, transparencia, protección de datos personales y archivos;</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92"/>
        </w:numPr>
        <w:rPr>
          <w:rFonts w:ascii="Arial Narrow" w:hAnsi="Arial Narrow" w:cs="Arial"/>
          <w:sz w:val="22"/>
          <w:szCs w:val="22"/>
          <w:lang w:val="uz-Cyrl-UZ" w:eastAsia="uz-Cyrl-UZ" w:bidi="uz-Cyrl-UZ"/>
        </w:rPr>
      </w:pPr>
      <w:r w:rsidRPr="00F5522E">
        <w:rPr>
          <w:rFonts w:ascii="Arial Narrow" w:hAnsi="Arial Narrow" w:cs="Arial"/>
          <w:sz w:val="22"/>
          <w:szCs w:val="22"/>
        </w:rPr>
        <w:t>Formar parte de las comisiones y subcomisiones que acuerde el Consejo General;</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92"/>
        </w:numPr>
        <w:rPr>
          <w:rFonts w:ascii="Arial Narrow" w:hAnsi="Arial Narrow" w:cs="Arial"/>
          <w:sz w:val="22"/>
          <w:szCs w:val="22"/>
          <w:lang w:val="uz-Cyrl-UZ" w:eastAsia="uz-Cyrl-UZ" w:bidi="uz-Cyrl-UZ"/>
        </w:rPr>
      </w:pPr>
      <w:r w:rsidRPr="00F5522E">
        <w:rPr>
          <w:rFonts w:ascii="Arial Narrow" w:hAnsi="Arial Narrow" w:cs="Arial"/>
          <w:sz w:val="22"/>
          <w:szCs w:val="22"/>
        </w:rPr>
        <w:t>Suscribir los acuerdos, actas, resoluciones y decisiones del Consejo General, que requieran de firma del Consejo General;</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92"/>
        </w:numPr>
        <w:rPr>
          <w:rFonts w:ascii="Arial Narrow" w:hAnsi="Arial Narrow" w:cs="Arial"/>
          <w:sz w:val="22"/>
          <w:szCs w:val="22"/>
          <w:lang w:val="uz-Cyrl-UZ" w:eastAsia="uz-Cyrl-UZ" w:bidi="uz-Cyrl-UZ"/>
        </w:rPr>
      </w:pPr>
      <w:r w:rsidRPr="00F5522E">
        <w:rPr>
          <w:rFonts w:ascii="Arial Narrow" w:hAnsi="Arial Narrow" w:cs="Arial"/>
          <w:sz w:val="22"/>
          <w:szCs w:val="22"/>
        </w:rPr>
        <w:t>Presentar al Consejo General proyectos de acuerdos y resoluciones;</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92"/>
        </w:numPr>
        <w:rPr>
          <w:rFonts w:ascii="Arial Narrow" w:hAnsi="Arial Narrow" w:cs="Arial"/>
          <w:sz w:val="22"/>
          <w:szCs w:val="22"/>
          <w:lang w:val="uz-Cyrl-UZ" w:eastAsia="uz-Cyrl-UZ" w:bidi="uz-Cyrl-UZ"/>
        </w:rPr>
      </w:pPr>
      <w:r w:rsidRPr="00F5522E">
        <w:rPr>
          <w:rFonts w:ascii="Arial Narrow" w:hAnsi="Arial Narrow" w:cs="Arial"/>
          <w:sz w:val="22"/>
          <w:szCs w:val="22"/>
        </w:rPr>
        <w:t>Excusarse en el estudio de los recursos de revisión que les sean turnados, cuando exista conflicto de interés, el cual deberá de ser comunicado al Comisionado Presidente para que turne de nueva cuenta el recurso de revisión en términos de ley; y</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92"/>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Las demás que esta ley u otras disposiciones aplicables les confieran.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sz w:val="22"/>
          <w:szCs w:val="22"/>
        </w:rPr>
        <w:t>Artículo 171.</w:t>
      </w:r>
      <w:r w:rsidRPr="00F5522E">
        <w:rPr>
          <w:rFonts w:ascii="Arial Narrow" w:hAnsi="Arial Narrow" w:cs="Arial"/>
          <w:sz w:val="22"/>
          <w:szCs w:val="22"/>
        </w:rPr>
        <w:t xml:space="preserve"> Los comisionados desempeñan una función pública. En todo caso, la función de los comisionados se sujetará a los principios de autonomía, independencia, legalidad, excelencia, profesionalismo, imparcialidad, objetividad, probidad y honestidad.</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sz w:val="22"/>
          <w:szCs w:val="22"/>
        </w:rPr>
        <w:t>Artículo 172.</w:t>
      </w:r>
      <w:r w:rsidRPr="00F5522E">
        <w:rPr>
          <w:rFonts w:ascii="Arial Narrow" w:hAnsi="Arial Narrow" w:cs="Arial"/>
          <w:sz w:val="22"/>
          <w:szCs w:val="22"/>
        </w:rPr>
        <w:t xml:space="preserve"> Las ausencias temporales del Comisionado Presidente las suplirá el comisionado en funciones que designe el Consejo General, de conformidad con esta ley.</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rPr>
      </w:pPr>
      <w:r w:rsidRPr="00F5522E">
        <w:rPr>
          <w:rFonts w:ascii="Arial Narrow" w:hAnsi="Arial Narrow" w:cs="Arial"/>
          <w:b/>
          <w:sz w:val="22"/>
          <w:szCs w:val="22"/>
        </w:rPr>
        <w:lastRenderedPageBreak/>
        <w:t>Artículo 173.</w:t>
      </w:r>
      <w:r w:rsidRPr="00F5522E">
        <w:rPr>
          <w:rFonts w:ascii="Arial Narrow" w:hAnsi="Arial Narrow" w:cs="Arial"/>
          <w:sz w:val="22"/>
          <w:szCs w:val="22"/>
        </w:rPr>
        <w:t xml:space="preserve"> Se considerará ausencia definitiva, la inasistencia consecutiva y sin causa justificada, de algún comisionado a tres sesiones agendadas y previamente notificadas personalmente.</w:t>
      </w:r>
    </w:p>
    <w:p w:rsidR="00452CC0" w:rsidRPr="00F5522E" w:rsidRDefault="00452CC0" w:rsidP="00452CC0">
      <w:pPr>
        <w:rPr>
          <w:rFonts w:ascii="Arial Narrow" w:hAnsi="Arial Narrow" w:cs="Arial"/>
          <w:sz w:val="22"/>
          <w:szCs w:val="22"/>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sz w:val="22"/>
          <w:szCs w:val="22"/>
        </w:rPr>
        <w:t>En su caso, la renuncia expresa, recibida y comunicada al Consejo General, de alguno de los comisionados, será considerada como ausencia definitiva y se estará sujeto a lo dispuesto por el siguiente párrafo.</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sz w:val="22"/>
          <w:szCs w:val="22"/>
        </w:rPr>
        <w:t>En caso de ausencia de uno o más de los comisionados, el Secretario Técnico deberá de hacerlo del conocimiento del Congreso del Estado, para que éste inicie en un plazo no mayor a 15 días el procedimiento de designación de comisionados.</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sz w:val="22"/>
          <w:szCs w:val="22"/>
        </w:rPr>
        <w:t>Artículo 174.</w:t>
      </w:r>
      <w:r w:rsidRPr="00F5522E">
        <w:rPr>
          <w:rFonts w:ascii="Arial Narrow" w:hAnsi="Arial Narrow" w:cs="Arial"/>
          <w:sz w:val="22"/>
          <w:szCs w:val="22"/>
        </w:rPr>
        <w:t xml:space="preserve"> La Presidencia del Consejo General tendrá las atribuciones siguientes:</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93"/>
        </w:numPr>
        <w:rPr>
          <w:rFonts w:ascii="Arial Narrow" w:hAnsi="Arial Narrow" w:cs="Arial"/>
          <w:sz w:val="22"/>
          <w:szCs w:val="22"/>
          <w:lang w:val="uz-Cyrl-UZ" w:eastAsia="uz-Cyrl-UZ" w:bidi="uz-Cyrl-UZ"/>
        </w:rPr>
      </w:pPr>
      <w:r w:rsidRPr="00F5522E">
        <w:rPr>
          <w:rFonts w:ascii="Arial Narrow" w:hAnsi="Arial Narrow" w:cs="Arial"/>
          <w:sz w:val="22"/>
          <w:szCs w:val="22"/>
        </w:rPr>
        <w:t>Representar legalmente al instituto ante cualquier entidad pública o privada;</w:t>
      </w:r>
    </w:p>
    <w:p w:rsidR="00452CC0" w:rsidRPr="00F5522E" w:rsidRDefault="00452CC0" w:rsidP="00452CC0">
      <w:pPr>
        <w:ind w:left="714"/>
        <w:rPr>
          <w:rFonts w:ascii="Arial Narrow" w:hAnsi="Arial Narrow" w:cs="Arial"/>
          <w:sz w:val="22"/>
          <w:szCs w:val="22"/>
          <w:lang w:val="uz-Cyrl-UZ" w:eastAsia="uz-Cyrl-UZ" w:bidi="uz-Cyrl-UZ"/>
        </w:rPr>
      </w:pPr>
    </w:p>
    <w:p w:rsidR="00452CC0" w:rsidRPr="00F5522E" w:rsidRDefault="00452CC0" w:rsidP="00452CC0">
      <w:pPr>
        <w:numPr>
          <w:ilvl w:val="1"/>
          <w:numId w:val="93"/>
        </w:numPr>
        <w:rPr>
          <w:rFonts w:ascii="Arial Narrow" w:hAnsi="Arial Narrow" w:cs="Arial"/>
          <w:sz w:val="22"/>
          <w:szCs w:val="22"/>
          <w:lang w:val="uz-Cyrl-UZ" w:eastAsia="uz-Cyrl-UZ" w:bidi="uz-Cyrl-UZ"/>
        </w:rPr>
      </w:pPr>
      <w:r w:rsidRPr="00F5522E">
        <w:rPr>
          <w:rFonts w:ascii="Arial Narrow" w:hAnsi="Arial Narrow" w:cs="Arial"/>
          <w:sz w:val="22"/>
          <w:szCs w:val="22"/>
        </w:rPr>
        <w:t>Velar por la unidad de las actividades de los órganos del instituto;</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93"/>
        </w:numPr>
        <w:rPr>
          <w:rFonts w:ascii="Arial Narrow" w:hAnsi="Arial Narrow" w:cs="Arial"/>
          <w:sz w:val="22"/>
          <w:szCs w:val="22"/>
          <w:lang w:val="uz-Cyrl-UZ" w:eastAsia="uz-Cyrl-UZ" w:bidi="uz-Cyrl-UZ"/>
        </w:rPr>
      </w:pPr>
      <w:r w:rsidRPr="00F5522E">
        <w:rPr>
          <w:rFonts w:ascii="Arial Narrow" w:hAnsi="Arial Narrow" w:cs="Arial"/>
          <w:sz w:val="22"/>
          <w:szCs w:val="22"/>
        </w:rPr>
        <w:t>Establecer los vínculos necesarios entre el instituto y el órgano garante nacional y las demás autoridades federales, estatales y municipales, para lograr su apoyo, colaboración y auxilio, en sus respectivos ámbitos de competencia;</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93"/>
        </w:numPr>
        <w:rPr>
          <w:rFonts w:ascii="Arial Narrow" w:hAnsi="Arial Narrow" w:cs="Arial"/>
          <w:sz w:val="22"/>
          <w:szCs w:val="22"/>
          <w:lang w:val="uz-Cyrl-UZ" w:eastAsia="uz-Cyrl-UZ" w:bidi="uz-Cyrl-UZ"/>
        </w:rPr>
      </w:pPr>
      <w:r w:rsidRPr="00F5522E">
        <w:rPr>
          <w:rFonts w:ascii="Arial Narrow" w:hAnsi="Arial Narrow" w:cs="Arial"/>
          <w:sz w:val="22"/>
          <w:szCs w:val="22"/>
        </w:rPr>
        <w:t>Representar al instituto ante el Sistema Nacional de Transparencia, Acceso a la Información y Protección de Datos Personales;</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93"/>
        </w:numPr>
        <w:rPr>
          <w:rFonts w:ascii="Arial Narrow" w:hAnsi="Arial Narrow" w:cs="Arial"/>
          <w:sz w:val="22"/>
          <w:szCs w:val="22"/>
          <w:lang w:val="uz-Cyrl-UZ" w:eastAsia="uz-Cyrl-UZ" w:bidi="uz-Cyrl-UZ"/>
        </w:rPr>
      </w:pPr>
      <w:r w:rsidRPr="00F5522E">
        <w:rPr>
          <w:rFonts w:ascii="Arial Narrow" w:hAnsi="Arial Narrow" w:cs="Arial"/>
          <w:sz w:val="22"/>
          <w:szCs w:val="22"/>
        </w:rPr>
        <w:t>Conducir las sesiones del Consejo General;</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93"/>
        </w:numPr>
        <w:rPr>
          <w:rFonts w:ascii="Arial Narrow" w:hAnsi="Arial Narrow" w:cs="Arial"/>
          <w:sz w:val="22"/>
          <w:szCs w:val="22"/>
          <w:lang w:val="uz-Cyrl-UZ" w:eastAsia="uz-Cyrl-UZ" w:bidi="uz-Cyrl-UZ"/>
        </w:rPr>
      </w:pPr>
      <w:r w:rsidRPr="00F5522E">
        <w:rPr>
          <w:rFonts w:ascii="Arial Narrow" w:hAnsi="Arial Narrow" w:cs="Arial"/>
          <w:sz w:val="22"/>
          <w:szCs w:val="22"/>
        </w:rPr>
        <w:t>Vigilar, por conducto de la Secretaría Técnica, que los asuntos, procedimientos y recursos de la competencia del Consejo General, se tramiten hasta ponerlos en estado de resolución en los términos de las leyes respectivas;</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93"/>
        </w:numPr>
        <w:rPr>
          <w:rFonts w:ascii="Arial Narrow" w:hAnsi="Arial Narrow" w:cs="Arial"/>
          <w:sz w:val="22"/>
          <w:szCs w:val="22"/>
          <w:lang w:val="uz-Cyrl-UZ" w:eastAsia="uz-Cyrl-UZ" w:bidi="uz-Cyrl-UZ"/>
        </w:rPr>
      </w:pPr>
      <w:r w:rsidRPr="00F5522E">
        <w:rPr>
          <w:rFonts w:ascii="Arial Narrow" w:hAnsi="Arial Narrow" w:cs="Arial"/>
          <w:sz w:val="22"/>
          <w:szCs w:val="22"/>
        </w:rPr>
        <w:t>Dictar las medidas de salvaguarda para proteger los datos personales, en caso de extrema urgencia;</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93"/>
        </w:numPr>
        <w:rPr>
          <w:rFonts w:ascii="Arial Narrow" w:hAnsi="Arial Narrow" w:cs="Arial"/>
          <w:sz w:val="22"/>
          <w:szCs w:val="22"/>
          <w:lang w:val="uz-Cyrl-UZ" w:eastAsia="uz-Cyrl-UZ" w:bidi="uz-Cyrl-UZ"/>
        </w:rPr>
      </w:pPr>
      <w:r w:rsidRPr="00F5522E">
        <w:rPr>
          <w:rFonts w:ascii="Arial Narrow" w:hAnsi="Arial Narrow" w:cs="Arial"/>
          <w:sz w:val="22"/>
          <w:szCs w:val="22"/>
        </w:rPr>
        <w:t>Vigilar, con auxilio de la Secretaría Técnica, el cumplimiento de los acuerdos adoptados por el Consejo General;</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93"/>
        </w:numPr>
        <w:rPr>
          <w:rFonts w:ascii="Arial Narrow" w:hAnsi="Arial Narrow" w:cs="Arial"/>
          <w:sz w:val="22"/>
          <w:szCs w:val="22"/>
          <w:lang w:val="uz-Cyrl-UZ" w:eastAsia="uz-Cyrl-UZ" w:bidi="uz-Cyrl-UZ"/>
        </w:rPr>
      </w:pPr>
      <w:r w:rsidRPr="00F5522E">
        <w:rPr>
          <w:rFonts w:ascii="Arial Narrow" w:hAnsi="Arial Narrow" w:cs="Arial"/>
          <w:sz w:val="22"/>
          <w:szCs w:val="22"/>
        </w:rPr>
        <w:t>Proponer anualmente al Consejo General, el proyecto de presupuesto de egresos del instituto para su aprobación;</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93"/>
        </w:numPr>
        <w:rPr>
          <w:rFonts w:ascii="Arial Narrow" w:hAnsi="Arial Narrow" w:cs="Arial"/>
          <w:sz w:val="22"/>
          <w:szCs w:val="22"/>
          <w:lang w:val="uz-Cyrl-UZ" w:eastAsia="uz-Cyrl-UZ" w:bidi="uz-Cyrl-UZ"/>
        </w:rPr>
      </w:pPr>
      <w:r w:rsidRPr="00F5522E">
        <w:rPr>
          <w:rFonts w:ascii="Arial Narrow" w:hAnsi="Arial Narrow" w:cs="Arial"/>
          <w:sz w:val="22"/>
          <w:szCs w:val="22"/>
        </w:rPr>
        <w:t>Remitir al titular del Poder Ejecutivo del Estado, el proyecto de presupuesto de egresos del instituto aprobado por el Consejo General, en los términos de la ley de la materia;</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93"/>
        </w:numPr>
        <w:rPr>
          <w:rFonts w:ascii="Arial Narrow" w:hAnsi="Arial Narrow" w:cs="Arial"/>
          <w:sz w:val="22"/>
          <w:szCs w:val="22"/>
          <w:lang w:val="uz-Cyrl-UZ" w:eastAsia="uz-Cyrl-UZ" w:bidi="uz-Cyrl-UZ"/>
        </w:rPr>
      </w:pPr>
      <w:r w:rsidRPr="00F5522E">
        <w:rPr>
          <w:rFonts w:ascii="Arial Narrow" w:hAnsi="Arial Narrow" w:cs="Arial"/>
          <w:sz w:val="22"/>
          <w:szCs w:val="22"/>
        </w:rPr>
        <w:t>Ejercer las partidas presupuestales aprobadas;</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93"/>
        </w:numPr>
        <w:rPr>
          <w:rFonts w:ascii="Arial Narrow" w:hAnsi="Arial Narrow" w:cs="Arial"/>
          <w:sz w:val="22"/>
          <w:szCs w:val="22"/>
          <w:lang w:val="uz-Cyrl-UZ" w:eastAsia="uz-Cyrl-UZ" w:bidi="uz-Cyrl-UZ"/>
        </w:rPr>
      </w:pPr>
      <w:r w:rsidRPr="00F5522E">
        <w:rPr>
          <w:rFonts w:ascii="Arial Narrow" w:hAnsi="Arial Narrow" w:cs="Arial"/>
          <w:sz w:val="22"/>
          <w:szCs w:val="22"/>
        </w:rPr>
        <w:t>Ejercer, previo acuerdo del Consejo General, actos de dominio;</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93"/>
        </w:numPr>
        <w:rPr>
          <w:rFonts w:ascii="Arial Narrow" w:hAnsi="Arial Narrow" w:cs="Arial"/>
          <w:sz w:val="22"/>
          <w:szCs w:val="22"/>
          <w:lang w:val="uz-Cyrl-UZ" w:eastAsia="uz-Cyrl-UZ" w:bidi="uz-Cyrl-UZ"/>
        </w:rPr>
      </w:pPr>
      <w:r w:rsidRPr="00F5522E">
        <w:rPr>
          <w:rFonts w:ascii="Arial Narrow" w:hAnsi="Arial Narrow" w:cs="Arial"/>
          <w:sz w:val="22"/>
          <w:szCs w:val="22"/>
        </w:rPr>
        <w:t>Rendir los informes ante las autoridades competentes, en representación del Consejo General o del instituto;</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93"/>
        </w:numPr>
        <w:rPr>
          <w:rFonts w:ascii="Arial Narrow" w:hAnsi="Arial Narrow" w:cs="Arial"/>
          <w:sz w:val="22"/>
          <w:szCs w:val="22"/>
          <w:lang w:val="uz-Cyrl-UZ" w:eastAsia="uz-Cyrl-UZ" w:bidi="uz-Cyrl-UZ"/>
        </w:rPr>
      </w:pPr>
      <w:r w:rsidRPr="00F5522E">
        <w:rPr>
          <w:rFonts w:ascii="Arial Narrow" w:hAnsi="Arial Narrow" w:cs="Arial"/>
          <w:sz w:val="22"/>
          <w:szCs w:val="22"/>
        </w:rPr>
        <w:t>Otorgar poderes generales y especiales para pleitos y cobranzas y actos de administración, con todas las facultades generales y especiales, incluso las que requieran cláusula especial conforme a la ley. Para el otorgamiento de poderes generales o especiales para actos de dominio y con facultades cambiarias, deberá contar con la autorización del Consejo General del instituto;</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93"/>
        </w:numPr>
        <w:rPr>
          <w:rFonts w:ascii="Arial Narrow" w:hAnsi="Arial Narrow" w:cs="Arial"/>
          <w:sz w:val="22"/>
          <w:szCs w:val="22"/>
          <w:lang w:val="uz-Cyrl-UZ" w:eastAsia="uz-Cyrl-UZ" w:bidi="uz-Cyrl-UZ"/>
        </w:rPr>
      </w:pPr>
      <w:r w:rsidRPr="00F5522E">
        <w:rPr>
          <w:rFonts w:ascii="Arial Narrow" w:hAnsi="Arial Narrow" w:cs="Arial"/>
          <w:sz w:val="22"/>
          <w:szCs w:val="22"/>
        </w:rPr>
        <w:lastRenderedPageBreak/>
        <w:t>Emitir los acuerdos que sean necesarios para la rápida y eficaz realización y desarrollo de sus atribuciones;</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93"/>
        </w:numPr>
        <w:rPr>
          <w:rFonts w:ascii="Arial Narrow" w:hAnsi="Arial Narrow" w:cs="Arial"/>
          <w:sz w:val="22"/>
          <w:szCs w:val="22"/>
          <w:lang w:val="uz-Cyrl-UZ" w:eastAsia="uz-Cyrl-UZ" w:bidi="uz-Cyrl-UZ"/>
        </w:rPr>
      </w:pPr>
      <w:r w:rsidRPr="00F5522E">
        <w:rPr>
          <w:rFonts w:ascii="Arial Narrow" w:hAnsi="Arial Narrow" w:cs="Arial"/>
          <w:sz w:val="22"/>
          <w:szCs w:val="22"/>
        </w:rPr>
        <w:t>Otorgar los nombramientos, permisos y licencias del personal del instituto; y</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93"/>
        </w:numPr>
        <w:rPr>
          <w:rFonts w:ascii="Arial Narrow" w:hAnsi="Arial Narrow" w:cs="Arial"/>
          <w:sz w:val="22"/>
          <w:szCs w:val="22"/>
          <w:lang w:val="uz-Cyrl-UZ" w:eastAsia="uz-Cyrl-UZ" w:bidi="uz-Cyrl-UZ"/>
        </w:rPr>
      </w:pPr>
      <w:r w:rsidRPr="00F5522E">
        <w:rPr>
          <w:rFonts w:ascii="Arial Narrow" w:hAnsi="Arial Narrow" w:cs="Arial"/>
          <w:sz w:val="22"/>
          <w:szCs w:val="22"/>
        </w:rPr>
        <w:t>Las demás que le confiera esta ley u otras disposiciones aplicables.</w:t>
      </w:r>
    </w:p>
    <w:p w:rsidR="008B49DD" w:rsidRDefault="008B49DD" w:rsidP="00452CC0">
      <w:pPr>
        <w:jc w:val="center"/>
        <w:rPr>
          <w:rFonts w:ascii="Arial Narrow" w:hAnsi="Arial Narrow" w:cs="Arial"/>
          <w:b/>
          <w:sz w:val="22"/>
          <w:szCs w:val="22"/>
        </w:rPr>
      </w:pPr>
    </w:p>
    <w:p w:rsidR="008B49DD" w:rsidRDefault="008B49DD" w:rsidP="00452CC0">
      <w:pPr>
        <w:jc w:val="center"/>
        <w:rPr>
          <w:rFonts w:ascii="Arial Narrow" w:hAnsi="Arial Narrow" w:cs="Arial"/>
          <w:b/>
          <w:sz w:val="22"/>
          <w:szCs w:val="22"/>
        </w:rPr>
      </w:pPr>
    </w:p>
    <w:p w:rsidR="00452CC0" w:rsidRPr="00F5522E" w:rsidRDefault="00452CC0" w:rsidP="00452CC0">
      <w:pPr>
        <w:jc w:val="center"/>
        <w:rPr>
          <w:rFonts w:ascii="Arial Narrow" w:hAnsi="Arial Narrow" w:cs="Arial"/>
          <w:b/>
          <w:sz w:val="22"/>
          <w:szCs w:val="22"/>
          <w:lang w:val="uz-Cyrl-UZ" w:eastAsia="uz-Cyrl-UZ" w:bidi="uz-Cyrl-UZ"/>
        </w:rPr>
      </w:pPr>
      <w:r w:rsidRPr="00F5522E">
        <w:rPr>
          <w:rFonts w:ascii="Arial Narrow" w:hAnsi="Arial Narrow" w:cs="Arial"/>
          <w:b/>
          <w:sz w:val="22"/>
          <w:szCs w:val="22"/>
        </w:rPr>
        <w:t>SECCIÓN TERCERA</w:t>
      </w:r>
    </w:p>
    <w:p w:rsidR="00452CC0" w:rsidRPr="00F5522E" w:rsidRDefault="00452CC0" w:rsidP="00452CC0">
      <w:pPr>
        <w:jc w:val="center"/>
        <w:rPr>
          <w:rFonts w:ascii="Arial Narrow" w:hAnsi="Arial Narrow" w:cs="Arial"/>
          <w:b/>
          <w:sz w:val="22"/>
          <w:szCs w:val="22"/>
          <w:lang w:val="uz-Cyrl-UZ" w:eastAsia="uz-Cyrl-UZ" w:bidi="uz-Cyrl-UZ"/>
        </w:rPr>
      </w:pPr>
      <w:r w:rsidRPr="00F5522E">
        <w:rPr>
          <w:rFonts w:ascii="Arial Narrow" w:hAnsi="Arial Narrow" w:cs="Arial"/>
          <w:b/>
          <w:sz w:val="22"/>
          <w:szCs w:val="22"/>
        </w:rPr>
        <w:t>DE LOS ÓRGANOS TÉCNICOS DEL INSTITUTO</w:t>
      </w:r>
    </w:p>
    <w:p w:rsidR="00452CC0" w:rsidRPr="00F5522E" w:rsidRDefault="00452CC0" w:rsidP="00452CC0">
      <w:pPr>
        <w:rPr>
          <w:rFonts w:ascii="Arial Narrow" w:hAnsi="Arial Narrow" w:cs="Arial"/>
          <w:b/>
          <w:sz w:val="22"/>
          <w:szCs w:val="22"/>
          <w:lang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sz w:val="22"/>
          <w:szCs w:val="22"/>
        </w:rPr>
        <w:t>ARTÍCULO 175.</w:t>
      </w:r>
      <w:r w:rsidRPr="00F5522E">
        <w:rPr>
          <w:rFonts w:ascii="Arial Narrow" w:hAnsi="Arial Narrow" w:cs="Arial"/>
          <w:sz w:val="22"/>
          <w:szCs w:val="22"/>
        </w:rPr>
        <w:t xml:space="preserve"> El titular de la Dirección General será nombrado y removido libremente por el Consejo General del instituto por mayoría de votos, en términos de esta ley, a propuesta de cualquiera de los miembros del Consejo General del instituto.</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sz w:val="22"/>
          <w:szCs w:val="22"/>
        </w:rPr>
        <w:t>ARTÍCULO 176.</w:t>
      </w:r>
      <w:r w:rsidRPr="00F5522E">
        <w:rPr>
          <w:rFonts w:ascii="Arial Narrow" w:hAnsi="Arial Narrow" w:cs="Arial"/>
          <w:sz w:val="22"/>
          <w:szCs w:val="22"/>
        </w:rPr>
        <w:t xml:space="preserve"> La Dirección General tendrá las facultades siguientes:</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94"/>
        </w:numPr>
        <w:rPr>
          <w:rFonts w:ascii="Arial Narrow" w:hAnsi="Arial Narrow" w:cs="Arial"/>
          <w:sz w:val="22"/>
          <w:szCs w:val="22"/>
          <w:lang w:val="uz-Cyrl-UZ" w:eastAsia="uz-Cyrl-UZ" w:bidi="uz-Cyrl-UZ"/>
        </w:rPr>
      </w:pPr>
      <w:r w:rsidRPr="00F5522E">
        <w:rPr>
          <w:rFonts w:ascii="Arial Narrow" w:hAnsi="Arial Narrow" w:cs="Arial"/>
          <w:sz w:val="22"/>
          <w:szCs w:val="22"/>
        </w:rPr>
        <w:t>Asistir y participar con voz, pero sin voto en las sesiones del Consejo General;</w:t>
      </w:r>
    </w:p>
    <w:p w:rsidR="00452CC0" w:rsidRPr="00F5522E" w:rsidRDefault="00452CC0" w:rsidP="00452CC0">
      <w:pPr>
        <w:ind w:left="714"/>
        <w:rPr>
          <w:rFonts w:ascii="Arial Narrow" w:hAnsi="Arial Narrow" w:cs="Arial"/>
          <w:sz w:val="22"/>
          <w:szCs w:val="22"/>
          <w:lang w:val="uz-Cyrl-UZ" w:eastAsia="uz-Cyrl-UZ" w:bidi="uz-Cyrl-UZ"/>
        </w:rPr>
      </w:pPr>
    </w:p>
    <w:p w:rsidR="00452CC0" w:rsidRPr="00F5522E" w:rsidRDefault="00452CC0" w:rsidP="00452CC0">
      <w:pPr>
        <w:numPr>
          <w:ilvl w:val="1"/>
          <w:numId w:val="94"/>
        </w:numPr>
        <w:rPr>
          <w:rFonts w:ascii="Arial Narrow" w:hAnsi="Arial Narrow" w:cs="Arial"/>
          <w:sz w:val="22"/>
          <w:szCs w:val="22"/>
          <w:lang w:val="uz-Cyrl-UZ" w:eastAsia="uz-Cyrl-UZ" w:bidi="uz-Cyrl-UZ"/>
        </w:rPr>
      </w:pPr>
      <w:r w:rsidRPr="00F5522E">
        <w:rPr>
          <w:rFonts w:ascii="Arial Narrow" w:hAnsi="Arial Narrow" w:cs="Arial"/>
          <w:sz w:val="22"/>
          <w:szCs w:val="22"/>
        </w:rPr>
        <w:t>Cumplir y hacer cumplir los acuerdos del Consejo General;</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94"/>
        </w:numPr>
        <w:rPr>
          <w:rFonts w:ascii="Arial Narrow" w:hAnsi="Arial Narrow" w:cs="Arial"/>
          <w:sz w:val="22"/>
          <w:szCs w:val="22"/>
          <w:lang w:val="uz-Cyrl-UZ" w:eastAsia="uz-Cyrl-UZ" w:bidi="uz-Cyrl-UZ"/>
        </w:rPr>
      </w:pPr>
      <w:r w:rsidRPr="00F5522E">
        <w:rPr>
          <w:rFonts w:ascii="Arial Narrow" w:hAnsi="Arial Narrow" w:cs="Arial"/>
          <w:sz w:val="22"/>
          <w:szCs w:val="22"/>
        </w:rPr>
        <w:t>Someter al conocimiento y, en su caso, a la aprobación del Consejo General, informes periódicos sobre los asuntos de su competencia;</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94"/>
        </w:numPr>
        <w:rPr>
          <w:rFonts w:ascii="Arial Narrow" w:hAnsi="Arial Narrow" w:cs="Arial"/>
          <w:sz w:val="22"/>
          <w:szCs w:val="22"/>
          <w:lang w:val="uz-Cyrl-UZ" w:eastAsia="uz-Cyrl-UZ" w:bidi="uz-Cyrl-UZ"/>
        </w:rPr>
      </w:pPr>
      <w:r w:rsidRPr="00F5522E">
        <w:rPr>
          <w:rFonts w:ascii="Arial Narrow" w:hAnsi="Arial Narrow" w:cs="Arial"/>
          <w:sz w:val="22"/>
          <w:szCs w:val="22"/>
        </w:rPr>
        <w:t>Ejecutar e implementar las providencias necesarias para la atención de aquellos asuntos del instituto que, por su naturaleza o urgencia, así lo requieran, en ausencia temporal o definitiva del Comisionado Presidente;</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94"/>
        </w:numPr>
        <w:rPr>
          <w:rFonts w:ascii="Arial Narrow" w:hAnsi="Arial Narrow" w:cs="Arial"/>
          <w:sz w:val="22"/>
          <w:szCs w:val="22"/>
          <w:lang w:val="uz-Cyrl-UZ" w:eastAsia="uz-Cyrl-UZ" w:bidi="uz-Cyrl-UZ"/>
        </w:rPr>
      </w:pPr>
      <w:r w:rsidRPr="00F5522E">
        <w:rPr>
          <w:rFonts w:ascii="Arial Narrow" w:hAnsi="Arial Narrow" w:cs="Arial"/>
          <w:sz w:val="22"/>
          <w:szCs w:val="22"/>
        </w:rPr>
        <w:t>Proponer la designación o nombramiento de los servidores públicos de las áreas a su cargo;</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94"/>
        </w:numPr>
        <w:rPr>
          <w:rFonts w:ascii="Arial Narrow" w:hAnsi="Arial Narrow" w:cs="Arial"/>
          <w:sz w:val="22"/>
          <w:szCs w:val="22"/>
          <w:lang w:val="uz-Cyrl-UZ" w:eastAsia="uz-Cyrl-UZ" w:bidi="uz-Cyrl-UZ"/>
        </w:rPr>
      </w:pPr>
      <w:r w:rsidRPr="00F5522E">
        <w:rPr>
          <w:rFonts w:ascii="Arial Narrow" w:hAnsi="Arial Narrow" w:cs="Arial"/>
          <w:sz w:val="22"/>
          <w:szCs w:val="22"/>
        </w:rPr>
        <w:t>Proponer la estructura de los órganos administrativos de las áreas a su cargo, conforme a las necesidades del servicio y los recursos presupuestales autorizados;</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94"/>
        </w:numPr>
        <w:rPr>
          <w:rFonts w:ascii="Arial Narrow" w:hAnsi="Arial Narrow" w:cs="Arial"/>
          <w:sz w:val="22"/>
          <w:szCs w:val="22"/>
          <w:lang w:val="uz-Cyrl-UZ" w:eastAsia="uz-Cyrl-UZ" w:bidi="uz-Cyrl-UZ"/>
        </w:rPr>
      </w:pPr>
      <w:r w:rsidRPr="00F5522E">
        <w:rPr>
          <w:rFonts w:ascii="Arial Narrow" w:hAnsi="Arial Narrow" w:cs="Arial"/>
          <w:sz w:val="22"/>
          <w:szCs w:val="22"/>
        </w:rPr>
        <w:t>Formular y presentar al Consejo General para su aprobación, los proyectos de reglamentos y demás disposiciones generales o particulares que considere necesarias para la buena administración del instituto;</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94"/>
        </w:numPr>
        <w:rPr>
          <w:rFonts w:ascii="Arial Narrow" w:hAnsi="Arial Narrow" w:cs="Arial"/>
          <w:sz w:val="22"/>
          <w:szCs w:val="22"/>
          <w:lang w:val="uz-Cyrl-UZ" w:eastAsia="uz-Cyrl-UZ" w:bidi="uz-Cyrl-UZ"/>
        </w:rPr>
      </w:pPr>
      <w:r w:rsidRPr="00F5522E">
        <w:rPr>
          <w:rFonts w:ascii="Arial Narrow" w:hAnsi="Arial Narrow" w:cs="Arial"/>
          <w:sz w:val="22"/>
          <w:szCs w:val="22"/>
        </w:rPr>
        <w:t>Llevar a cabo los programas de reclutamiento, selección, formación y desarrollo del personal profesional del instituto;</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94"/>
        </w:numPr>
        <w:rPr>
          <w:rFonts w:ascii="Arial Narrow" w:hAnsi="Arial Narrow" w:cs="Arial"/>
          <w:sz w:val="22"/>
          <w:szCs w:val="22"/>
          <w:lang w:val="uz-Cyrl-UZ" w:eastAsia="uz-Cyrl-UZ" w:bidi="uz-Cyrl-UZ"/>
        </w:rPr>
      </w:pPr>
      <w:r w:rsidRPr="00F5522E">
        <w:rPr>
          <w:rFonts w:ascii="Arial Narrow" w:hAnsi="Arial Narrow" w:cs="Arial"/>
          <w:sz w:val="22"/>
          <w:szCs w:val="22"/>
        </w:rPr>
        <w:t>Aplicar las políticas, normas y procedimientos para la administración de los recursos humanos, financieros y materiales del instituto;</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94"/>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Fijar, previo acuerdo con el Comisionado Presidente, las directrices que le permitan a las áreas a su cargo, cumplir con las funciones y atribuciones que les </w:t>
      </w:r>
      <w:proofErr w:type="gramStart"/>
      <w:r w:rsidRPr="00F5522E">
        <w:rPr>
          <w:rFonts w:ascii="Arial Narrow" w:hAnsi="Arial Narrow" w:cs="Arial"/>
          <w:sz w:val="22"/>
          <w:szCs w:val="22"/>
        </w:rPr>
        <w:t>fueron  conferidas</w:t>
      </w:r>
      <w:proofErr w:type="gramEnd"/>
      <w:r w:rsidRPr="00F5522E">
        <w:rPr>
          <w:rFonts w:ascii="Arial Narrow" w:hAnsi="Arial Narrow" w:cs="Arial"/>
          <w:sz w:val="22"/>
          <w:szCs w:val="22"/>
        </w:rPr>
        <w:t xml:space="preserve"> de conformidad con lo establecido por el reglamento interior del instituto;</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94"/>
        </w:numPr>
        <w:rPr>
          <w:rFonts w:ascii="Arial Narrow" w:hAnsi="Arial Narrow" w:cs="Arial"/>
          <w:sz w:val="22"/>
          <w:szCs w:val="22"/>
          <w:lang w:val="uz-Cyrl-UZ" w:eastAsia="uz-Cyrl-UZ" w:bidi="uz-Cyrl-UZ"/>
        </w:rPr>
      </w:pPr>
      <w:r w:rsidRPr="00F5522E">
        <w:rPr>
          <w:rFonts w:ascii="Arial Narrow" w:hAnsi="Arial Narrow" w:cs="Arial"/>
          <w:sz w:val="22"/>
          <w:szCs w:val="22"/>
        </w:rPr>
        <w:t>Proveer a los órganos del instituto, los elementos necesarios para el cumplimiento de sus funciones de acuerdo a la capacidad presupuestal del mismo;</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94"/>
        </w:numPr>
        <w:rPr>
          <w:rFonts w:ascii="Arial Narrow" w:hAnsi="Arial Narrow" w:cs="Arial"/>
          <w:sz w:val="22"/>
          <w:szCs w:val="22"/>
          <w:lang w:val="uz-Cyrl-UZ" w:eastAsia="uz-Cyrl-UZ" w:bidi="uz-Cyrl-UZ"/>
        </w:rPr>
      </w:pPr>
      <w:r w:rsidRPr="00F5522E">
        <w:rPr>
          <w:rFonts w:ascii="Arial Narrow" w:hAnsi="Arial Narrow" w:cs="Arial"/>
          <w:sz w:val="22"/>
          <w:szCs w:val="22"/>
        </w:rPr>
        <w:t>Elaborar, de conformidad con las disposiciones aplicables, el proyecto del presupuesto anual de egresos del instituto, a fin de que el Comisionado Presidente, una vez que lo haya autorizado el Consejo General, lo presente al titular del Poder Ejecutivo del Estado, para que éste lo someta a la consideración y, en su caso, aprobación del Congreso del Estado;</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94"/>
        </w:numPr>
        <w:rPr>
          <w:rFonts w:ascii="Arial Narrow" w:hAnsi="Arial Narrow" w:cs="Arial"/>
          <w:sz w:val="22"/>
          <w:szCs w:val="22"/>
          <w:lang w:val="uz-Cyrl-UZ" w:eastAsia="uz-Cyrl-UZ" w:bidi="uz-Cyrl-UZ"/>
        </w:rPr>
      </w:pPr>
      <w:r w:rsidRPr="00F5522E">
        <w:rPr>
          <w:rFonts w:ascii="Arial Narrow" w:hAnsi="Arial Narrow" w:cs="Arial"/>
          <w:sz w:val="22"/>
          <w:szCs w:val="22"/>
        </w:rPr>
        <w:t>Ejercer, en coordinación con el Comisionado Presidente y las áreas internas del instituto encargadas de la administración, las partidas presupuestales aprobadas;</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94"/>
        </w:numPr>
        <w:rPr>
          <w:rFonts w:ascii="Arial Narrow" w:hAnsi="Arial Narrow" w:cs="Arial"/>
          <w:sz w:val="22"/>
          <w:szCs w:val="22"/>
          <w:lang w:val="uz-Cyrl-UZ" w:eastAsia="uz-Cyrl-UZ" w:bidi="uz-Cyrl-UZ"/>
        </w:rPr>
      </w:pPr>
      <w:r w:rsidRPr="00F5522E">
        <w:rPr>
          <w:rFonts w:ascii="Arial Narrow" w:hAnsi="Arial Narrow" w:cs="Arial"/>
          <w:sz w:val="22"/>
          <w:szCs w:val="22"/>
        </w:rPr>
        <w:t>Auxiliar al Comisionado Presidente, a los comisionados, a las comisiones y al Secretario Técnico, en el despacho de los asuntos a su cargo; y</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94"/>
        </w:numPr>
        <w:rPr>
          <w:rFonts w:ascii="Arial Narrow" w:hAnsi="Arial Narrow" w:cs="Arial"/>
          <w:sz w:val="22"/>
          <w:szCs w:val="22"/>
          <w:lang w:val="uz-Cyrl-UZ" w:eastAsia="uz-Cyrl-UZ" w:bidi="uz-Cyrl-UZ"/>
        </w:rPr>
      </w:pPr>
      <w:r w:rsidRPr="00F5522E">
        <w:rPr>
          <w:rFonts w:ascii="Arial Narrow" w:hAnsi="Arial Narrow" w:cs="Arial"/>
          <w:sz w:val="22"/>
          <w:szCs w:val="22"/>
        </w:rPr>
        <w:t>Las demás que le confiera esta ley u otras disposiciones aplicables.</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sz w:val="22"/>
          <w:szCs w:val="22"/>
        </w:rPr>
        <w:t>ARTÍCULO 177.</w:t>
      </w:r>
      <w:r w:rsidRPr="00F5522E">
        <w:rPr>
          <w:rFonts w:ascii="Arial Narrow" w:hAnsi="Arial Narrow" w:cs="Arial"/>
          <w:sz w:val="22"/>
          <w:szCs w:val="22"/>
        </w:rPr>
        <w:t xml:space="preserve"> El titular de la Secretaría Técnica será nombrado y removido libremente por el Consejo General por mayoría de votos, en términos de esta ley, a propuesta de cualquiera de los miembros del Consejo General del instituto.</w:t>
      </w:r>
    </w:p>
    <w:p w:rsidR="00452CC0" w:rsidRPr="00F5522E" w:rsidRDefault="00452CC0" w:rsidP="00452CC0">
      <w:pPr>
        <w:rPr>
          <w:rFonts w:ascii="Arial Narrow" w:hAnsi="Arial Narrow" w:cs="Arial"/>
          <w:b/>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sz w:val="22"/>
          <w:szCs w:val="22"/>
        </w:rPr>
        <w:t>ARTÍCULO 178.</w:t>
      </w:r>
      <w:r w:rsidRPr="00F5522E">
        <w:rPr>
          <w:rFonts w:ascii="Arial Narrow" w:hAnsi="Arial Narrow" w:cs="Arial"/>
          <w:sz w:val="22"/>
          <w:szCs w:val="22"/>
        </w:rPr>
        <w:t xml:space="preserve"> La Secretaría Técnica tendrá las atribuciones siguientes: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95"/>
        </w:numPr>
        <w:rPr>
          <w:rFonts w:ascii="Arial Narrow" w:hAnsi="Arial Narrow" w:cs="Arial"/>
          <w:sz w:val="22"/>
          <w:szCs w:val="22"/>
          <w:lang w:val="uz-Cyrl-UZ" w:eastAsia="uz-Cyrl-UZ" w:bidi="uz-Cyrl-UZ"/>
        </w:rPr>
      </w:pPr>
      <w:r w:rsidRPr="00F5522E">
        <w:rPr>
          <w:rFonts w:ascii="Arial Narrow" w:hAnsi="Arial Narrow" w:cs="Arial"/>
          <w:sz w:val="22"/>
          <w:szCs w:val="22"/>
        </w:rPr>
        <w:t>Asistir y participar con voz, pero sin voto en las sesiones celebradas por el Consejo General;</w:t>
      </w:r>
    </w:p>
    <w:p w:rsidR="00452CC0" w:rsidRPr="00F5522E" w:rsidRDefault="00452CC0" w:rsidP="00452CC0">
      <w:pPr>
        <w:ind w:left="714"/>
        <w:rPr>
          <w:rFonts w:ascii="Arial Narrow" w:hAnsi="Arial Narrow" w:cs="Arial"/>
          <w:sz w:val="22"/>
          <w:szCs w:val="22"/>
          <w:lang w:val="uz-Cyrl-UZ" w:eastAsia="uz-Cyrl-UZ" w:bidi="uz-Cyrl-UZ"/>
        </w:rPr>
      </w:pPr>
    </w:p>
    <w:p w:rsidR="00452CC0" w:rsidRPr="00F5522E" w:rsidRDefault="00452CC0" w:rsidP="00452CC0">
      <w:pPr>
        <w:numPr>
          <w:ilvl w:val="1"/>
          <w:numId w:val="95"/>
        </w:numPr>
        <w:rPr>
          <w:rFonts w:ascii="Arial Narrow" w:hAnsi="Arial Narrow" w:cs="Arial"/>
          <w:sz w:val="22"/>
          <w:szCs w:val="22"/>
          <w:lang w:val="uz-Cyrl-UZ" w:eastAsia="uz-Cyrl-UZ" w:bidi="uz-Cyrl-UZ"/>
        </w:rPr>
      </w:pPr>
      <w:r w:rsidRPr="00F5522E">
        <w:rPr>
          <w:rFonts w:ascii="Arial Narrow" w:hAnsi="Arial Narrow" w:cs="Arial"/>
          <w:sz w:val="22"/>
          <w:szCs w:val="22"/>
        </w:rPr>
        <w:t>Ejecutar, cumplir y verificar el cumplimiento de los acuerdos del Consejo General informando de ello al Comisionado Presidente;</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95"/>
        </w:numPr>
        <w:rPr>
          <w:rFonts w:ascii="Arial Narrow" w:hAnsi="Arial Narrow" w:cs="Arial"/>
          <w:sz w:val="22"/>
          <w:szCs w:val="22"/>
          <w:lang w:val="uz-Cyrl-UZ" w:eastAsia="uz-Cyrl-UZ" w:bidi="uz-Cyrl-UZ"/>
        </w:rPr>
      </w:pPr>
      <w:r w:rsidRPr="00F5522E">
        <w:rPr>
          <w:rFonts w:ascii="Arial Narrow" w:hAnsi="Arial Narrow" w:cs="Arial"/>
          <w:sz w:val="22"/>
          <w:szCs w:val="22"/>
        </w:rPr>
        <w:t>Convocar a las sesiones del Consejo General, elaborar el orden del día de dichas sesiones y declarar la existencia del quórum legal necesario para sesionar;</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95"/>
        </w:numPr>
        <w:rPr>
          <w:rFonts w:ascii="Arial Narrow" w:hAnsi="Arial Narrow" w:cs="Arial"/>
          <w:sz w:val="22"/>
          <w:szCs w:val="22"/>
          <w:lang w:val="uz-Cyrl-UZ" w:eastAsia="uz-Cyrl-UZ" w:bidi="uz-Cyrl-UZ"/>
        </w:rPr>
      </w:pPr>
      <w:r w:rsidRPr="00F5522E">
        <w:rPr>
          <w:rFonts w:ascii="Arial Narrow" w:hAnsi="Arial Narrow" w:cs="Arial"/>
          <w:sz w:val="22"/>
          <w:szCs w:val="22"/>
        </w:rPr>
        <w:t>Dar fe de lo actuado en las sesiones, o de las actuaciones de los comisionados u otras áreas del instituto, cuando le sea requerido y levantar las actas correspondientes;</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95"/>
        </w:numPr>
        <w:rPr>
          <w:rFonts w:ascii="Arial Narrow" w:hAnsi="Arial Narrow" w:cs="Arial"/>
          <w:sz w:val="22"/>
          <w:szCs w:val="22"/>
          <w:lang w:val="uz-Cyrl-UZ" w:eastAsia="uz-Cyrl-UZ" w:bidi="uz-Cyrl-UZ"/>
        </w:rPr>
      </w:pPr>
      <w:r w:rsidRPr="00F5522E">
        <w:rPr>
          <w:rFonts w:ascii="Arial Narrow" w:hAnsi="Arial Narrow" w:cs="Arial"/>
          <w:sz w:val="22"/>
          <w:szCs w:val="22"/>
        </w:rPr>
        <w:t>Proponer la designación o nombramiento de los servidores públicos de las áreas a su cargo;</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95"/>
        </w:numPr>
        <w:rPr>
          <w:rFonts w:ascii="Arial Narrow" w:hAnsi="Arial Narrow" w:cs="Arial"/>
          <w:sz w:val="22"/>
          <w:szCs w:val="22"/>
          <w:lang w:val="uz-Cyrl-UZ" w:eastAsia="uz-Cyrl-UZ" w:bidi="uz-Cyrl-UZ"/>
        </w:rPr>
      </w:pPr>
      <w:r w:rsidRPr="00F5522E">
        <w:rPr>
          <w:rFonts w:ascii="Arial Narrow" w:hAnsi="Arial Narrow" w:cs="Arial"/>
          <w:sz w:val="22"/>
          <w:szCs w:val="22"/>
        </w:rPr>
        <w:t>Proponer la estructura de los órganos administrativos de las áreas a su cargo, conforme a las necesidades del servicio y los recursos presupuestales autorizados;</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95"/>
        </w:numPr>
        <w:rPr>
          <w:rFonts w:ascii="Arial Narrow" w:hAnsi="Arial Narrow" w:cs="Arial"/>
          <w:sz w:val="22"/>
          <w:szCs w:val="22"/>
          <w:lang w:val="uz-Cyrl-UZ" w:eastAsia="uz-Cyrl-UZ" w:bidi="uz-Cyrl-UZ"/>
        </w:rPr>
      </w:pPr>
      <w:r w:rsidRPr="00F5522E">
        <w:rPr>
          <w:rFonts w:ascii="Arial Narrow" w:hAnsi="Arial Narrow" w:cs="Arial"/>
          <w:sz w:val="22"/>
          <w:szCs w:val="22"/>
        </w:rPr>
        <w:t>Fijar, previo acuerdo con el Comisionado Presidente, las directrices que le permitan a las áreas a su cargo, cumplir con las funciones y atribuciones que les fueron conferidas de conformidad con lo establecido por el reglamento interior del instituto;</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95"/>
        </w:numPr>
        <w:rPr>
          <w:rFonts w:ascii="Arial Narrow" w:hAnsi="Arial Narrow" w:cs="Arial"/>
          <w:sz w:val="22"/>
          <w:szCs w:val="22"/>
          <w:lang w:val="uz-Cyrl-UZ" w:eastAsia="uz-Cyrl-UZ" w:bidi="uz-Cyrl-UZ"/>
        </w:rPr>
      </w:pPr>
      <w:r w:rsidRPr="00F5522E">
        <w:rPr>
          <w:rFonts w:ascii="Arial Narrow" w:hAnsi="Arial Narrow" w:cs="Arial"/>
          <w:sz w:val="22"/>
          <w:szCs w:val="22"/>
        </w:rPr>
        <w:t>Gestionar, tramitar y dar cuenta de la correspondencia recibida y despachada por el instituto;</w:t>
      </w:r>
    </w:p>
    <w:p w:rsidR="00452CC0" w:rsidRPr="00F5522E" w:rsidRDefault="00452CC0" w:rsidP="00452CC0">
      <w:pPr>
        <w:numPr>
          <w:ilvl w:val="1"/>
          <w:numId w:val="95"/>
        </w:numPr>
        <w:rPr>
          <w:rFonts w:ascii="Arial Narrow" w:hAnsi="Arial Narrow" w:cs="Arial"/>
          <w:sz w:val="22"/>
          <w:szCs w:val="22"/>
          <w:lang w:val="uz-Cyrl-UZ" w:eastAsia="uz-Cyrl-UZ" w:bidi="uz-Cyrl-UZ"/>
        </w:rPr>
      </w:pPr>
      <w:r w:rsidRPr="00F5522E">
        <w:rPr>
          <w:rFonts w:ascii="Arial Narrow" w:hAnsi="Arial Narrow" w:cs="Arial"/>
          <w:sz w:val="22"/>
          <w:szCs w:val="22"/>
        </w:rPr>
        <w:t>Firmar junto con el Comisionado Presidente, todos los acuerdos y resoluciones que emita el Consejo General;</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95"/>
        </w:numPr>
        <w:rPr>
          <w:rFonts w:ascii="Arial Narrow" w:hAnsi="Arial Narrow" w:cs="Arial"/>
          <w:sz w:val="22"/>
          <w:szCs w:val="22"/>
          <w:lang w:val="uz-Cyrl-UZ" w:eastAsia="uz-Cyrl-UZ" w:bidi="uz-Cyrl-UZ"/>
        </w:rPr>
      </w:pPr>
      <w:r w:rsidRPr="00F5522E">
        <w:rPr>
          <w:rFonts w:ascii="Arial Narrow" w:hAnsi="Arial Narrow" w:cs="Arial"/>
          <w:sz w:val="22"/>
          <w:szCs w:val="22"/>
        </w:rPr>
        <w:t>Notificar a los interesados, los acuerdos, resoluciones, recomendaciones y demás actuaciones del Consejo General;</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95"/>
        </w:numPr>
        <w:rPr>
          <w:rFonts w:ascii="Arial Narrow" w:hAnsi="Arial Narrow" w:cs="Arial"/>
          <w:sz w:val="22"/>
          <w:szCs w:val="22"/>
          <w:lang w:val="uz-Cyrl-UZ" w:eastAsia="uz-Cyrl-UZ" w:bidi="uz-Cyrl-UZ"/>
        </w:rPr>
      </w:pPr>
      <w:r w:rsidRPr="00F5522E">
        <w:rPr>
          <w:rFonts w:ascii="Arial Narrow" w:hAnsi="Arial Narrow" w:cs="Arial"/>
          <w:sz w:val="22"/>
          <w:szCs w:val="22"/>
        </w:rPr>
        <w:t>Instrumentar, tramitar y dar fe de los procedimientos que se instruyan por el Consejo General;</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95"/>
        </w:numPr>
        <w:rPr>
          <w:rFonts w:ascii="Arial Narrow" w:hAnsi="Arial Narrow" w:cs="Arial"/>
          <w:sz w:val="22"/>
          <w:szCs w:val="22"/>
          <w:lang w:val="uz-Cyrl-UZ" w:eastAsia="uz-Cyrl-UZ" w:bidi="uz-Cyrl-UZ"/>
        </w:rPr>
      </w:pPr>
      <w:r w:rsidRPr="00F5522E">
        <w:rPr>
          <w:rFonts w:ascii="Arial Narrow" w:hAnsi="Arial Narrow" w:cs="Arial"/>
          <w:sz w:val="22"/>
          <w:szCs w:val="22"/>
        </w:rPr>
        <w:t>Informar al Consejo General sobre el cumplimiento de los acuerdos que haya dictado;</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95"/>
        </w:numPr>
        <w:rPr>
          <w:rFonts w:ascii="Arial Narrow" w:hAnsi="Arial Narrow" w:cs="Arial"/>
          <w:sz w:val="22"/>
          <w:szCs w:val="22"/>
          <w:lang w:val="uz-Cyrl-UZ" w:eastAsia="uz-Cyrl-UZ" w:bidi="uz-Cyrl-UZ"/>
        </w:rPr>
      </w:pPr>
      <w:r w:rsidRPr="00F5522E">
        <w:rPr>
          <w:rFonts w:ascii="Arial Narrow" w:hAnsi="Arial Narrow" w:cs="Arial"/>
          <w:sz w:val="22"/>
          <w:szCs w:val="22"/>
        </w:rPr>
        <w:t>Llevar el archivo del instituto;</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95"/>
        </w:numPr>
        <w:rPr>
          <w:rFonts w:ascii="Arial Narrow" w:hAnsi="Arial Narrow" w:cs="Arial"/>
          <w:sz w:val="22"/>
          <w:szCs w:val="22"/>
          <w:lang w:val="uz-Cyrl-UZ" w:eastAsia="uz-Cyrl-UZ" w:bidi="uz-Cyrl-UZ"/>
        </w:rPr>
      </w:pPr>
      <w:r w:rsidRPr="00F5522E">
        <w:rPr>
          <w:rFonts w:ascii="Arial Narrow" w:hAnsi="Arial Narrow" w:cs="Arial"/>
          <w:sz w:val="22"/>
          <w:szCs w:val="22"/>
        </w:rPr>
        <w:t>Expedir certificaciones de las constancias que obren en los archivos del instituto, siempre que no contravengan las disposiciones en materia de protección de datos personales;</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95"/>
        </w:numPr>
        <w:rPr>
          <w:rFonts w:ascii="Arial Narrow" w:hAnsi="Arial Narrow" w:cs="Arial"/>
          <w:sz w:val="22"/>
          <w:szCs w:val="22"/>
          <w:lang w:val="uz-Cyrl-UZ" w:eastAsia="uz-Cyrl-UZ" w:bidi="uz-Cyrl-UZ"/>
        </w:rPr>
      </w:pPr>
      <w:r w:rsidRPr="00F5522E">
        <w:rPr>
          <w:rFonts w:ascii="Arial Narrow" w:hAnsi="Arial Narrow" w:cs="Arial"/>
          <w:sz w:val="22"/>
          <w:szCs w:val="22"/>
        </w:rPr>
        <w:t>Proveer lo necesario a fin de que se hagan oportunamente las publicaciones que ordena la ley correspondiente u otras disposiciones aplicables, así como las que disponga el Consejo General;</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95"/>
        </w:numPr>
        <w:rPr>
          <w:rFonts w:ascii="Arial Narrow" w:hAnsi="Arial Narrow" w:cs="Arial"/>
          <w:sz w:val="22"/>
          <w:szCs w:val="22"/>
          <w:lang w:val="uz-Cyrl-UZ" w:eastAsia="uz-Cyrl-UZ" w:bidi="uz-Cyrl-UZ"/>
        </w:rPr>
      </w:pPr>
      <w:r w:rsidRPr="00F5522E">
        <w:rPr>
          <w:rFonts w:ascii="Arial Narrow" w:hAnsi="Arial Narrow" w:cs="Arial"/>
          <w:sz w:val="22"/>
          <w:szCs w:val="22"/>
        </w:rPr>
        <w:t>Auxiliar al Comisionado Presidente, a los comisionados, a las comisiones y al Director General, en el despacho de los asuntos a su cargo;</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95"/>
        </w:numPr>
        <w:rPr>
          <w:rFonts w:ascii="Arial Narrow" w:hAnsi="Arial Narrow" w:cs="Arial"/>
          <w:sz w:val="22"/>
          <w:szCs w:val="22"/>
          <w:lang w:val="uz-Cyrl-UZ" w:eastAsia="uz-Cyrl-UZ" w:bidi="uz-Cyrl-UZ"/>
        </w:rPr>
      </w:pPr>
      <w:r w:rsidRPr="00F5522E">
        <w:rPr>
          <w:rFonts w:ascii="Arial Narrow" w:hAnsi="Arial Narrow" w:cs="Arial"/>
          <w:sz w:val="22"/>
          <w:szCs w:val="22"/>
        </w:rPr>
        <w:t>Elaborar los proyectos de dictámenes que la ley aplicable, el Consejo General o las comisiones le encomienden;</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95"/>
        </w:numPr>
        <w:rPr>
          <w:rFonts w:ascii="Arial Narrow" w:hAnsi="Arial Narrow" w:cs="Arial"/>
          <w:sz w:val="22"/>
          <w:szCs w:val="22"/>
          <w:lang w:val="uz-Cyrl-UZ" w:eastAsia="uz-Cyrl-UZ" w:bidi="uz-Cyrl-UZ"/>
        </w:rPr>
      </w:pPr>
      <w:r w:rsidRPr="00F5522E">
        <w:rPr>
          <w:rFonts w:ascii="Arial Narrow" w:hAnsi="Arial Narrow" w:cs="Arial"/>
          <w:sz w:val="22"/>
          <w:szCs w:val="22"/>
        </w:rPr>
        <w:t>Recibir y tramitar en los términos de la Ley General, la presente ley y demás disposiciones aplicables, los medios de impugnación que se interpongan en contra de los actos o resoluciones que emita el instituto;</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95"/>
        </w:numPr>
        <w:rPr>
          <w:rFonts w:ascii="Arial Narrow" w:hAnsi="Arial Narrow" w:cs="Arial"/>
          <w:sz w:val="22"/>
          <w:szCs w:val="22"/>
          <w:lang w:val="uz-Cyrl-UZ" w:eastAsia="uz-Cyrl-UZ" w:bidi="uz-Cyrl-UZ"/>
        </w:rPr>
      </w:pPr>
      <w:r w:rsidRPr="00F5522E">
        <w:rPr>
          <w:rFonts w:ascii="Arial Narrow" w:hAnsi="Arial Narrow" w:cs="Arial"/>
          <w:sz w:val="22"/>
          <w:szCs w:val="22"/>
        </w:rPr>
        <w:t>Recibir, tramitar y dar causa a las promociones, quejas o recursos presentados ante el instituto en los términos establecidos en la ley de la materia;</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95"/>
        </w:numPr>
        <w:rPr>
          <w:rFonts w:ascii="Arial Narrow" w:hAnsi="Arial Narrow" w:cs="Arial"/>
          <w:sz w:val="22"/>
          <w:szCs w:val="22"/>
          <w:lang w:val="uz-Cyrl-UZ" w:eastAsia="uz-Cyrl-UZ" w:bidi="uz-Cyrl-UZ"/>
        </w:rPr>
      </w:pPr>
      <w:r w:rsidRPr="00F5522E">
        <w:rPr>
          <w:rFonts w:ascii="Arial Narrow" w:hAnsi="Arial Narrow" w:cs="Arial"/>
          <w:sz w:val="22"/>
          <w:szCs w:val="22"/>
        </w:rPr>
        <w:t>Formular y presentar a la aprobación del Consejo General, los proyectos de reglamentos y demás disposiciones generales o particulares que considere necesarias para la buena administración del instituto; y</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95"/>
        </w:numPr>
        <w:rPr>
          <w:rFonts w:ascii="Arial Narrow" w:hAnsi="Arial Narrow" w:cs="Arial"/>
          <w:sz w:val="22"/>
          <w:szCs w:val="22"/>
          <w:lang w:val="uz-Cyrl-UZ" w:eastAsia="uz-Cyrl-UZ" w:bidi="uz-Cyrl-UZ"/>
        </w:rPr>
      </w:pPr>
      <w:r w:rsidRPr="00F5522E">
        <w:rPr>
          <w:rFonts w:ascii="Arial Narrow" w:hAnsi="Arial Narrow" w:cs="Arial"/>
          <w:sz w:val="22"/>
          <w:szCs w:val="22"/>
        </w:rPr>
        <w:t>Las demás que le confiera esta ley u otras disposiciones aplicables.</w:t>
      </w:r>
    </w:p>
    <w:p w:rsidR="00452CC0" w:rsidRPr="00F5522E" w:rsidRDefault="00452CC0" w:rsidP="00452CC0">
      <w:pPr>
        <w:rPr>
          <w:rFonts w:ascii="Arial Narrow" w:hAnsi="Arial Narrow" w:cs="Arial"/>
          <w:sz w:val="22"/>
          <w:szCs w:val="22"/>
          <w:lang w:eastAsia="uz-Cyrl-UZ" w:bidi="uz-Cyrl-UZ"/>
        </w:rPr>
      </w:pPr>
    </w:p>
    <w:p w:rsidR="000F323D" w:rsidRPr="00F5522E" w:rsidRDefault="000F323D" w:rsidP="00452CC0">
      <w:pPr>
        <w:rPr>
          <w:rFonts w:ascii="Arial Narrow" w:hAnsi="Arial Narrow" w:cs="Arial"/>
          <w:sz w:val="22"/>
          <w:szCs w:val="22"/>
          <w:lang w:eastAsia="uz-Cyrl-UZ" w:bidi="uz-Cyrl-UZ"/>
        </w:rPr>
      </w:pPr>
    </w:p>
    <w:p w:rsidR="000F323D" w:rsidRPr="00F5522E" w:rsidRDefault="000F323D" w:rsidP="00452CC0">
      <w:pPr>
        <w:rPr>
          <w:rFonts w:ascii="Arial Narrow" w:hAnsi="Arial Narrow" w:cs="Arial"/>
          <w:sz w:val="22"/>
          <w:szCs w:val="22"/>
          <w:lang w:eastAsia="uz-Cyrl-UZ" w:bidi="uz-Cyrl-UZ"/>
        </w:rPr>
      </w:pPr>
    </w:p>
    <w:p w:rsidR="00452CC0" w:rsidRPr="00F5522E" w:rsidRDefault="00452CC0" w:rsidP="00452CC0">
      <w:pPr>
        <w:rPr>
          <w:rFonts w:ascii="Arial Narrow" w:hAnsi="Arial Narrow" w:cs="Arial"/>
          <w:sz w:val="22"/>
          <w:szCs w:val="22"/>
          <w:lang w:eastAsia="uz-Cyrl-UZ" w:bidi="uz-Cyrl-UZ"/>
        </w:rPr>
      </w:pPr>
    </w:p>
    <w:p w:rsidR="00452CC0" w:rsidRPr="00F5522E" w:rsidRDefault="00452CC0" w:rsidP="00452CC0">
      <w:pPr>
        <w:jc w:val="center"/>
        <w:rPr>
          <w:rFonts w:ascii="Arial Narrow" w:hAnsi="Arial Narrow" w:cs="Arial"/>
          <w:b/>
          <w:sz w:val="22"/>
          <w:szCs w:val="22"/>
          <w:lang w:val="uz-Cyrl-UZ" w:eastAsia="uz-Cyrl-UZ" w:bidi="uz-Cyrl-UZ"/>
        </w:rPr>
      </w:pPr>
      <w:r w:rsidRPr="00F5522E">
        <w:rPr>
          <w:rFonts w:ascii="Arial Narrow" w:hAnsi="Arial Narrow" w:cs="Arial"/>
          <w:b/>
          <w:sz w:val="22"/>
          <w:szCs w:val="22"/>
        </w:rPr>
        <w:t>SECCIÓN CUARTA</w:t>
      </w:r>
    </w:p>
    <w:p w:rsidR="00452CC0" w:rsidRPr="00F5522E" w:rsidRDefault="00452CC0" w:rsidP="00452CC0">
      <w:pPr>
        <w:jc w:val="center"/>
        <w:rPr>
          <w:rFonts w:ascii="Arial Narrow" w:hAnsi="Arial Narrow" w:cs="Arial"/>
          <w:b/>
          <w:sz w:val="22"/>
          <w:szCs w:val="22"/>
          <w:lang w:val="uz-Cyrl-UZ" w:eastAsia="uz-Cyrl-UZ" w:bidi="uz-Cyrl-UZ"/>
        </w:rPr>
      </w:pPr>
      <w:r w:rsidRPr="00F5522E">
        <w:rPr>
          <w:rFonts w:ascii="Arial Narrow" w:hAnsi="Arial Narrow" w:cs="Arial"/>
          <w:b/>
          <w:sz w:val="22"/>
          <w:szCs w:val="22"/>
        </w:rPr>
        <w:t>DE LAS COMISIONES DEL INSTITUTO</w:t>
      </w:r>
    </w:p>
    <w:p w:rsidR="00452CC0" w:rsidRPr="00F5522E" w:rsidRDefault="00452CC0" w:rsidP="00452CC0">
      <w:pPr>
        <w:rPr>
          <w:rFonts w:ascii="Arial Narrow" w:hAnsi="Arial Narrow" w:cs="Arial"/>
          <w:sz w:val="22"/>
          <w:szCs w:val="22"/>
          <w:lang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sz w:val="22"/>
          <w:szCs w:val="22"/>
        </w:rPr>
        <w:t>Artículo 179.</w:t>
      </w:r>
      <w:r w:rsidRPr="00F5522E">
        <w:rPr>
          <w:rFonts w:ascii="Arial Narrow" w:hAnsi="Arial Narrow" w:cs="Arial"/>
          <w:sz w:val="22"/>
          <w:szCs w:val="22"/>
        </w:rPr>
        <w:t xml:space="preserve"> El objeto de las comisiones radica en la función dictaminadora y de evaluación y vigilancia de los asuntos de su competencia, a efecto de someter su proyecto de dictamen al Consejo General, para que éste decida lo que proceda.</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sz w:val="22"/>
          <w:szCs w:val="22"/>
        </w:rPr>
        <w:t>Artículo 180.</w:t>
      </w:r>
      <w:r w:rsidRPr="00F5522E">
        <w:rPr>
          <w:rFonts w:ascii="Arial Narrow" w:hAnsi="Arial Narrow" w:cs="Arial"/>
          <w:sz w:val="22"/>
          <w:szCs w:val="22"/>
        </w:rPr>
        <w:t xml:space="preserve"> Las comisiones se integrarán de la siguiente manera:</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96"/>
        </w:numPr>
        <w:rPr>
          <w:rFonts w:ascii="Arial Narrow" w:hAnsi="Arial Narrow" w:cs="Arial"/>
          <w:sz w:val="22"/>
          <w:szCs w:val="22"/>
          <w:lang w:val="uz-Cyrl-UZ" w:eastAsia="uz-Cyrl-UZ" w:bidi="uz-Cyrl-UZ"/>
        </w:rPr>
      </w:pPr>
      <w:r w:rsidRPr="00F5522E">
        <w:rPr>
          <w:rFonts w:ascii="Arial Narrow" w:hAnsi="Arial Narrow" w:cs="Arial"/>
          <w:sz w:val="22"/>
          <w:szCs w:val="22"/>
        </w:rPr>
        <w:t>Dos comisionados;</w:t>
      </w:r>
    </w:p>
    <w:p w:rsidR="00452CC0" w:rsidRPr="00F5522E" w:rsidRDefault="00452CC0" w:rsidP="00452CC0">
      <w:pPr>
        <w:ind w:left="714"/>
        <w:rPr>
          <w:rFonts w:ascii="Arial Narrow" w:hAnsi="Arial Narrow" w:cs="Arial"/>
          <w:sz w:val="22"/>
          <w:szCs w:val="22"/>
          <w:lang w:val="uz-Cyrl-UZ" w:eastAsia="uz-Cyrl-UZ" w:bidi="uz-Cyrl-UZ"/>
        </w:rPr>
      </w:pPr>
    </w:p>
    <w:p w:rsidR="00452CC0" w:rsidRPr="00F5522E" w:rsidRDefault="00452CC0" w:rsidP="00452CC0">
      <w:pPr>
        <w:numPr>
          <w:ilvl w:val="1"/>
          <w:numId w:val="96"/>
        </w:numPr>
        <w:rPr>
          <w:rFonts w:ascii="Arial Narrow" w:hAnsi="Arial Narrow" w:cs="Arial"/>
          <w:sz w:val="22"/>
          <w:szCs w:val="22"/>
          <w:lang w:val="uz-Cyrl-UZ" w:eastAsia="uz-Cyrl-UZ" w:bidi="uz-Cyrl-UZ"/>
        </w:rPr>
      </w:pPr>
      <w:r w:rsidRPr="00F5522E">
        <w:rPr>
          <w:rFonts w:ascii="Arial Narrow" w:hAnsi="Arial Narrow" w:cs="Arial"/>
          <w:sz w:val="22"/>
          <w:szCs w:val="22"/>
        </w:rPr>
        <w:t>El titular de la Dirección General o el Secretario Técnico, según lo acuerde el Consejo General; y</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96"/>
        </w:numPr>
        <w:rPr>
          <w:rFonts w:ascii="Arial Narrow" w:hAnsi="Arial Narrow" w:cs="Arial"/>
          <w:sz w:val="22"/>
          <w:szCs w:val="22"/>
          <w:lang w:val="uz-Cyrl-UZ" w:eastAsia="uz-Cyrl-UZ" w:bidi="uz-Cyrl-UZ"/>
        </w:rPr>
      </w:pPr>
      <w:r w:rsidRPr="00F5522E">
        <w:rPr>
          <w:rFonts w:ascii="Arial Narrow" w:hAnsi="Arial Narrow" w:cs="Arial"/>
          <w:sz w:val="22"/>
          <w:szCs w:val="22"/>
        </w:rPr>
        <w:t>El titular del área correspondiente, según la comisión de que se trate.</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sz w:val="22"/>
          <w:szCs w:val="22"/>
        </w:rPr>
        <w:t>Cada comisión contará con un Presidente, que será uno de los comisionados que la integre, el cual tendrá voto de calidad. En el caso de la Comisión de Administración, el Presidente del Consejo General del instituto deberá ocupar el cargo de Presidente de dicha comisión.</w:t>
      </w:r>
    </w:p>
    <w:p w:rsidR="00452CC0" w:rsidRPr="00F5522E" w:rsidRDefault="00452CC0" w:rsidP="00452CC0">
      <w:pPr>
        <w:rPr>
          <w:rFonts w:ascii="Arial Narrow" w:hAnsi="Arial Narrow" w:cs="Arial"/>
          <w:b/>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sz w:val="22"/>
          <w:szCs w:val="22"/>
        </w:rPr>
        <w:t>Artículo 181.</w:t>
      </w:r>
      <w:r w:rsidRPr="00F5522E">
        <w:rPr>
          <w:rFonts w:ascii="Arial Narrow" w:hAnsi="Arial Narrow" w:cs="Arial"/>
          <w:sz w:val="22"/>
          <w:szCs w:val="22"/>
        </w:rPr>
        <w:t xml:space="preserve"> El Consejo General del instituto podrá crear y desintegrar las comisiones que juzgue conveniente para el eficaz cumplimiento de los objetivos del instituto, dotándolas de las atribuciones que resulten necesarias.</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sz w:val="22"/>
          <w:szCs w:val="22"/>
        </w:rPr>
        <w:t>El Consejo General determinará la integración, organización y competencia de cada comisión, sujetándose en todo momento a las reglas básicas que señala el presente ordenamiento para las comisiones del instituto.</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sz w:val="22"/>
          <w:szCs w:val="22"/>
        </w:rPr>
        <w:t>Las comisiones contarán con el auxilio del personal necesario para cumplir su función, previo acuerdo del Consejo General, y con arreglo a la disponibilidad presupuestal del instituto. En todo caso, el personal que integre cada una de las comisiones deberá ser profesional y especializado en la materia u objeto de la comisión.</w:t>
      </w:r>
    </w:p>
    <w:p w:rsidR="00452CC0" w:rsidRPr="00F5522E" w:rsidRDefault="00452CC0" w:rsidP="00452CC0">
      <w:pPr>
        <w:jc w:val="center"/>
        <w:rPr>
          <w:rFonts w:ascii="Arial Narrow" w:hAnsi="Arial Narrow" w:cs="Arial"/>
          <w:sz w:val="22"/>
          <w:szCs w:val="22"/>
          <w:lang w:eastAsia="uz-Cyrl-UZ" w:bidi="uz-Cyrl-UZ"/>
        </w:rPr>
      </w:pPr>
    </w:p>
    <w:p w:rsidR="00452CC0" w:rsidRPr="00F5522E" w:rsidRDefault="00452CC0" w:rsidP="00452CC0">
      <w:pPr>
        <w:jc w:val="center"/>
        <w:rPr>
          <w:rFonts w:ascii="Arial Narrow" w:hAnsi="Arial Narrow" w:cs="Arial"/>
          <w:sz w:val="22"/>
          <w:szCs w:val="22"/>
          <w:lang w:eastAsia="uz-Cyrl-UZ" w:bidi="uz-Cyrl-UZ"/>
        </w:rPr>
      </w:pPr>
    </w:p>
    <w:p w:rsidR="00452CC0" w:rsidRPr="00F5522E" w:rsidRDefault="00452CC0" w:rsidP="00452CC0">
      <w:pPr>
        <w:jc w:val="center"/>
        <w:rPr>
          <w:rFonts w:ascii="Arial Narrow" w:hAnsi="Arial Narrow" w:cs="Arial"/>
          <w:b/>
          <w:sz w:val="22"/>
          <w:szCs w:val="22"/>
          <w:lang w:val="uz-Cyrl-UZ" w:eastAsia="uz-Cyrl-UZ" w:bidi="uz-Cyrl-UZ"/>
        </w:rPr>
      </w:pPr>
      <w:r w:rsidRPr="00F5522E">
        <w:rPr>
          <w:rFonts w:ascii="Arial Narrow" w:hAnsi="Arial Narrow" w:cs="Arial"/>
          <w:b/>
          <w:sz w:val="22"/>
          <w:szCs w:val="22"/>
        </w:rPr>
        <w:t>SECCIÓN QUINTA</w:t>
      </w:r>
    </w:p>
    <w:p w:rsidR="00452CC0" w:rsidRPr="00F5522E" w:rsidRDefault="00452CC0" w:rsidP="00452CC0">
      <w:pPr>
        <w:jc w:val="center"/>
        <w:rPr>
          <w:rFonts w:ascii="Arial Narrow" w:hAnsi="Arial Narrow" w:cs="Arial"/>
          <w:b/>
          <w:sz w:val="22"/>
          <w:szCs w:val="22"/>
          <w:lang w:val="uz-Cyrl-UZ" w:eastAsia="uz-Cyrl-UZ" w:bidi="uz-Cyrl-UZ"/>
        </w:rPr>
      </w:pPr>
      <w:r w:rsidRPr="00F5522E">
        <w:rPr>
          <w:rFonts w:ascii="Arial Narrow" w:hAnsi="Arial Narrow" w:cs="Arial"/>
          <w:b/>
          <w:sz w:val="22"/>
          <w:szCs w:val="22"/>
        </w:rPr>
        <w:t>DEL CONSEJO CONSULTIVO</w:t>
      </w:r>
    </w:p>
    <w:p w:rsidR="00452CC0" w:rsidRPr="00F5522E" w:rsidRDefault="00452CC0" w:rsidP="00452CC0">
      <w:pPr>
        <w:rPr>
          <w:rFonts w:ascii="Arial Narrow" w:hAnsi="Arial Narrow" w:cs="Arial"/>
          <w:sz w:val="22"/>
          <w:szCs w:val="22"/>
          <w:lang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sz w:val="22"/>
          <w:szCs w:val="22"/>
        </w:rPr>
        <w:t>Artículo 182.</w:t>
      </w:r>
      <w:r w:rsidRPr="00F5522E">
        <w:rPr>
          <w:rFonts w:ascii="Arial Narrow" w:hAnsi="Arial Narrow" w:cs="Arial"/>
          <w:sz w:val="22"/>
          <w:szCs w:val="22"/>
        </w:rPr>
        <w:t xml:space="preserve"> El instituto tendrá un Consejo Consultivo, integrado de forma colegiada y por un número impar, los cuales serán designados como consejeros honoríficos y por un plazo que no exceda de un año, sin posibilidad de reelección.</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sz w:val="22"/>
          <w:szCs w:val="22"/>
        </w:rPr>
        <w:t>Artículo 183.</w:t>
      </w:r>
      <w:r w:rsidRPr="00F5522E">
        <w:rPr>
          <w:rFonts w:ascii="Arial Narrow" w:hAnsi="Arial Narrow" w:cs="Arial"/>
          <w:sz w:val="22"/>
          <w:szCs w:val="22"/>
        </w:rPr>
        <w:t xml:space="preserve"> El Consejo General nombrará a los integrantes del Consejo Consultivo, previa realización de una amplia consulta a la sociedad, por mayoría de votos.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sz w:val="22"/>
          <w:szCs w:val="22"/>
        </w:rPr>
        <w:t>En su integración se deberá garantizar la igualdad de género y la inclusión de personas con experiencia en las materias de esta ley y derechos humanos, provenientes de la sociedad civil y la academia.</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sz w:val="22"/>
          <w:szCs w:val="22"/>
        </w:rPr>
        <w:t>Artículo 184.</w:t>
      </w:r>
      <w:r w:rsidRPr="00F5522E">
        <w:rPr>
          <w:rFonts w:ascii="Arial Narrow" w:hAnsi="Arial Narrow" w:cs="Arial"/>
          <w:sz w:val="22"/>
          <w:szCs w:val="22"/>
        </w:rPr>
        <w:t xml:space="preserve">  El Consejo Consultivo tendrá las siguientes atribuciones: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97"/>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Opinar sobre el programa anual de trabajo y su cumplimiento; </w:t>
      </w:r>
    </w:p>
    <w:p w:rsidR="00452CC0" w:rsidRPr="00F5522E" w:rsidRDefault="00452CC0" w:rsidP="00452CC0">
      <w:pPr>
        <w:ind w:left="714"/>
        <w:rPr>
          <w:rFonts w:ascii="Arial Narrow" w:hAnsi="Arial Narrow" w:cs="Arial"/>
          <w:sz w:val="22"/>
          <w:szCs w:val="22"/>
          <w:lang w:val="uz-Cyrl-UZ" w:eastAsia="uz-Cyrl-UZ" w:bidi="uz-Cyrl-UZ"/>
        </w:rPr>
      </w:pPr>
    </w:p>
    <w:p w:rsidR="00452CC0" w:rsidRPr="00F5522E" w:rsidRDefault="00452CC0" w:rsidP="00452CC0">
      <w:pPr>
        <w:numPr>
          <w:ilvl w:val="1"/>
          <w:numId w:val="97"/>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Opinar sobre el proyecto de presupuesto para el ejercicio del año siguiente;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97"/>
        </w:numPr>
        <w:rPr>
          <w:rFonts w:ascii="Arial Narrow" w:hAnsi="Arial Narrow" w:cs="Arial"/>
          <w:sz w:val="22"/>
          <w:szCs w:val="22"/>
          <w:lang w:val="uz-Cyrl-UZ" w:eastAsia="uz-Cyrl-UZ" w:bidi="uz-Cyrl-UZ"/>
        </w:rPr>
      </w:pPr>
      <w:r w:rsidRPr="00F5522E">
        <w:rPr>
          <w:rFonts w:ascii="Arial Narrow" w:hAnsi="Arial Narrow" w:cs="Arial"/>
          <w:sz w:val="22"/>
          <w:szCs w:val="22"/>
        </w:rPr>
        <w:t>Conocer el informe del instituto sobre el presupuesto asignado a programas y el ejercicio presupuestal y emitir las observaciones correspondientes;</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97"/>
        </w:numPr>
        <w:rPr>
          <w:rFonts w:ascii="Arial Narrow" w:hAnsi="Arial Narrow" w:cs="Arial"/>
          <w:sz w:val="22"/>
          <w:szCs w:val="22"/>
          <w:lang w:val="uz-Cyrl-UZ" w:eastAsia="uz-Cyrl-UZ" w:bidi="uz-Cyrl-UZ"/>
        </w:rPr>
      </w:pPr>
      <w:r w:rsidRPr="00F5522E">
        <w:rPr>
          <w:rFonts w:ascii="Arial Narrow" w:hAnsi="Arial Narrow" w:cs="Arial"/>
          <w:sz w:val="22"/>
          <w:szCs w:val="22"/>
        </w:rPr>
        <w:t>Emitir opiniones no vinculantes, a petición del instituto o por iniciativa propia sobre temas relevantes en las materias de transparencia, acceso a la información y protección de datos personales;</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97"/>
        </w:numPr>
        <w:rPr>
          <w:rFonts w:ascii="Arial Narrow" w:hAnsi="Arial Narrow" w:cs="Arial"/>
          <w:sz w:val="22"/>
          <w:szCs w:val="22"/>
          <w:lang w:val="uz-Cyrl-UZ" w:eastAsia="uz-Cyrl-UZ" w:bidi="uz-Cyrl-UZ"/>
        </w:rPr>
      </w:pPr>
      <w:r w:rsidRPr="00F5522E">
        <w:rPr>
          <w:rFonts w:ascii="Arial Narrow" w:hAnsi="Arial Narrow" w:cs="Arial"/>
          <w:sz w:val="22"/>
          <w:szCs w:val="22"/>
        </w:rPr>
        <w:t>Emitir opiniones técnicas para la mejora continua en el ejercicio de las funciones sustantivas del instituto;</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97"/>
        </w:numPr>
        <w:rPr>
          <w:rFonts w:ascii="Arial Narrow" w:hAnsi="Arial Narrow" w:cs="Arial"/>
          <w:sz w:val="22"/>
          <w:szCs w:val="22"/>
          <w:lang w:val="uz-Cyrl-UZ" w:eastAsia="uz-Cyrl-UZ" w:bidi="uz-Cyrl-UZ"/>
        </w:rPr>
      </w:pPr>
      <w:r w:rsidRPr="00F5522E">
        <w:rPr>
          <w:rFonts w:ascii="Arial Narrow" w:hAnsi="Arial Narrow" w:cs="Arial"/>
          <w:sz w:val="22"/>
          <w:szCs w:val="22"/>
        </w:rPr>
        <w:t xml:space="preserve">Opinar sobre la adopción de criterios generales en materia sustantiva; y </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1"/>
          <w:numId w:val="97"/>
        </w:numPr>
        <w:rPr>
          <w:rFonts w:ascii="Arial Narrow" w:hAnsi="Arial Narrow" w:cs="Arial"/>
          <w:sz w:val="22"/>
          <w:szCs w:val="22"/>
          <w:lang w:val="uz-Cyrl-UZ" w:eastAsia="uz-Cyrl-UZ" w:bidi="uz-Cyrl-UZ"/>
        </w:rPr>
      </w:pPr>
      <w:r w:rsidRPr="00F5522E">
        <w:rPr>
          <w:rFonts w:ascii="Arial Narrow" w:hAnsi="Arial Narrow" w:cs="Arial"/>
          <w:sz w:val="22"/>
          <w:szCs w:val="22"/>
        </w:rPr>
        <w:t>Analizar y proponer la ejecución de programas, proyectos y acciones relacionadas con las materias de transparencia, acceso a la información y protección de datos personales.</w:t>
      </w:r>
    </w:p>
    <w:p w:rsidR="00452CC0" w:rsidRPr="00F5522E" w:rsidRDefault="00452CC0" w:rsidP="00452CC0">
      <w:pPr>
        <w:rPr>
          <w:rFonts w:ascii="Arial Narrow" w:hAnsi="Arial Narrow" w:cs="Arial"/>
          <w:sz w:val="22"/>
          <w:szCs w:val="22"/>
          <w:lang w:eastAsia="uz-Cyrl-UZ" w:bidi="uz-Cyrl-UZ"/>
        </w:rPr>
      </w:pPr>
    </w:p>
    <w:p w:rsidR="00452CC0" w:rsidRPr="00F5522E" w:rsidRDefault="00452CC0" w:rsidP="00452CC0">
      <w:pPr>
        <w:rPr>
          <w:rFonts w:ascii="Arial Narrow" w:hAnsi="Arial Narrow" w:cs="Arial"/>
          <w:sz w:val="22"/>
          <w:szCs w:val="22"/>
          <w:lang w:eastAsia="uz-Cyrl-UZ" w:bidi="uz-Cyrl-UZ"/>
        </w:rPr>
      </w:pPr>
    </w:p>
    <w:p w:rsidR="00452CC0" w:rsidRPr="00F5522E" w:rsidRDefault="00452CC0" w:rsidP="00452CC0">
      <w:pPr>
        <w:jc w:val="center"/>
        <w:rPr>
          <w:rFonts w:ascii="Arial Narrow" w:hAnsi="Arial Narrow" w:cs="Arial"/>
          <w:b/>
          <w:sz w:val="22"/>
          <w:szCs w:val="22"/>
          <w:lang w:eastAsia="uz-Cyrl-UZ" w:bidi="uz-Cyrl-UZ"/>
        </w:rPr>
      </w:pPr>
      <w:r w:rsidRPr="00F5522E">
        <w:rPr>
          <w:rFonts w:ascii="Arial Narrow" w:hAnsi="Arial Narrow" w:cs="Arial"/>
          <w:b/>
          <w:sz w:val="22"/>
          <w:szCs w:val="22"/>
          <w:lang w:eastAsia="uz-Cyrl-UZ" w:bidi="uz-Cyrl-UZ"/>
        </w:rPr>
        <w:t>SECCIÓN SEXTA</w:t>
      </w:r>
    </w:p>
    <w:p w:rsidR="00452CC0" w:rsidRPr="00F5522E" w:rsidRDefault="00452CC0" w:rsidP="00452CC0">
      <w:pPr>
        <w:jc w:val="center"/>
        <w:rPr>
          <w:rFonts w:ascii="Arial Narrow" w:hAnsi="Arial Narrow" w:cs="Arial"/>
          <w:b/>
          <w:sz w:val="22"/>
          <w:szCs w:val="22"/>
          <w:lang w:eastAsia="uz-Cyrl-UZ" w:bidi="uz-Cyrl-UZ"/>
        </w:rPr>
      </w:pPr>
      <w:r w:rsidRPr="00F5522E">
        <w:rPr>
          <w:rFonts w:ascii="Arial Narrow" w:hAnsi="Arial Narrow" w:cs="Arial"/>
          <w:b/>
          <w:sz w:val="22"/>
          <w:szCs w:val="22"/>
          <w:lang w:eastAsia="uz-Cyrl-UZ" w:bidi="uz-Cyrl-UZ"/>
        </w:rPr>
        <w:t>DEL ÓRGANO INTERNO DE CONTROL</w:t>
      </w:r>
    </w:p>
    <w:p w:rsidR="00452CC0" w:rsidRPr="00F5522E" w:rsidRDefault="00452CC0" w:rsidP="00452CC0">
      <w:pPr>
        <w:rPr>
          <w:rFonts w:ascii="Arial Narrow" w:hAnsi="Arial Narrow" w:cs="Arial"/>
          <w:sz w:val="22"/>
          <w:szCs w:val="22"/>
          <w:lang w:eastAsia="uz-Cyrl-UZ" w:bidi="uz-Cyrl-UZ"/>
        </w:rPr>
      </w:pPr>
    </w:p>
    <w:p w:rsidR="00452CC0" w:rsidRPr="00F5522E" w:rsidRDefault="00452CC0" w:rsidP="00452CC0">
      <w:pPr>
        <w:rPr>
          <w:rFonts w:ascii="Arial Narrow" w:hAnsi="Arial Narrow" w:cs="Arial"/>
          <w:b/>
          <w:sz w:val="22"/>
          <w:szCs w:val="22"/>
        </w:rPr>
      </w:pPr>
      <w:r w:rsidRPr="00F5522E">
        <w:rPr>
          <w:rFonts w:ascii="Arial Narrow" w:hAnsi="Arial Narrow" w:cs="Arial"/>
          <w:b/>
          <w:sz w:val="22"/>
          <w:szCs w:val="22"/>
        </w:rPr>
        <w:t xml:space="preserve">ARTÍCULO 185. </w:t>
      </w:r>
      <w:r w:rsidRPr="00F5522E">
        <w:rPr>
          <w:rFonts w:ascii="Arial Narrow" w:hAnsi="Arial Narrow" w:cs="Arial"/>
          <w:sz w:val="22"/>
          <w:szCs w:val="22"/>
        </w:rPr>
        <w:t>El Instituto, para su vigilancia, contará con un contralor interno, quien gozará de autonomía técnica y de gestión y quién será nombrado conforme a lo dispuesto en el artículo 67 fracción LII, de la Constitución Política del Estado de Coahuila de Zaragoza.</w:t>
      </w:r>
    </w:p>
    <w:p w:rsidR="00452CC0" w:rsidRPr="00F5522E" w:rsidRDefault="00452CC0" w:rsidP="00452CC0">
      <w:pPr>
        <w:rPr>
          <w:rFonts w:ascii="Arial Narrow" w:hAnsi="Arial Narrow" w:cs="Arial"/>
          <w:sz w:val="22"/>
          <w:szCs w:val="22"/>
          <w:lang w:eastAsia="uz-Cyrl-UZ" w:bidi="uz-Cyrl-UZ"/>
        </w:rPr>
      </w:pPr>
    </w:p>
    <w:p w:rsidR="00452CC0" w:rsidRPr="00F5522E" w:rsidRDefault="00452CC0" w:rsidP="00452CC0">
      <w:pPr>
        <w:rPr>
          <w:rFonts w:ascii="Arial Narrow" w:hAnsi="Arial Narrow" w:cs="Arial"/>
          <w:sz w:val="22"/>
          <w:szCs w:val="22"/>
          <w:lang w:eastAsia="uz-Cyrl-UZ" w:bidi="uz-Cyrl-UZ"/>
        </w:rPr>
      </w:pPr>
      <w:r w:rsidRPr="00F5522E">
        <w:rPr>
          <w:rFonts w:ascii="Arial Narrow" w:hAnsi="Arial Narrow" w:cs="Arial"/>
          <w:sz w:val="22"/>
          <w:szCs w:val="22"/>
          <w:lang w:eastAsia="uz-Cyrl-UZ" w:bidi="uz-Cyrl-UZ"/>
        </w:rPr>
        <w:t xml:space="preserve">En su desempeño la contraloría se sujetará a los principios de imparcialidad, legalidad, objetividad, certeza, honestidad, </w:t>
      </w:r>
      <w:proofErr w:type="gramStart"/>
      <w:r w:rsidRPr="00F5522E">
        <w:rPr>
          <w:rFonts w:ascii="Arial Narrow" w:hAnsi="Arial Narrow" w:cs="Arial"/>
          <w:sz w:val="22"/>
          <w:szCs w:val="22"/>
          <w:lang w:eastAsia="uz-Cyrl-UZ" w:bidi="uz-Cyrl-UZ"/>
        </w:rPr>
        <w:t>exhaustividad  transparencia</w:t>
      </w:r>
      <w:proofErr w:type="gramEnd"/>
      <w:r w:rsidRPr="00F5522E">
        <w:rPr>
          <w:rFonts w:ascii="Arial Narrow" w:hAnsi="Arial Narrow" w:cs="Arial"/>
          <w:sz w:val="22"/>
          <w:szCs w:val="22"/>
          <w:lang w:eastAsia="uz-Cyrl-UZ" w:bidi="uz-Cyrl-UZ"/>
        </w:rPr>
        <w:t xml:space="preserve"> y máxima publicidad.</w:t>
      </w:r>
    </w:p>
    <w:p w:rsidR="00452CC0" w:rsidRPr="00F5522E" w:rsidRDefault="00452CC0" w:rsidP="00452CC0">
      <w:pPr>
        <w:rPr>
          <w:rFonts w:ascii="Arial Narrow" w:hAnsi="Arial Narrow" w:cs="Arial"/>
          <w:sz w:val="22"/>
          <w:szCs w:val="22"/>
          <w:lang w:eastAsia="uz-Cyrl-UZ" w:bidi="uz-Cyrl-UZ"/>
        </w:rPr>
      </w:pPr>
    </w:p>
    <w:p w:rsidR="00452CC0" w:rsidRPr="00F5522E" w:rsidRDefault="00452CC0" w:rsidP="00452CC0">
      <w:pPr>
        <w:rPr>
          <w:rFonts w:ascii="Arial Narrow" w:hAnsi="Arial Narrow" w:cs="Arial"/>
          <w:sz w:val="22"/>
          <w:szCs w:val="22"/>
          <w:lang w:eastAsia="uz-Cyrl-UZ" w:bidi="uz-Cyrl-UZ"/>
        </w:rPr>
      </w:pPr>
      <w:r w:rsidRPr="00F5522E">
        <w:rPr>
          <w:rFonts w:ascii="Arial Narrow" w:hAnsi="Arial Narrow" w:cs="Arial"/>
          <w:sz w:val="22"/>
          <w:szCs w:val="22"/>
          <w:lang w:eastAsia="uz-Cyrl-UZ" w:bidi="uz-Cyrl-UZ"/>
        </w:rPr>
        <w:t>Por ser el órgano de control interno del instituto será el encargado de inspeccionar, supervisar, evaluar, y sancionar la función de todo el personal del instituto.</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sz w:val="22"/>
          <w:szCs w:val="22"/>
        </w:rPr>
        <w:t>ARTÍCULO 186.</w:t>
      </w:r>
      <w:r w:rsidRPr="00F5522E">
        <w:rPr>
          <w:rFonts w:ascii="Arial Narrow" w:hAnsi="Arial Narrow" w:cs="Arial"/>
          <w:sz w:val="22"/>
          <w:szCs w:val="22"/>
        </w:rPr>
        <w:t xml:space="preserve"> El contralor interno tendrá las atribuciones siguientes:</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numPr>
          <w:ilvl w:val="0"/>
          <w:numId w:val="78"/>
        </w:numPr>
        <w:rPr>
          <w:rFonts w:ascii="Arial Narrow" w:hAnsi="Arial Narrow" w:cs="Arial"/>
          <w:sz w:val="22"/>
          <w:szCs w:val="22"/>
          <w:lang w:val="uz-Cyrl-UZ" w:eastAsia="uz-Cyrl-UZ" w:bidi="uz-Cyrl-UZ"/>
        </w:rPr>
      </w:pPr>
      <w:r w:rsidRPr="00F5522E">
        <w:rPr>
          <w:rFonts w:ascii="Arial Narrow" w:hAnsi="Arial Narrow" w:cs="Arial"/>
          <w:sz w:val="22"/>
          <w:szCs w:val="22"/>
        </w:rPr>
        <w:t>Dictar las medidas necesarias para supervisar y corregir la función en la materia;</w:t>
      </w:r>
    </w:p>
    <w:p w:rsidR="00452CC0" w:rsidRPr="00F5522E" w:rsidRDefault="00452CC0" w:rsidP="00452CC0">
      <w:pPr>
        <w:ind w:left="714"/>
        <w:rPr>
          <w:rFonts w:ascii="Arial Narrow" w:hAnsi="Arial Narrow" w:cs="Arial"/>
          <w:sz w:val="22"/>
          <w:szCs w:val="22"/>
          <w:lang w:val="uz-Cyrl-UZ" w:eastAsia="uz-Cyrl-UZ" w:bidi="uz-Cyrl-UZ"/>
        </w:rPr>
      </w:pPr>
    </w:p>
    <w:p w:rsidR="00452CC0" w:rsidRPr="00F5522E" w:rsidRDefault="00452CC0" w:rsidP="00452CC0">
      <w:pPr>
        <w:numPr>
          <w:ilvl w:val="0"/>
          <w:numId w:val="78"/>
        </w:numPr>
        <w:rPr>
          <w:rFonts w:ascii="Arial Narrow" w:hAnsi="Arial Narrow" w:cs="Arial"/>
          <w:sz w:val="22"/>
          <w:szCs w:val="22"/>
          <w:lang w:val="uz-Cyrl-UZ" w:eastAsia="uz-Cyrl-UZ" w:bidi="uz-Cyrl-UZ"/>
        </w:rPr>
      </w:pPr>
      <w:r w:rsidRPr="00F5522E">
        <w:rPr>
          <w:rFonts w:ascii="Arial Narrow" w:hAnsi="Arial Narrow" w:cs="Arial"/>
          <w:sz w:val="22"/>
          <w:szCs w:val="22"/>
        </w:rPr>
        <w:lastRenderedPageBreak/>
        <w:t>Ordenar y practicar visitas ordinarias y extraordinarias a los órganos del instituto, para verificar el debido cumplimiento de sus funciones;</w:t>
      </w:r>
    </w:p>
    <w:p w:rsidR="00452CC0" w:rsidRPr="00F5522E" w:rsidRDefault="00452CC0" w:rsidP="00452CC0">
      <w:pPr>
        <w:rPr>
          <w:rFonts w:ascii="Arial Narrow" w:hAnsi="Arial Narrow" w:cs="Arial"/>
          <w:sz w:val="22"/>
          <w:szCs w:val="22"/>
          <w:lang w:eastAsia="uz-Cyrl-UZ" w:bidi="uz-Cyrl-UZ"/>
        </w:rPr>
      </w:pPr>
    </w:p>
    <w:p w:rsidR="00452CC0" w:rsidRPr="00F5522E" w:rsidRDefault="00452CC0" w:rsidP="00452CC0">
      <w:pPr>
        <w:numPr>
          <w:ilvl w:val="0"/>
          <w:numId w:val="78"/>
        </w:numPr>
        <w:rPr>
          <w:rFonts w:ascii="Arial Narrow" w:hAnsi="Arial Narrow" w:cs="Arial"/>
          <w:sz w:val="22"/>
          <w:szCs w:val="22"/>
          <w:lang w:val="uz-Cyrl-UZ" w:eastAsia="uz-Cyrl-UZ" w:bidi="uz-Cyrl-UZ"/>
        </w:rPr>
      </w:pPr>
      <w:r w:rsidRPr="00F5522E">
        <w:rPr>
          <w:rFonts w:ascii="Arial Narrow" w:hAnsi="Arial Narrow" w:cs="Arial"/>
          <w:sz w:val="22"/>
          <w:szCs w:val="22"/>
        </w:rPr>
        <w:t>Conocer, tramitar y, en su caso, resolver los procedimientos disciplinarios en los términos de las disposiciones aplicables, y</w:t>
      </w:r>
    </w:p>
    <w:p w:rsidR="00452CC0" w:rsidRPr="00F5522E" w:rsidRDefault="00452CC0" w:rsidP="00452CC0">
      <w:pPr>
        <w:ind w:left="708"/>
        <w:rPr>
          <w:rFonts w:ascii="Arial Narrow" w:hAnsi="Arial Narrow" w:cs="Arial"/>
          <w:sz w:val="22"/>
          <w:szCs w:val="22"/>
          <w:lang w:val="uz-Cyrl-UZ" w:eastAsia="uz-Cyrl-UZ" w:bidi="uz-Cyrl-UZ"/>
        </w:rPr>
      </w:pPr>
    </w:p>
    <w:p w:rsidR="00452CC0" w:rsidRPr="00F5522E" w:rsidRDefault="00452CC0" w:rsidP="00452CC0">
      <w:pPr>
        <w:numPr>
          <w:ilvl w:val="0"/>
          <w:numId w:val="78"/>
        </w:numPr>
        <w:rPr>
          <w:rFonts w:ascii="Arial Narrow" w:hAnsi="Arial Narrow" w:cs="Arial"/>
          <w:sz w:val="22"/>
          <w:szCs w:val="22"/>
          <w:lang w:val="uz-Cyrl-UZ" w:eastAsia="uz-Cyrl-UZ" w:bidi="uz-Cyrl-UZ"/>
        </w:rPr>
      </w:pPr>
      <w:r w:rsidRPr="00F5522E">
        <w:rPr>
          <w:rFonts w:ascii="Arial Narrow" w:hAnsi="Arial Narrow" w:cs="Arial"/>
          <w:sz w:val="22"/>
          <w:szCs w:val="22"/>
          <w:lang w:eastAsia="uz-Cyrl-UZ" w:bidi="uz-Cyrl-UZ"/>
        </w:rPr>
        <w:t>Las demás previstas en las disposiciones aplicables.</w:t>
      </w:r>
    </w:p>
    <w:p w:rsidR="00452CC0" w:rsidRPr="00F5522E" w:rsidRDefault="00452CC0" w:rsidP="00452CC0">
      <w:pPr>
        <w:rPr>
          <w:rFonts w:ascii="Arial Narrow" w:hAnsi="Arial Narrow" w:cs="Arial"/>
          <w:sz w:val="22"/>
          <w:szCs w:val="22"/>
          <w:lang w:eastAsia="uz-Cyrl-UZ" w:bidi="uz-Cyrl-UZ"/>
        </w:rPr>
      </w:pPr>
    </w:p>
    <w:p w:rsidR="00452CC0" w:rsidRPr="00F5522E" w:rsidRDefault="00452CC0" w:rsidP="00452CC0">
      <w:pPr>
        <w:rPr>
          <w:rFonts w:ascii="Arial Narrow" w:hAnsi="Arial Narrow" w:cs="Arial"/>
          <w:sz w:val="22"/>
          <w:szCs w:val="22"/>
          <w:lang w:eastAsia="uz-Cyrl-UZ" w:bidi="uz-Cyrl-UZ"/>
        </w:rPr>
      </w:pPr>
    </w:p>
    <w:p w:rsidR="00452CC0" w:rsidRPr="00F5522E" w:rsidRDefault="00452CC0" w:rsidP="00452CC0">
      <w:pPr>
        <w:jc w:val="center"/>
        <w:rPr>
          <w:rFonts w:ascii="Arial Narrow" w:hAnsi="Arial Narrow" w:cs="Arial"/>
          <w:b/>
          <w:sz w:val="22"/>
          <w:szCs w:val="22"/>
          <w:lang w:val="uz-Cyrl-UZ" w:eastAsia="uz-Cyrl-UZ" w:bidi="uz-Cyrl-UZ"/>
        </w:rPr>
      </w:pPr>
      <w:r w:rsidRPr="00F5522E">
        <w:rPr>
          <w:rFonts w:ascii="Arial Narrow" w:hAnsi="Arial Narrow" w:cs="Arial"/>
          <w:b/>
          <w:sz w:val="22"/>
          <w:szCs w:val="22"/>
        </w:rPr>
        <w:t>CAPÍTULO DÉCIMO QUINTO</w:t>
      </w:r>
    </w:p>
    <w:p w:rsidR="00452CC0" w:rsidRPr="00F5522E" w:rsidRDefault="00452CC0" w:rsidP="00452CC0">
      <w:pPr>
        <w:jc w:val="center"/>
        <w:rPr>
          <w:rFonts w:ascii="Arial Narrow" w:hAnsi="Arial Narrow" w:cs="Arial"/>
          <w:b/>
          <w:sz w:val="22"/>
          <w:szCs w:val="22"/>
          <w:lang w:val="uz-Cyrl-UZ" w:eastAsia="uz-Cyrl-UZ" w:bidi="uz-Cyrl-UZ"/>
        </w:rPr>
      </w:pPr>
      <w:r w:rsidRPr="00F5522E">
        <w:rPr>
          <w:rFonts w:ascii="Arial Narrow" w:hAnsi="Arial Narrow" w:cs="Arial"/>
          <w:b/>
          <w:sz w:val="22"/>
          <w:szCs w:val="22"/>
        </w:rPr>
        <w:t>DISPOSICIONES FINALES</w:t>
      </w:r>
    </w:p>
    <w:p w:rsidR="00452CC0" w:rsidRPr="00F5522E" w:rsidRDefault="00452CC0" w:rsidP="00452CC0">
      <w:pPr>
        <w:jc w:val="center"/>
        <w:rPr>
          <w:rFonts w:ascii="Arial Narrow" w:hAnsi="Arial Narrow" w:cs="Arial"/>
          <w:sz w:val="22"/>
          <w:szCs w:val="22"/>
          <w:lang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sz w:val="22"/>
          <w:szCs w:val="22"/>
        </w:rPr>
        <w:t>Artículo 187.</w:t>
      </w:r>
      <w:r w:rsidRPr="00F5522E">
        <w:rPr>
          <w:rFonts w:ascii="Arial Narrow" w:hAnsi="Arial Narrow" w:cs="Arial"/>
          <w:sz w:val="22"/>
          <w:szCs w:val="22"/>
        </w:rPr>
        <w:t xml:space="preserve"> Son sujetos de responsabilidad administrativa, todos los servidores públicos del instituto, cualquiera que sea su jerarquía.</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sz w:val="22"/>
          <w:szCs w:val="22"/>
        </w:rPr>
        <w:t>Los comisionados serán sujetos de responsabilidad administrativa en los términos que establece esta ley, pero en todo caso, la sanción de destitución o inhabilitación de su cargo, se hará sólo mediante juicio político que se tramite ante el Congreso del Estado, en términos de las disposiciones aplicables.</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sz w:val="22"/>
          <w:szCs w:val="22"/>
        </w:rPr>
        <w:t>Artículo 188.</w:t>
      </w:r>
      <w:r w:rsidRPr="00F5522E">
        <w:rPr>
          <w:rFonts w:ascii="Arial Narrow" w:hAnsi="Arial Narrow" w:cs="Arial"/>
          <w:sz w:val="22"/>
          <w:szCs w:val="22"/>
        </w:rPr>
        <w:t xml:space="preserve"> Toda persona podrá presentar la queja correspondiente, por escrito, bajo su más estricta responsabilidad y mediante la presentación de elementos objetivos de prueba, respecto de las conductas de responsabilidad administrativa en las que presuntamente incurran servidores públicos del instituto.</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rPr>
      </w:pPr>
      <w:r w:rsidRPr="00F5522E">
        <w:rPr>
          <w:rFonts w:ascii="Arial Narrow" w:hAnsi="Arial Narrow" w:cs="Arial"/>
          <w:b/>
          <w:sz w:val="22"/>
          <w:szCs w:val="22"/>
        </w:rPr>
        <w:t>Artículo 189.</w:t>
      </w:r>
      <w:r w:rsidRPr="00F5522E">
        <w:rPr>
          <w:rFonts w:ascii="Arial Narrow" w:hAnsi="Arial Narrow" w:cs="Arial"/>
          <w:sz w:val="22"/>
          <w:szCs w:val="22"/>
        </w:rPr>
        <w:t xml:space="preserve"> En cada uno de sus órganos, el instituto contará, para el desempeño de sus funciones, con el apoyo de funcionarios integrados en un cuerpo denominado Servicio Profesional de Carrera Garantes de los Derechos a la Información Pública y Protección de Datos Personales.</w:t>
      </w:r>
    </w:p>
    <w:p w:rsidR="00452CC0" w:rsidRPr="00F5522E" w:rsidRDefault="00452CC0" w:rsidP="00452CC0">
      <w:pPr>
        <w:ind w:firstLine="708"/>
        <w:rPr>
          <w:rFonts w:ascii="Arial Narrow" w:hAnsi="Arial Narrow" w:cs="Arial"/>
          <w:sz w:val="22"/>
          <w:szCs w:val="22"/>
          <w:lang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b/>
          <w:sz w:val="22"/>
          <w:szCs w:val="22"/>
        </w:rPr>
        <w:t>Artículo 190.</w:t>
      </w:r>
      <w:r w:rsidRPr="00F5522E">
        <w:rPr>
          <w:rFonts w:ascii="Arial Narrow" w:hAnsi="Arial Narrow" w:cs="Arial"/>
          <w:sz w:val="22"/>
          <w:szCs w:val="22"/>
        </w:rPr>
        <w:t xml:space="preserve"> Las relaciones laborales entre el instituto y sus trabajadores se regirán por el Apartado A del artículo 123 de la Constitución Política de los Estados Unidos Mexicanos, el Estatuto Jurídico para los Trabajadores al Servicio del Estado de Coahuila, el reglamento de la ley y las Condiciones Generales de Trabajo del instituto, así como, en lo conducente, por la Ley de Pensiones y Otros Beneficios Sociales para los Trabajadores al Servicio del Estado de Coahuila. </w:t>
      </w:r>
    </w:p>
    <w:p w:rsidR="00452CC0" w:rsidRPr="00F5522E" w:rsidRDefault="00452CC0" w:rsidP="00452CC0">
      <w:pPr>
        <w:rPr>
          <w:rFonts w:ascii="Arial Narrow" w:hAnsi="Arial Narrow" w:cs="Arial"/>
          <w:sz w:val="22"/>
          <w:szCs w:val="22"/>
        </w:rPr>
      </w:pPr>
    </w:p>
    <w:p w:rsidR="00452CC0" w:rsidRPr="00F5522E" w:rsidRDefault="000F323D" w:rsidP="00452CC0">
      <w:pPr>
        <w:jc w:val="center"/>
        <w:rPr>
          <w:rFonts w:ascii="Arial Narrow" w:hAnsi="Arial Narrow" w:cs="Arial"/>
          <w:b/>
          <w:sz w:val="22"/>
          <w:szCs w:val="22"/>
          <w:lang w:val="en-US"/>
        </w:rPr>
      </w:pPr>
      <w:r w:rsidRPr="00F5522E">
        <w:rPr>
          <w:rFonts w:ascii="Arial Narrow" w:hAnsi="Arial Narrow" w:cs="Arial"/>
          <w:b/>
          <w:sz w:val="22"/>
          <w:szCs w:val="22"/>
          <w:lang w:val="en-US"/>
        </w:rPr>
        <w:t>T R A N S I T O R I O S</w:t>
      </w:r>
    </w:p>
    <w:p w:rsidR="00452CC0" w:rsidRPr="00F5522E" w:rsidRDefault="00452CC0" w:rsidP="00452CC0">
      <w:pPr>
        <w:rPr>
          <w:rFonts w:ascii="Arial Narrow" w:hAnsi="Arial Narrow" w:cs="Arial"/>
          <w:b/>
          <w:sz w:val="22"/>
          <w:szCs w:val="22"/>
          <w:lang w:val="en-US"/>
        </w:rPr>
      </w:pPr>
    </w:p>
    <w:p w:rsidR="00452CC0" w:rsidRPr="00F5522E" w:rsidRDefault="00452CC0" w:rsidP="00452CC0">
      <w:pPr>
        <w:rPr>
          <w:rFonts w:ascii="Arial Narrow" w:hAnsi="Arial Narrow" w:cs="Arial"/>
          <w:sz w:val="22"/>
          <w:szCs w:val="22"/>
          <w:lang w:val="uz-Cyrl-UZ" w:eastAsia="uz-Cyrl-UZ" w:bidi="uz-Cyrl-UZ"/>
        </w:rPr>
      </w:pPr>
      <w:proofErr w:type="gramStart"/>
      <w:r w:rsidRPr="00F5522E">
        <w:rPr>
          <w:rFonts w:ascii="Arial Narrow" w:hAnsi="Arial Narrow" w:cs="Arial"/>
          <w:b/>
          <w:sz w:val="22"/>
          <w:szCs w:val="22"/>
        </w:rPr>
        <w:t>PRIMERO</w:t>
      </w:r>
      <w:r w:rsidRPr="00F5522E">
        <w:rPr>
          <w:rFonts w:ascii="Arial Narrow" w:hAnsi="Arial Narrow" w:cs="Arial"/>
          <w:sz w:val="22"/>
          <w:szCs w:val="22"/>
        </w:rPr>
        <w:t>.-</w:t>
      </w:r>
      <w:proofErr w:type="gramEnd"/>
      <w:r w:rsidRPr="00F5522E">
        <w:rPr>
          <w:rFonts w:ascii="Arial Narrow" w:hAnsi="Arial Narrow" w:cs="Arial"/>
          <w:sz w:val="22"/>
          <w:szCs w:val="22"/>
        </w:rPr>
        <w:t xml:space="preserve"> El presente Decreto entrará en vigor al día siguiente de su publicación en el Periódico Oficial del Gobierno del Estado, sin perjuicio de lo previsto en los transitorios siguientes.</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proofErr w:type="gramStart"/>
      <w:r w:rsidRPr="00F5522E">
        <w:rPr>
          <w:rFonts w:ascii="Arial Narrow" w:hAnsi="Arial Narrow" w:cs="Arial"/>
          <w:b/>
          <w:sz w:val="22"/>
          <w:szCs w:val="22"/>
        </w:rPr>
        <w:t>SEGUNDO</w:t>
      </w:r>
      <w:r w:rsidRPr="00F5522E">
        <w:rPr>
          <w:rFonts w:ascii="Arial Narrow" w:hAnsi="Arial Narrow" w:cs="Arial"/>
          <w:sz w:val="22"/>
          <w:szCs w:val="22"/>
        </w:rPr>
        <w:t>.-</w:t>
      </w:r>
      <w:proofErr w:type="gramEnd"/>
      <w:r w:rsidRPr="00F5522E">
        <w:rPr>
          <w:rFonts w:ascii="Arial Narrow" w:hAnsi="Arial Narrow" w:cs="Arial"/>
          <w:sz w:val="22"/>
          <w:szCs w:val="22"/>
        </w:rPr>
        <w:t xml:space="preserve"> Se abroga la Ley de Acceso a la Información Pública y Protección de Datos Personales para el Estado de Coahuila de Zaragoza, publicada en el Periódico Oficial del Gobierno del Estado, el 26 de agosto del 2014 y se derogan todas las disposiciones que se opongan al presente Decreto.</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proofErr w:type="gramStart"/>
      <w:r w:rsidRPr="00F5522E">
        <w:rPr>
          <w:rFonts w:ascii="Arial Narrow" w:hAnsi="Arial Narrow" w:cs="Arial"/>
          <w:b/>
          <w:sz w:val="22"/>
          <w:szCs w:val="22"/>
        </w:rPr>
        <w:t>TERCERO</w:t>
      </w:r>
      <w:r w:rsidRPr="00F5522E">
        <w:rPr>
          <w:rFonts w:ascii="Arial Narrow" w:hAnsi="Arial Narrow" w:cs="Arial"/>
          <w:sz w:val="22"/>
          <w:szCs w:val="22"/>
        </w:rPr>
        <w:t>.-</w:t>
      </w:r>
      <w:proofErr w:type="gramEnd"/>
      <w:r w:rsidRPr="00F5522E">
        <w:rPr>
          <w:rFonts w:ascii="Arial Narrow" w:hAnsi="Arial Narrow" w:cs="Arial"/>
          <w:sz w:val="22"/>
          <w:szCs w:val="22"/>
        </w:rPr>
        <w:t xml:space="preserve"> El instituto deberá de modificar y armonizar el Reglamento de la Ley de Acceso a la Información Pública y Protección de Datos Personales para el Estado de Coahuila de Zaragoza y el Reglamento Interior del Instituto Coahuilense de Acceso a la Información Pública, así como su estructura, organización y funcionamiento en un plazo de 90 días naturales, a partir de la entrada en vigor del presente decreto.</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lang w:val="uz-Cyrl-UZ" w:eastAsia="uz-Cyrl-UZ" w:bidi="uz-Cyrl-UZ"/>
        </w:rPr>
      </w:pPr>
      <w:r w:rsidRPr="00F5522E">
        <w:rPr>
          <w:rFonts w:ascii="Arial Narrow" w:hAnsi="Arial Narrow" w:cs="Arial"/>
          <w:sz w:val="22"/>
          <w:szCs w:val="22"/>
        </w:rPr>
        <w:t xml:space="preserve">En tanto no entren en vigor las modificaciones y adecuaciones, se estará a lo dispuesto por el Reglamento de la Ley de Acceso a la Información Pública y Protección de Datos Personales para el Estado de Coahuila de Zaragoza, el Reglamento Interior del Instituto Coahuilense de Acceso a la Información Pública y demás ordenamientos con los que </w:t>
      </w:r>
      <w:r w:rsidRPr="00F5522E">
        <w:rPr>
          <w:rFonts w:ascii="Arial Narrow" w:hAnsi="Arial Narrow" w:cs="Arial"/>
          <w:sz w:val="22"/>
          <w:szCs w:val="22"/>
        </w:rPr>
        <w:lastRenderedPageBreak/>
        <w:t>cuenta el instituto que sean aplicables, en lo que no contravengan a las disposiciones establecidas en el presente Decreto.</w:t>
      </w:r>
    </w:p>
    <w:p w:rsidR="00452CC0" w:rsidRPr="00F5522E" w:rsidRDefault="00452CC0" w:rsidP="00452CC0">
      <w:pPr>
        <w:rPr>
          <w:rFonts w:ascii="Arial Narrow" w:hAnsi="Arial Narrow" w:cs="Arial"/>
          <w:sz w:val="22"/>
          <w:szCs w:val="22"/>
          <w:lang w:val="uz-Cyrl-UZ" w:eastAsia="uz-Cyrl-UZ" w:bidi="uz-Cyrl-UZ"/>
        </w:rPr>
      </w:pPr>
    </w:p>
    <w:p w:rsidR="00452CC0" w:rsidRPr="00F5522E" w:rsidRDefault="00452CC0" w:rsidP="00452CC0">
      <w:pPr>
        <w:rPr>
          <w:rFonts w:ascii="Arial Narrow" w:hAnsi="Arial Narrow" w:cs="Arial"/>
          <w:sz w:val="22"/>
          <w:szCs w:val="22"/>
        </w:rPr>
      </w:pPr>
      <w:proofErr w:type="gramStart"/>
      <w:r w:rsidRPr="00F5522E">
        <w:rPr>
          <w:rFonts w:ascii="Arial Narrow" w:hAnsi="Arial Narrow" w:cs="Arial"/>
          <w:b/>
          <w:sz w:val="22"/>
          <w:szCs w:val="22"/>
        </w:rPr>
        <w:t>CUARTO</w:t>
      </w:r>
      <w:r w:rsidRPr="00F5522E">
        <w:rPr>
          <w:rFonts w:ascii="Arial Narrow" w:hAnsi="Arial Narrow" w:cs="Arial"/>
          <w:sz w:val="22"/>
          <w:szCs w:val="22"/>
        </w:rPr>
        <w:t>.</w:t>
      </w:r>
      <w:r w:rsidRPr="00F5522E">
        <w:rPr>
          <w:rFonts w:ascii="Arial Narrow" w:hAnsi="Arial Narrow" w:cs="Arial"/>
          <w:b/>
          <w:sz w:val="22"/>
          <w:szCs w:val="22"/>
        </w:rPr>
        <w:t>-</w:t>
      </w:r>
      <w:proofErr w:type="gramEnd"/>
      <w:r w:rsidRPr="00F5522E">
        <w:rPr>
          <w:rFonts w:ascii="Arial Narrow" w:hAnsi="Arial Narrow" w:cs="Arial"/>
          <w:b/>
          <w:sz w:val="22"/>
          <w:szCs w:val="22"/>
        </w:rPr>
        <w:t xml:space="preserve"> </w:t>
      </w:r>
      <w:r w:rsidRPr="00F5522E">
        <w:rPr>
          <w:rFonts w:ascii="Arial Narrow" w:hAnsi="Arial Narrow" w:cs="Arial"/>
          <w:sz w:val="22"/>
          <w:szCs w:val="22"/>
        </w:rPr>
        <w:t>Las disposiciones referentes a la  Comisión de Vigilancia, Evaluación y Disciplina de la ley que se abroga se seguirán aplicando  hasta en tanto se nombre al Titular de la Contraloría interna del Instituto, conforme a la dispuesto a la Constitución Política del Estado de Coahuila de Zaragoza y demás ordenamientos aplicables.</w:t>
      </w:r>
    </w:p>
    <w:p w:rsidR="000F323D" w:rsidRPr="00F5522E" w:rsidRDefault="000F323D" w:rsidP="00452CC0">
      <w:pPr>
        <w:rPr>
          <w:rFonts w:ascii="Arial Narrow" w:hAnsi="Arial Narrow" w:cs="Arial"/>
          <w:b/>
          <w:sz w:val="22"/>
          <w:szCs w:val="22"/>
        </w:rPr>
      </w:pPr>
    </w:p>
    <w:p w:rsidR="00452CC0" w:rsidRDefault="00452CC0" w:rsidP="00452CC0">
      <w:pPr>
        <w:rPr>
          <w:rFonts w:ascii="Arial Narrow" w:hAnsi="Arial Narrow" w:cs="Arial"/>
          <w:sz w:val="22"/>
          <w:szCs w:val="22"/>
        </w:rPr>
      </w:pPr>
      <w:proofErr w:type="gramStart"/>
      <w:r w:rsidRPr="00F5522E">
        <w:rPr>
          <w:rFonts w:ascii="Arial Narrow" w:hAnsi="Arial Narrow" w:cs="Arial"/>
          <w:b/>
          <w:sz w:val="22"/>
          <w:szCs w:val="22"/>
        </w:rPr>
        <w:t>QUINTO.-</w:t>
      </w:r>
      <w:proofErr w:type="gramEnd"/>
      <w:r w:rsidRPr="00F5522E">
        <w:rPr>
          <w:rFonts w:ascii="Arial Narrow" w:hAnsi="Arial Narrow" w:cs="Arial"/>
          <w:sz w:val="22"/>
          <w:szCs w:val="22"/>
        </w:rPr>
        <w:t xml:space="preserve"> Una vez que entre en funciones el Tribunal de Justicia Administrativa del Estado, contará con un plazo no mayor a tres meses para cumplir con lo previsto en la presente ley.</w:t>
      </w:r>
    </w:p>
    <w:p w:rsidR="008B49DD" w:rsidRPr="00F5522E" w:rsidRDefault="008B49DD" w:rsidP="00452CC0">
      <w:pPr>
        <w:rPr>
          <w:rFonts w:ascii="Arial Narrow" w:hAnsi="Arial Narrow" w:cs="Arial"/>
          <w:sz w:val="22"/>
          <w:szCs w:val="22"/>
        </w:rPr>
      </w:pPr>
    </w:p>
    <w:p w:rsidR="00452CC0" w:rsidRPr="00F5522E" w:rsidRDefault="00452CC0" w:rsidP="00452CC0">
      <w:pPr>
        <w:rPr>
          <w:rFonts w:ascii="Arial Narrow" w:hAnsi="Arial Narrow" w:cs="Arial"/>
          <w:sz w:val="22"/>
          <w:szCs w:val="22"/>
        </w:rPr>
      </w:pPr>
      <w:r w:rsidRPr="00F5522E">
        <w:rPr>
          <w:rFonts w:ascii="Arial Narrow" w:hAnsi="Arial Narrow" w:cs="Arial"/>
          <w:sz w:val="22"/>
          <w:szCs w:val="22"/>
        </w:rPr>
        <w:t>El Tribunal de Conciliación y Arbitraje deberá realizar las adecuaciones técnicas y materiales a fin de dar cumplimiento a lo previsto en la presente ley, en un plazo no mayor a tres meses.</w:t>
      </w:r>
    </w:p>
    <w:p w:rsidR="00452CC0" w:rsidRPr="00F5522E" w:rsidRDefault="00452CC0" w:rsidP="00452CC0">
      <w:pPr>
        <w:rPr>
          <w:rFonts w:ascii="Arial Narrow" w:hAnsi="Arial Narrow" w:cs="Arial"/>
          <w:sz w:val="22"/>
          <w:szCs w:val="22"/>
        </w:rPr>
      </w:pPr>
    </w:p>
    <w:p w:rsidR="00452CC0" w:rsidRPr="00F5522E" w:rsidRDefault="00452CC0" w:rsidP="00452CC0">
      <w:pPr>
        <w:rPr>
          <w:rFonts w:ascii="Arial Narrow" w:hAnsi="Arial Narrow" w:cs="Arial"/>
          <w:sz w:val="22"/>
          <w:szCs w:val="22"/>
        </w:rPr>
      </w:pPr>
      <w:proofErr w:type="gramStart"/>
      <w:r w:rsidRPr="00F5522E">
        <w:rPr>
          <w:rFonts w:ascii="Arial Narrow" w:hAnsi="Arial Narrow" w:cs="Arial"/>
          <w:b/>
          <w:sz w:val="22"/>
          <w:szCs w:val="22"/>
        </w:rPr>
        <w:t>SEXTO.-</w:t>
      </w:r>
      <w:proofErr w:type="gramEnd"/>
      <w:r w:rsidRPr="00F5522E">
        <w:rPr>
          <w:rFonts w:ascii="Arial Narrow" w:hAnsi="Arial Narrow" w:cs="Arial"/>
          <w:sz w:val="22"/>
          <w:szCs w:val="22"/>
        </w:rPr>
        <w:t xml:space="preserve"> Cuando en otras disposiciones se haga referencia a la Ley de Acceso a la Información Pública y Protección de Datos Personales para el Estado de Coahuila de Zaragoza, por ésta se entenderá, la Ley de Acceso a la Información Pública para el Estado de Coahuila de Zaragoza, reservando lo referente a la materia de protección de datos personales a la Ley de Protección de Datos Personales en Posesión de Sujetos Obligados del Estado de Coahuila de Zaragoza. </w:t>
      </w:r>
    </w:p>
    <w:p w:rsidR="00452CC0" w:rsidRPr="00F5522E" w:rsidRDefault="00452CC0" w:rsidP="00452CC0">
      <w:pPr>
        <w:rPr>
          <w:rFonts w:ascii="Arial Narrow" w:hAnsi="Arial Narrow" w:cs="Arial"/>
          <w:sz w:val="22"/>
          <w:szCs w:val="22"/>
        </w:rPr>
      </w:pPr>
    </w:p>
    <w:p w:rsidR="003C7FFA" w:rsidRPr="00F5522E" w:rsidRDefault="003C7FFA" w:rsidP="00452CC0">
      <w:pPr>
        <w:rPr>
          <w:rFonts w:ascii="Arial Narrow" w:hAnsi="Arial Narrow" w:cs="Arial"/>
          <w:b/>
          <w:snapToGrid w:val="0"/>
          <w:sz w:val="22"/>
          <w:szCs w:val="22"/>
        </w:rPr>
      </w:pPr>
    </w:p>
    <w:p w:rsidR="000F323D" w:rsidRPr="00F5522E" w:rsidRDefault="000F323D" w:rsidP="00452CC0">
      <w:pPr>
        <w:rPr>
          <w:rFonts w:ascii="Arial Narrow" w:hAnsi="Arial Narrow" w:cs="Arial"/>
          <w:b/>
          <w:snapToGrid w:val="0"/>
          <w:sz w:val="22"/>
          <w:szCs w:val="22"/>
        </w:rPr>
      </w:pPr>
    </w:p>
    <w:p w:rsidR="000F323D" w:rsidRPr="00F5522E" w:rsidRDefault="000F323D" w:rsidP="00452CC0">
      <w:pPr>
        <w:rPr>
          <w:rFonts w:ascii="Arial Narrow" w:hAnsi="Arial Narrow" w:cs="Arial"/>
          <w:b/>
          <w:snapToGrid w:val="0"/>
          <w:sz w:val="22"/>
          <w:szCs w:val="22"/>
        </w:rPr>
      </w:pPr>
    </w:p>
    <w:p w:rsidR="003C7FFA" w:rsidRPr="00F5522E" w:rsidRDefault="003C7FFA" w:rsidP="00452CC0">
      <w:pPr>
        <w:rPr>
          <w:rFonts w:ascii="Arial Narrow" w:hAnsi="Arial Narrow" w:cs="Arial"/>
          <w:b/>
          <w:snapToGrid w:val="0"/>
          <w:sz w:val="22"/>
          <w:szCs w:val="22"/>
        </w:rPr>
      </w:pPr>
      <w:r w:rsidRPr="00F5522E">
        <w:rPr>
          <w:rFonts w:ascii="Arial Narrow" w:hAnsi="Arial Narrow" w:cs="Arial"/>
          <w:b/>
          <w:snapToGrid w:val="0"/>
          <w:sz w:val="22"/>
          <w:szCs w:val="22"/>
        </w:rPr>
        <w:t>DADO en el Salón de Sesiones del Congreso del Estado, en la Ciudad de Saltillo, Coahuila de Zaragoza, a los once días del mes de julio del año dos mil diecisiete.</w:t>
      </w:r>
    </w:p>
    <w:p w:rsidR="003C7FFA" w:rsidRPr="00F5522E" w:rsidRDefault="003C7FFA" w:rsidP="00452CC0">
      <w:pPr>
        <w:rPr>
          <w:rFonts w:ascii="Arial Narrow" w:hAnsi="Arial Narrow" w:cs="Arial"/>
          <w:b/>
          <w:snapToGrid w:val="0"/>
          <w:sz w:val="22"/>
          <w:szCs w:val="22"/>
        </w:rPr>
      </w:pPr>
    </w:p>
    <w:p w:rsidR="003C7FFA" w:rsidRPr="00F5522E" w:rsidRDefault="003C7FFA" w:rsidP="00452CC0">
      <w:pPr>
        <w:rPr>
          <w:rFonts w:ascii="Arial Narrow" w:hAnsi="Arial Narrow" w:cs="Arial"/>
          <w:b/>
          <w:snapToGrid w:val="0"/>
          <w:sz w:val="22"/>
          <w:szCs w:val="22"/>
        </w:rPr>
      </w:pPr>
    </w:p>
    <w:p w:rsidR="003C7FFA" w:rsidRPr="00F5522E" w:rsidRDefault="003C7FFA" w:rsidP="00452CC0">
      <w:pPr>
        <w:jc w:val="center"/>
        <w:rPr>
          <w:rFonts w:ascii="Arial Narrow" w:hAnsi="Arial Narrow" w:cs="Arial"/>
          <w:b/>
          <w:snapToGrid w:val="0"/>
          <w:sz w:val="22"/>
          <w:szCs w:val="22"/>
        </w:rPr>
      </w:pPr>
      <w:r w:rsidRPr="00F5522E">
        <w:rPr>
          <w:rFonts w:ascii="Arial Narrow" w:hAnsi="Arial Narrow" w:cs="Arial"/>
          <w:b/>
          <w:snapToGrid w:val="0"/>
          <w:sz w:val="22"/>
          <w:szCs w:val="22"/>
        </w:rPr>
        <w:t>DIPUTADO PRESIDENTE</w:t>
      </w:r>
    </w:p>
    <w:p w:rsidR="003C7FFA" w:rsidRDefault="003C7FFA" w:rsidP="00452CC0">
      <w:pPr>
        <w:jc w:val="center"/>
        <w:rPr>
          <w:rFonts w:ascii="Arial Narrow" w:hAnsi="Arial Narrow" w:cs="Arial"/>
          <w:b/>
          <w:snapToGrid w:val="0"/>
          <w:sz w:val="22"/>
          <w:szCs w:val="22"/>
        </w:rPr>
      </w:pPr>
      <w:r w:rsidRPr="00F5522E">
        <w:rPr>
          <w:rFonts w:ascii="Arial Narrow" w:hAnsi="Arial Narrow" w:cs="Arial"/>
          <w:b/>
          <w:snapToGrid w:val="0"/>
          <w:sz w:val="22"/>
          <w:szCs w:val="22"/>
        </w:rPr>
        <w:t>SERGIO GARZA CASTILLO</w:t>
      </w:r>
    </w:p>
    <w:p w:rsidR="00E1323A" w:rsidRPr="00F5522E" w:rsidRDefault="00E1323A" w:rsidP="00E1323A">
      <w:pPr>
        <w:jc w:val="center"/>
        <w:rPr>
          <w:rFonts w:ascii="Arial Narrow" w:hAnsi="Arial Narrow" w:cs="Arial"/>
          <w:b/>
          <w:snapToGrid w:val="0"/>
          <w:sz w:val="22"/>
          <w:szCs w:val="22"/>
        </w:rPr>
      </w:pPr>
      <w:r w:rsidRPr="00E1323A">
        <w:rPr>
          <w:rFonts w:ascii="Arial Narrow" w:hAnsi="Arial Narrow" w:cs="Arial"/>
          <w:b/>
          <w:snapToGrid w:val="0"/>
          <w:sz w:val="22"/>
          <w:szCs w:val="22"/>
        </w:rPr>
        <w:t xml:space="preserve"> (RÚBRICA)</w:t>
      </w:r>
    </w:p>
    <w:p w:rsidR="003C7FFA" w:rsidRDefault="003C7FFA" w:rsidP="00452CC0">
      <w:pPr>
        <w:rPr>
          <w:rFonts w:ascii="Arial Narrow" w:hAnsi="Arial Narrow" w:cs="Arial"/>
          <w:b/>
          <w:snapToGrid w:val="0"/>
          <w:sz w:val="22"/>
          <w:szCs w:val="22"/>
        </w:rPr>
      </w:pPr>
    </w:p>
    <w:p w:rsidR="008B49DD" w:rsidRPr="00F5522E" w:rsidRDefault="008B49DD" w:rsidP="00452CC0">
      <w:pPr>
        <w:rPr>
          <w:rFonts w:ascii="Arial Narrow" w:hAnsi="Arial Narrow" w:cs="Arial"/>
          <w:b/>
          <w:snapToGrid w:val="0"/>
          <w:sz w:val="22"/>
          <w:szCs w:val="22"/>
        </w:rPr>
      </w:pPr>
    </w:p>
    <w:p w:rsidR="003C7FFA" w:rsidRDefault="003C7FFA" w:rsidP="00452CC0">
      <w:pPr>
        <w:rPr>
          <w:rFonts w:ascii="Arial Narrow" w:hAnsi="Arial Narrow" w:cs="Arial"/>
          <w:b/>
          <w:snapToGrid w:val="0"/>
          <w:sz w:val="22"/>
          <w:szCs w:val="22"/>
        </w:rPr>
      </w:pPr>
    </w:p>
    <w:tbl>
      <w:tblPr>
        <w:tblW w:w="0" w:type="auto"/>
        <w:tblLook w:val="04A0" w:firstRow="1" w:lastRow="0" w:firstColumn="1" w:lastColumn="0" w:noHBand="0" w:noVBand="1"/>
      </w:tblPr>
      <w:tblGrid>
        <w:gridCol w:w="4702"/>
        <w:gridCol w:w="4702"/>
      </w:tblGrid>
      <w:tr w:rsidR="008B49DD" w:rsidRPr="005336D3" w:rsidTr="005336D3">
        <w:tc>
          <w:tcPr>
            <w:tcW w:w="4772" w:type="dxa"/>
            <w:shd w:val="clear" w:color="auto" w:fill="auto"/>
          </w:tcPr>
          <w:p w:rsidR="008B49DD" w:rsidRPr="005336D3" w:rsidRDefault="008B49DD" w:rsidP="005336D3">
            <w:pPr>
              <w:jc w:val="center"/>
              <w:rPr>
                <w:rFonts w:ascii="Arial Narrow" w:hAnsi="Arial Narrow" w:cs="Arial"/>
                <w:b/>
                <w:snapToGrid w:val="0"/>
                <w:sz w:val="22"/>
                <w:szCs w:val="22"/>
              </w:rPr>
            </w:pPr>
            <w:r w:rsidRPr="005336D3">
              <w:rPr>
                <w:rFonts w:ascii="Arial Narrow" w:hAnsi="Arial Narrow" w:cs="Arial"/>
                <w:b/>
                <w:snapToGrid w:val="0"/>
                <w:sz w:val="22"/>
                <w:szCs w:val="22"/>
              </w:rPr>
              <w:t>DIPUTADA SECRETARIA</w:t>
            </w:r>
          </w:p>
          <w:p w:rsidR="008B49DD" w:rsidRDefault="008B49DD" w:rsidP="005336D3">
            <w:pPr>
              <w:jc w:val="center"/>
              <w:rPr>
                <w:rFonts w:ascii="Arial Narrow" w:hAnsi="Arial Narrow" w:cs="Arial"/>
                <w:b/>
                <w:sz w:val="22"/>
                <w:szCs w:val="22"/>
              </w:rPr>
            </w:pPr>
            <w:r w:rsidRPr="005336D3">
              <w:rPr>
                <w:rFonts w:ascii="Arial Narrow" w:hAnsi="Arial Narrow" w:cs="Arial"/>
                <w:b/>
                <w:sz w:val="22"/>
                <w:szCs w:val="22"/>
              </w:rPr>
              <w:t>MARTHA HORTENSIA GARAY CADENA</w:t>
            </w:r>
          </w:p>
          <w:p w:rsidR="00E1323A" w:rsidRPr="00F5522E" w:rsidRDefault="00E1323A" w:rsidP="00E1323A">
            <w:pPr>
              <w:jc w:val="center"/>
              <w:rPr>
                <w:rFonts w:ascii="Arial Narrow" w:hAnsi="Arial Narrow" w:cs="Arial"/>
                <w:b/>
                <w:snapToGrid w:val="0"/>
                <w:sz w:val="22"/>
                <w:szCs w:val="22"/>
              </w:rPr>
            </w:pPr>
            <w:r w:rsidRPr="00E1323A">
              <w:rPr>
                <w:rFonts w:ascii="Arial Narrow" w:hAnsi="Arial Narrow" w:cs="Arial"/>
                <w:b/>
                <w:snapToGrid w:val="0"/>
                <w:sz w:val="22"/>
                <w:szCs w:val="22"/>
              </w:rPr>
              <w:t>(RÚBRICA)</w:t>
            </w:r>
          </w:p>
          <w:p w:rsidR="008B49DD" w:rsidRPr="005336D3" w:rsidRDefault="008B49DD" w:rsidP="005336D3">
            <w:pPr>
              <w:jc w:val="center"/>
              <w:rPr>
                <w:rFonts w:ascii="Arial Narrow" w:hAnsi="Arial Narrow" w:cs="Arial"/>
                <w:b/>
                <w:snapToGrid w:val="0"/>
                <w:sz w:val="22"/>
                <w:szCs w:val="22"/>
              </w:rPr>
            </w:pPr>
          </w:p>
        </w:tc>
        <w:tc>
          <w:tcPr>
            <w:tcW w:w="4772" w:type="dxa"/>
            <w:shd w:val="clear" w:color="auto" w:fill="auto"/>
          </w:tcPr>
          <w:p w:rsidR="008B49DD" w:rsidRPr="005336D3" w:rsidRDefault="008B49DD" w:rsidP="005336D3">
            <w:pPr>
              <w:jc w:val="center"/>
              <w:rPr>
                <w:rFonts w:ascii="Arial Narrow" w:hAnsi="Arial Narrow" w:cs="Arial"/>
                <w:b/>
                <w:snapToGrid w:val="0"/>
                <w:sz w:val="22"/>
                <w:szCs w:val="22"/>
              </w:rPr>
            </w:pPr>
            <w:r w:rsidRPr="005336D3">
              <w:rPr>
                <w:rFonts w:ascii="Arial Narrow" w:hAnsi="Arial Narrow" w:cs="Arial"/>
                <w:b/>
                <w:snapToGrid w:val="0"/>
                <w:sz w:val="22"/>
                <w:szCs w:val="22"/>
              </w:rPr>
              <w:t>DIPUTADO SECRETARIO</w:t>
            </w:r>
          </w:p>
          <w:p w:rsidR="008B49DD" w:rsidRPr="005336D3" w:rsidRDefault="008B49DD" w:rsidP="005336D3">
            <w:pPr>
              <w:jc w:val="center"/>
              <w:rPr>
                <w:rFonts w:ascii="Arial Narrow" w:hAnsi="Arial Narrow" w:cs="Arial"/>
                <w:sz w:val="22"/>
                <w:szCs w:val="22"/>
              </w:rPr>
            </w:pPr>
            <w:r w:rsidRPr="005336D3">
              <w:rPr>
                <w:rFonts w:ascii="Arial Narrow" w:hAnsi="Arial Narrow" w:cs="Arial"/>
                <w:b/>
                <w:sz w:val="22"/>
                <w:szCs w:val="22"/>
              </w:rPr>
              <w:t>CLAUDIA ELISA MORALES SALAZAR</w:t>
            </w:r>
          </w:p>
          <w:p w:rsidR="00E1323A" w:rsidRPr="00F5522E" w:rsidRDefault="00E1323A" w:rsidP="00E1323A">
            <w:pPr>
              <w:jc w:val="center"/>
              <w:rPr>
                <w:rFonts w:ascii="Arial Narrow" w:hAnsi="Arial Narrow" w:cs="Arial"/>
                <w:b/>
                <w:snapToGrid w:val="0"/>
                <w:sz w:val="22"/>
                <w:szCs w:val="22"/>
              </w:rPr>
            </w:pPr>
            <w:r w:rsidRPr="00E1323A">
              <w:rPr>
                <w:rFonts w:ascii="Arial Narrow" w:hAnsi="Arial Narrow" w:cs="Arial"/>
                <w:b/>
                <w:snapToGrid w:val="0"/>
                <w:sz w:val="22"/>
                <w:szCs w:val="22"/>
              </w:rPr>
              <w:t>(RÚBRICA)</w:t>
            </w:r>
          </w:p>
          <w:p w:rsidR="008B49DD" w:rsidRPr="005336D3" w:rsidRDefault="008B49DD" w:rsidP="005336D3">
            <w:pPr>
              <w:jc w:val="center"/>
              <w:rPr>
                <w:rFonts w:ascii="Arial Narrow" w:hAnsi="Arial Narrow" w:cs="Arial"/>
                <w:b/>
                <w:snapToGrid w:val="0"/>
                <w:sz w:val="22"/>
                <w:szCs w:val="22"/>
              </w:rPr>
            </w:pPr>
          </w:p>
        </w:tc>
      </w:tr>
    </w:tbl>
    <w:p w:rsidR="008B49DD" w:rsidRDefault="008B49DD" w:rsidP="00452CC0">
      <w:pPr>
        <w:rPr>
          <w:rFonts w:ascii="Arial Narrow" w:hAnsi="Arial Narrow" w:cs="Arial"/>
          <w:b/>
          <w:snapToGrid w:val="0"/>
          <w:sz w:val="22"/>
          <w:szCs w:val="22"/>
        </w:rPr>
      </w:pPr>
    </w:p>
    <w:p w:rsidR="008B49DD" w:rsidRDefault="008B49DD" w:rsidP="00452CC0">
      <w:pPr>
        <w:rPr>
          <w:rFonts w:ascii="Arial Narrow" w:hAnsi="Arial Narrow" w:cs="Arial"/>
          <w:b/>
          <w:snapToGrid w:val="0"/>
          <w:sz w:val="22"/>
          <w:szCs w:val="22"/>
        </w:rPr>
      </w:pPr>
    </w:p>
    <w:p w:rsidR="00E1323A" w:rsidRPr="00E1323A" w:rsidRDefault="00E1323A" w:rsidP="00E1323A">
      <w:pPr>
        <w:autoSpaceDE w:val="0"/>
        <w:autoSpaceDN w:val="0"/>
        <w:adjustRightInd w:val="0"/>
        <w:jc w:val="center"/>
        <w:rPr>
          <w:rFonts w:ascii="Arial Narrow" w:eastAsia="Calibri" w:hAnsi="Arial Narrow"/>
          <w:b/>
          <w:bCs/>
          <w:sz w:val="22"/>
          <w:szCs w:val="22"/>
          <w:lang w:eastAsia="es-MX"/>
        </w:rPr>
      </w:pPr>
      <w:r w:rsidRPr="00E1323A">
        <w:rPr>
          <w:rFonts w:ascii="Arial Narrow" w:eastAsia="Calibri" w:hAnsi="Arial Narrow"/>
          <w:b/>
          <w:bCs/>
          <w:sz w:val="22"/>
          <w:szCs w:val="22"/>
          <w:lang w:eastAsia="es-MX"/>
        </w:rPr>
        <w:t>IMPRÍMASE, COMUNÍQUESE Y OBSÉRVESE</w:t>
      </w:r>
    </w:p>
    <w:p w:rsidR="00E1323A" w:rsidRPr="00E1323A" w:rsidRDefault="00E1323A" w:rsidP="00E1323A">
      <w:pPr>
        <w:autoSpaceDE w:val="0"/>
        <w:autoSpaceDN w:val="0"/>
        <w:adjustRightInd w:val="0"/>
        <w:jc w:val="center"/>
        <w:rPr>
          <w:rFonts w:ascii="Arial Narrow" w:eastAsia="Calibri" w:hAnsi="Arial Narrow"/>
          <w:szCs w:val="22"/>
          <w:lang w:eastAsia="es-MX"/>
        </w:rPr>
      </w:pPr>
      <w:r w:rsidRPr="00E1323A">
        <w:rPr>
          <w:rFonts w:ascii="Arial Narrow" w:eastAsia="Calibri" w:hAnsi="Arial Narrow"/>
          <w:szCs w:val="22"/>
          <w:lang w:eastAsia="es-MX"/>
        </w:rPr>
        <w:t>Saltillo, Coahuila de Zaragoza, a 19 de julio de 2017</w:t>
      </w:r>
    </w:p>
    <w:p w:rsidR="00E1323A" w:rsidRPr="00E1323A" w:rsidRDefault="00E1323A" w:rsidP="00E1323A">
      <w:pPr>
        <w:autoSpaceDE w:val="0"/>
        <w:autoSpaceDN w:val="0"/>
        <w:adjustRightInd w:val="0"/>
        <w:jc w:val="center"/>
        <w:rPr>
          <w:rFonts w:ascii="Arial Narrow" w:eastAsia="Calibri" w:hAnsi="Arial Narrow"/>
          <w:sz w:val="22"/>
          <w:szCs w:val="22"/>
          <w:lang w:eastAsia="es-MX"/>
        </w:rPr>
      </w:pPr>
    </w:p>
    <w:p w:rsidR="00E1323A" w:rsidRDefault="00E1323A" w:rsidP="00E1323A">
      <w:pPr>
        <w:autoSpaceDE w:val="0"/>
        <w:autoSpaceDN w:val="0"/>
        <w:adjustRightInd w:val="0"/>
        <w:jc w:val="center"/>
        <w:rPr>
          <w:rFonts w:ascii="Arial Narrow" w:eastAsia="Calibri" w:hAnsi="Arial Narrow"/>
          <w:sz w:val="22"/>
          <w:szCs w:val="22"/>
          <w:lang w:eastAsia="es-MX"/>
        </w:rPr>
      </w:pPr>
    </w:p>
    <w:p w:rsidR="00E1323A" w:rsidRPr="00E1323A" w:rsidRDefault="00E1323A" w:rsidP="00E1323A">
      <w:pPr>
        <w:autoSpaceDE w:val="0"/>
        <w:autoSpaceDN w:val="0"/>
        <w:adjustRightInd w:val="0"/>
        <w:jc w:val="center"/>
        <w:rPr>
          <w:rFonts w:ascii="Arial Narrow" w:eastAsia="Calibri" w:hAnsi="Arial Narrow"/>
          <w:sz w:val="22"/>
          <w:szCs w:val="22"/>
          <w:lang w:eastAsia="es-MX"/>
        </w:rPr>
      </w:pPr>
    </w:p>
    <w:p w:rsidR="00E1323A" w:rsidRPr="00E1323A" w:rsidRDefault="00E1323A" w:rsidP="00E1323A">
      <w:pPr>
        <w:autoSpaceDE w:val="0"/>
        <w:autoSpaceDN w:val="0"/>
        <w:adjustRightInd w:val="0"/>
        <w:jc w:val="center"/>
        <w:rPr>
          <w:rFonts w:ascii="Arial Narrow" w:eastAsia="Calibri" w:hAnsi="Arial Narrow"/>
          <w:b/>
          <w:bCs/>
          <w:sz w:val="22"/>
          <w:szCs w:val="22"/>
          <w:lang w:eastAsia="es-MX"/>
        </w:rPr>
      </w:pPr>
      <w:r w:rsidRPr="00E1323A">
        <w:rPr>
          <w:rFonts w:ascii="Arial Narrow" w:eastAsia="Calibri" w:hAnsi="Arial Narrow"/>
          <w:b/>
          <w:bCs/>
          <w:sz w:val="22"/>
          <w:szCs w:val="22"/>
          <w:lang w:eastAsia="es-MX"/>
        </w:rPr>
        <w:t>EL GOBERNADOR CONSTITUCIONAL DEL ESTADO</w:t>
      </w:r>
    </w:p>
    <w:p w:rsidR="00E1323A" w:rsidRPr="00E1323A" w:rsidRDefault="00E1323A" w:rsidP="00E1323A">
      <w:pPr>
        <w:autoSpaceDE w:val="0"/>
        <w:autoSpaceDN w:val="0"/>
        <w:adjustRightInd w:val="0"/>
        <w:jc w:val="center"/>
        <w:rPr>
          <w:rFonts w:ascii="Arial Narrow" w:eastAsia="Calibri" w:hAnsi="Arial Narrow"/>
          <w:b/>
          <w:bCs/>
          <w:sz w:val="22"/>
          <w:szCs w:val="22"/>
          <w:lang w:eastAsia="es-MX"/>
        </w:rPr>
      </w:pPr>
      <w:r w:rsidRPr="00E1323A">
        <w:rPr>
          <w:rFonts w:ascii="Arial Narrow" w:eastAsia="Calibri" w:hAnsi="Arial Narrow"/>
          <w:b/>
          <w:bCs/>
          <w:sz w:val="22"/>
          <w:szCs w:val="22"/>
          <w:lang w:eastAsia="es-MX"/>
        </w:rPr>
        <w:t>RUBÉN IGNACIO MOREIRA VALDEZ</w:t>
      </w:r>
    </w:p>
    <w:p w:rsidR="00E1323A" w:rsidRPr="00E1323A" w:rsidRDefault="00E1323A" w:rsidP="00E1323A">
      <w:pPr>
        <w:autoSpaceDE w:val="0"/>
        <w:autoSpaceDN w:val="0"/>
        <w:adjustRightInd w:val="0"/>
        <w:jc w:val="center"/>
        <w:rPr>
          <w:rFonts w:ascii="Arial Narrow" w:eastAsia="Calibri" w:hAnsi="Arial Narrow"/>
          <w:b/>
          <w:bCs/>
          <w:sz w:val="22"/>
          <w:szCs w:val="22"/>
          <w:lang w:eastAsia="es-MX"/>
        </w:rPr>
      </w:pPr>
      <w:r w:rsidRPr="00E1323A">
        <w:rPr>
          <w:rFonts w:ascii="Arial Narrow" w:eastAsia="Calibri" w:hAnsi="Arial Narrow"/>
          <w:b/>
          <w:bCs/>
          <w:sz w:val="22"/>
          <w:szCs w:val="22"/>
          <w:lang w:eastAsia="es-MX"/>
        </w:rPr>
        <w:t>(RÚBRICA)</w:t>
      </w:r>
    </w:p>
    <w:p w:rsidR="00E1323A" w:rsidRPr="00E1323A" w:rsidRDefault="00E1323A" w:rsidP="00E1323A">
      <w:pPr>
        <w:autoSpaceDE w:val="0"/>
        <w:autoSpaceDN w:val="0"/>
        <w:adjustRightInd w:val="0"/>
        <w:jc w:val="center"/>
        <w:rPr>
          <w:rFonts w:ascii="Arial Narrow" w:eastAsia="Calibri" w:hAnsi="Arial Narrow"/>
          <w:b/>
          <w:bCs/>
          <w:sz w:val="22"/>
          <w:szCs w:val="22"/>
          <w:lang w:eastAsia="es-MX"/>
        </w:rPr>
      </w:pPr>
    </w:p>
    <w:p w:rsidR="00E1323A" w:rsidRPr="00E1323A" w:rsidRDefault="00E1323A" w:rsidP="00E1323A">
      <w:pPr>
        <w:autoSpaceDE w:val="0"/>
        <w:autoSpaceDN w:val="0"/>
        <w:adjustRightInd w:val="0"/>
        <w:jc w:val="center"/>
        <w:rPr>
          <w:rFonts w:ascii="Arial Narrow" w:eastAsia="Calibri" w:hAnsi="Arial Narrow"/>
          <w:b/>
          <w:bCs/>
          <w:sz w:val="22"/>
          <w:szCs w:val="22"/>
          <w:lang w:eastAsia="es-MX"/>
        </w:rPr>
      </w:pPr>
    </w:p>
    <w:p w:rsidR="00E1323A" w:rsidRDefault="00E1323A" w:rsidP="00E1323A">
      <w:pPr>
        <w:autoSpaceDE w:val="0"/>
        <w:autoSpaceDN w:val="0"/>
        <w:adjustRightInd w:val="0"/>
        <w:jc w:val="center"/>
        <w:rPr>
          <w:rFonts w:ascii="Arial Narrow" w:eastAsia="Calibri" w:hAnsi="Arial Narrow"/>
          <w:b/>
          <w:bCs/>
          <w:sz w:val="22"/>
          <w:szCs w:val="22"/>
          <w:lang w:eastAsia="es-MX"/>
        </w:rPr>
      </w:pPr>
    </w:p>
    <w:p w:rsidR="00E1323A" w:rsidRDefault="00E1323A" w:rsidP="00E1323A">
      <w:pPr>
        <w:autoSpaceDE w:val="0"/>
        <w:autoSpaceDN w:val="0"/>
        <w:adjustRightInd w:val="0"/>
        <w:jc w:val="center"/>
        <w:rPr>
          <w:rFonts w:ascii="Arial Narrow" w:eastAsia="Calibri" w:hAnsi="Arial Narrow"/>
          <w:b/>
          <w:bCs/>
          <w:sz w:val="22"/>
          <w:szCs w:val="22"/>
          <w:lang w:eastAsia="es-MX"/>
        </w:rPr>
      </w:pPr>
    </w:p>
    <w:p w:rsidR="00E1323A" w:rsidRPr="00E1323A" w:rsidRDefault="00E1323A" w:rsidP="00E1323A">
      <w:pPr>
        <w:autoSpaceDE w:val="0"/>
        <w:autoSpaceDN w:val="0"/>
        <w:adjustRightInd w:val="0"/>
        <w:jc w:val="center"/>
        <w:rPr>
          <w:rFonts w:ascii="Arial Narrow" w:eastAsia="Calibri" w:hAnsi="Arial Narrow"/>
          <w:b/>
          <w:bCs/>
          <w:sz w:val="22"/>
          <w:szCs w:val="22"/>
          <w:lang w:eastAsia="es-MX"/>
        </w:rPr>
      </w:pPr>
    </w:p>
    <w:p w:rsidR="00E1323A" w:rsidRPr="00E1323A" w:rsidRDefault="00E1323A" w:rsidP="00E1323A">
      <w:pPr>
        <w:autoSpaceDE w:val="0"/>
        <w:autoSpaceDN w:val="0"/>
        <w:adjustRightInd w:val="0"/>
        <w:jc w:val="center"/>
        <w:rPr>
          <w:rFonts w:ascii="Arial Narrow" w:eastAsia="Calibri" w:hAnsi="Arial Narrow"/>
          <w:b/>
          <w:bCs/>
          <w:sz w:val="22"/>
          <w:szCs w:val="22"/>
          <w:lang w:eastAsia="es-MX"/>
        </w:rPr>
      </w:pPr>
      <w:r w:rsidRPr="00E1323A">
        <w:rPr>
          <w:rFonts w:ascii="Arial Narrow" w:eastAsia="Calibri" w:hAnsi="Arial Narrow"/>
          <w:b/>
          <w:bCs/>
          <w:sz w:val="22"/>
          <w:szCs w:val="22"/>
          <w:lang w:eastAsia="es-MX"/>
        </w:rPr>
        <w:lastRenderedPageBreak/>
        <w:t>EL SECRETARIO DE GOBIERNO</w:t>
      </w:r>
    </w:p>
    <w:p w:rsidR="00E1323A" w:rsidRPr="00E1323A" w:rsidRDefault="00E1323A" w:rsidP="00E1323A">
      <w:pPr>
        <w:autoSpaceDE w:val="0"/>
        <w:autoSpaceDN w:val="0"/>
        <w:adjustRightInd w:val="0"/>
        <w:jc w:val="center"/>
        <w:rPr>
          <w:rFonts w:ascii="Arial Narrow" w:eastAsia="Calibri" w:hAnsi="Arial Narrow"/>
          <w:b/>
          <w:bCs/>
          <w:sz w:val="22"/>
          <w:szCs w:val="22"/>
          <w:lang w:eastAsia="es-MX"/>
        </w:rPr>
      </w:pPr>
      <w:r w:rsidRPr="00E1323A">
        <w:rPr>
          <w:rFonts w:ascii="Arial Narrow" w:eastAsia="Calibri" w:hAnsi="Arial Narrow"/>
          <w:b/>
          <w:bCs/>
          <w:sz w:val="22"/>
          <w:szCs w:val="22"/>
          <w:lang w:eastAsia="es-MX"/>
        </w:rPr>
        <w:t>VÍCTOR MANUEL ZAMORA RODRÍGUEZ</w:t>
      </w:r>
    </w:p>
    <w:p w:rsidR="00E1323A" w:rsidRPr="00E1323A" w:rsidRDefault="00E1323A" w:rsidP="00E1323A">
      <w:pPr>
        <w:jc w:val="center"/>
        <w:rPr>
          <w:rFonts w:ascii="Arial Narrow" w:hAnsi="Arial Narrow" w:cs="Arial"/>
          <w:b/>
          <w:snapToGrid w:val="0"/>
          <w:sz w:val="22"/>
          <w:szCs w:val="22"/>
        </w:rPr>
      </w:pPr>
      <w:r w:rsidRPr="00E1323A">
        <w:rPr>
          <w:rFonts w:ascii="Arial Narrow" w:eastAsia="Calibri" w:hAnsi="Arial Narrow"/>
          <w:b/>
          <w:bCs/>
          <w:sz w:val="22"/>
          <w:szCs w:val="22"/>
          <w:lang w:eastAsia="es-MX"/>
        </w:rPr>
        <w:t>(RÚBRICA)</w:t>
      </w:r>
    </w:p>
    <w:p w:rsidR="003C7FFA" w:rsidRPr="00E1323A" w:rsidRDefault="003C7FFA" w:rsidP="00E1323A">
      <w:pPr>
        <w:jc w:val="center"/>
        <w:rPr>
          <w:rFonts w:ascii="Arial Narrow" w:hAnsi="Arial Narrow" w:cs="Arial"/>
          <w:b/>
          <w:sz w:val="22"/>
          <w:szCs w:val="22"/>
        </w:rPr>
      </w:pPr>
    </w:p>
    <w:p w:rsidR="003C7FFA" w:rsidRPr="00F5522E" w:rsidRDefault="003C7FFA" w:rsidP="00452CC0">
      <w:pPr>
        <w:rPr>
          <w:rFonts w:ascii="Arial Narrow" w:hAnsi="Arial Narrow" w:cs="Arial"/>
          <w:b/>
          <w:sz w:val="22"/>
          <w:szCs w:val="22"/>
        </w:rPr>
      </w:pPr>
    </w:p>
    <w:p w:rsidR="003C7FFA" w:rsidRPr="00F5522E" w:rsidRDefault="003C7FFA" w:rsidP="00452CC0">
      <w:pPr>
        <w:rPr>
          <w:rFonts w:ascii="Arial Narrow" w:hAnsi="Arial Narrow" w:cs="Arial"/>
          <w:b/>
          <w:sz w:val="22"/>
          <w:szCs w:val="22"/>
        </w:rPr>
      </w:pPr>
    </w:p>
    <w:p w:rsidR="003C7FFA" w:rsidRPr="00F5522E" w:rsidRDefault="003C7FFA" w:rsidP="00452CC0">
      <w:pPr>
        <w:rPr>
          <w:rFonts w:ascii="Arial Narrow" w:hAnsi="Arial Narrow" w:cs="Arial"/>
          <w:b/>
          <w:sz w:val="22"/>
          <w:szCs w:val="22"/>
        </w:rPr>
      </w:pPr>
    </w:p>
    <w:p w:rsidR="003C7FFA" w:rsidRPr="00F5522E" w:rsidRDefault="003C7FFA" w:rsidP="00452CC0">
      <w:pPr>
        <w:rPr>
          <w:rFonts w:ascii="Arial Narrow" w:hAnsi="Arial Narrow" w:cs="Arial"/>
          <w:b/>
          <w:sz w:val="22"/>
          <w:szCs w:val="22"/>
        </w:rPr>
      </w:pPr>
    </w:p>
    <w:p w:rsidR="003C7FFA" w:rsidRPr="00F5522E" w:rsidRDefault="003C7FFA" w:rsidP="00452CC0">
      <w:pPr>
        <w:rPr>
          <w:rFonts w:ascii="Arial Narrow" w:hAnsi="Arial Narrow" w:cs="Arial"/>
          <w:b/>
          <w:sz w:val="22"/>
          <w:szCs w:val="22"/>
        </w:rPr>
      </w:pPr>
    </w:p>
    <w:p w:rsidR="004E63AE" w:rsidRPr="00025FFE" w:rsidRDefault="004E63AE" w:rsidP="004E63AE">
      <w:pPr>
        <w:rPr>
          <w:rFonts w:ascii="Arial Narrow" w:hAnsi="Arial Narrow"/>
          <w:b/>
          <w:i/>
          <w:sz w:val="18"/>
          <w:szCs w:val="16"/>
        </w:rPr>
      </w:pPr>
      <w:r>
        <w:rPr>
          <w:rFonts w:ascii="Arial Narrow" w:hAnsi="Arial Narrow" w:cs="Arial"/>
          <w:sz w:val="22"/>
          <w:szCs w:val="22"/>
        </w:rPr>
        <w:br w:type="page"/>
      </w:r>
      <w:r w:rsidRPr="00025FFE">
        <w:rPr>
          <w:rFonts w:ascii="Arial Narrow" w:hAnsi="Arial Narrow"/>
          <w:b/>
          <w:i/>
          <w:sz w:val="18"/>
          <w:szCs w:val="16"/>
        </w:rPr>
        <w:lastRenderedPageBreak/>
        <w:t>N. DE E.  A CONTINUACION SE TRANSCRIBEN LOS ARTICULOS TRANSITORIOS DE LOS DECRETOS DE REFORMAS A LA PRESENTE LEY.</w:t>
      </w:r>
    </w:p>
    <w:p w:rsidR="004E63AE" w:rsidRPr="00025FFE" w:rsidRDefault="004E63AE" w:rsidP="00452CC0">
      <w:pPr>
        <w:rPr>
          <w:rFonts w:ascii="Arial Narrow" w:hAnsi="Arial Narrow" w:cs="Arial"/>
          <w:sz w:val="24"/>
          <w:szCs w:val="22"/>
        </w:rPr>
      </w:pPr>
    </w:p>
    <w:p w:rsidR="004E63AE" w:rsidRPr="00025FFE" w:rsidRDefault="004E63AE" w:rsidP="004E63AE">
      <w:pPr>
        <w:pStyle w:val="Textoindependiente3"/>
        <w:spacing w:after="0"/>
        <w:jc w:val="center"/>
        <w:rPr>
          <w:rFonts w:ascii="Arial Narrow" w:hAnsi="Arial Narrow" w:cs="Arial"/>
          <w:b/>
          <w:iCs/>
          <w:sz w:val="18"/>
        </w:rPr>
      </w:pPr>
      <w:r w:rsidRPr="00025FFE">
        <w:rPr>
          <w:rFonts w:ascii="Arial Narrow" w:hAnsi="Arial Narrow" w:cs="Arial"/>
          <w:b/>
          <w:iCs/>
          <w:sz w:val="18"/>
        </w:rPr>
        <w:t>P.O. 73 / 12 DE SEPTIEMBRE DE 2017 / FE DE ERRATAS AL DECRETO 905</w:t>
      </w:r>
    </w:p>
    <w:p w:rsidR="004E63AE" w:rsidRDefault="004E63AE" w:rsidP="004E63AE">
      <w:pPr>
        <w:pStyle w:val="Textoindependiente3"/>
        <w:spacing w:after="0"/>
        <w:jc w:val="center"/>
        <w:rPr>
          <w:rFonts w:ascii="Arial Narrow" w:hAnsi="Arial Narrow" w:cs="Arial"/>
          <w:b/>
          <w:iCs/>
        </w:rPr>
      </w:pPr>
    </w:p>
    <w:p w:rsidR="00025FFE" w:rsidRDefault="00025FFE" w:rsidP="00025FFE">
      <w:pPr>
        <w:jc w:val="center"/>
        <w:rPr>
          <w:rFonts w:ascii="Arial Narrow" w:hAnsi="Arial Narrow"/>
          <w:b/>
          <w:bCs/>
          <w:sz w:val="18"/>
          <w:szCs w:val="18"/>
        </w:rPr>
      </w:pPr>
      <w:r w:rsidRPr="007C3646">
        <w:rPr>
          <w:rFonts w:ascii="Arial Narrow" w:hAnsi="Arial Narrow"/>
          <w:b/>
          <w:bCs/>
          <w:sz w:val="18"/>
          <w:szCs w:val="18"/>
        </w:rPr>
        <w:t xml:space="preserve">P.O. </w:t>
      </w:r>
      <w:r>
        <w:rPr>
          <w:rFonts w:ascii="Arial Narrow" w:hAnsi="Arial Narrow"/>
          <w:b/>
          <w:bCs/>
          <w:sz w:val="18"/>
          <w:szCs w:val="18"/>
        </w:rPr>
        <w:t>103 / 26 DE DICIEMBRE DE 2017 / DECRETO 1177</w:t>
      </w:r>
    </w:p>
    <w:p w:rsidR="00025FFE" w:rsidRPr="00A3023A" w:rsidRDefault="00025FFE" w:rsidP="00025FFE">
      <w:pPr>
        <w:rPr>
          <w:rFonts w:ascii="Arial Narrow" w:hAnsi="Arial Narrow"/>
          <w:b/>
          <w:bCs/>
          <w:sz w:val="12"/>
          <w:szCs w:val="18"/>
        </w:rPr>
      </w:pPr>
    </w:p>
    <w:p w:rsidR="00025FFE" w:rsidRPr="00A3023A" w:rsidRDefault="00025FFE" w:rsidP="00025FFE">
      <w:pPr>
        <w:widowControl w:val="0"/>
        <w:autoSpaceDE w:val="0"/>
        <w:autoSpaceDN w:val="0"/>
        <w:adjustRightInd w:val="0"/>
        <w:rPr>
          <w:rFonts w:ascii="Arial Narrow" w:hAnsi="Arial Narrow" w:cs="Arial"/>
          <w:sz w:val="18"/>
          <w:szCs w:val="24"/>
        </w:rPr>
      </w:pPr>
      <w:r w:rsidRPr="00A3023A">
        <w:rPr>
          <w:rFonts w:ascii="Arial Narrow" w:hAnsi="Arial Narrow" w:cs="Arial"/>
          <w:b/>
          <w:bCs/>
          <w:sz w:val="18"/>
          <w:szCs w:val="24"/>
        </w:rPr>
        <w:t>PRIMERO.</w:t>
      </w:r>
      <w:r w:rsidRPr="00A3023A">
        <w:rPr>
          <w:rFonts w:ascii="Arial Narrow" w:hAnsi="Arial Narrow" w:cs="Arial"/>
          <w:sz w:val="18"/>
          <w:szCs w:val="24"/>
        </w:rPr>
        <w:t xml:space="preserve"> El presente decreto entrará en vigor al día siguiente de su publicación en el Periódico Oficial del Gobierno del Estado, sin perjuicio de lo dispuesto en los transitorios siguientes.</w:t>
      </w:r>
    </w:p>
    <w:p w:rsidR="00025FFE" w:rsidRPr="00A3023A" w:rsidRDefault="00025FFE" w:rsidP="00025FFE">
      <w:pPr>
        <w:rPr>
          <w:rFonts w:ascii="Arial Narrow" w:hAnsi="Arial Narrow" w:cs="Arial"/>
          <w:sz w:val="18"/>
          <w:szCs w:val="24"/>
        </w:rPr>
      </w:pPr>
    </w:p>
    <w:p w:rsidR="00025FFE" w:rsidRPr="00A3023A" w:rsidRDefault="00025FFE" w:rsidP="00025FFE">
      <w:pPr>
        <w:rPr>
          <w:rFonts w:ascii="Arial Narrow" w:hAnsi="Arial Narrow" w:cs="Arial"/>
          <w:sz w:val="18"/>
          <w:szCs w:val="24"/>
        </w:rPr>
      </w:pPr>
      <w:r w:rsidRPr="00A3023A">
        <w:rPr>
          <w:rFonts w:ascii="Arial Narrow" w:hAnsi="Arial Narrow" w:cs="Arial"/>
          <w:b/>
          <w:sz w:val="18"/>
          <w:szCs w:val="24"/>
        </w:rPr>
        <w:t>SEGUNDO.</w:t>
      </w:r>
      <w:r w:rsidRPr="00A3023A">
        <w:rPr>
          <w:rFonts w:ascii="Arial Narrow" w:hAnsi="Arial Narrow" w:cs="Arial"/>
          <w:sz w:val="18"/>
          <w:szCs w:val="24"/>
        </w:rPr>
        <w:t xml:space="preserve"> La </w:t>
      </w:r>
      <w:r w:rsidRPr="00A3023A">
        <w:rPr>
          <w:rFonts w:ascii="Arial Narrow" w:hAnsi="Arial Narrow" w:cs="Arial"/>
          <w:color w:val="1A1A1A"/>
          <w:sz w:val="18"/>
          <w:szCs w:val="24"/>
        </w:rPr>
        <w:t>Ley Orgánica de la Comisión Estatal de Seguridad Pública del Estado de Coahuila de Zaragoza continuará vigente, en lo que no se oponga al presente decreto, hasta la entrada en vigor del Reglamento Interior de la Secretaría de Seguridad Pública.</w:t>
      </w:r>
    </w:p>
    <w:p w:rsidR="00025FFE" w:rsidRPr="00A3023A" w:rsidRDefault="00025FFE" w:rsidP="00025FFE">
      <w:pPr>
        <w:rPr>
          <w:rFonts w:ascii="Arial Narrow" w:hAnsi="Arial Narrow" w:cs="Arial"/>
          <w:sz w:val="18"/>
          <w:szCs w:val="24"/>
        </w:rPr>
      </w:pPr>
    </w:p>
    <w:p w:rsidR="00025FFE" w:rsidRPr="00A3023A" w:rsidRDefault="00025FFE" w:rsidP="00025FFE">
      <w:pPr>
        <w:widowControl w:val="0"/>
        <w:autoSpaceDE w:val="0"/>
        <w:autoSpaceDN w:val="0"/>
        <w:adjustRightInd w:val="0"/>
        <w:rPr>
          <w:rFonts w:ascii="Arial Narrow" w:hAnsi="Arial Narrow" w:cs="Arial"/>
          <w:sz w:val="18"/>
          <w:szCs w:val="24"/>
          <w:lang w:val="es-ES"/>
        </w:rPr>
      </w:pPr>
      <w:r w:rsidRPr="00A3023A">
        <w:rPr>
          <w:rFonts w:ascii="Arial Narrow" w:hAnsi="Arial Narrow" w:cs="Arial"/>
          <w:b/>
          <w:sz w:val="18"/>
          <w:szCs w:val="24"/>
        </w:rPr>
        <w:t>TERCERO.</w:t>
      </w:r>
      <w:r w:rsidRPr="00A3023A">
        <w:rPr>
          <w:rFonts w:ascii="Arial Narrow" w:hAnsi="Arial Narrow" w:cs="Arial"/>
          <w:sz w:val="18"/>
          <w:szCs w:val="24"/>
        </w:rPr>
        <w:t xml:space="preserve"> La reforma a las disposiciones relativas a la </w:t>
      </w:r>
      <w:r w:rsidRPr="00A3023A">
        <w:rPr>
          <w:rFonts w:ascii="Arial Narrow" w:hAnsi="Arial Narrow" w:cs="Arial"/>
          <w:sz w:val="18"/>
          <w:szCs w:val="24"/>
          <w:lang w:val="es-ES"/>
        </w:rPr>
        <w:t>Procuraduría para Niños, Niñas y la Familia como organismo público descentralizado que se crea mediante el presente decreto, entrarán en vigor una vez instalado su órgano de gobierno y se realice la entrega recepción con la dependencia centralizada de la administración pública estatal denominada de la misma forma a la cual sustituye.</w:t>
      </w:r>
    </w:p>
    <w:p w:rsidR="00025FFE" w:rsidRPr="00A3023A" w:rsidRDefault="00025FFE" w:rsidP="00025FFE">
      <w:pPr>
        <w:rPr>
          <w:rFonts w:ascii="Arial Narrow" w:hAnsi="Arial Narrow" w:cs="Arial"/>
          <w:sz w:val="18"/>
          <w:szCs w:val="24"/>
          <w:lang w:val="es-ES"/>
        </w:rPr>
      </w:pPr>
    </w:p>
    <w:p w:rsidR="00025FFE" w:rsidRPr="00A3023A" w:rsidRDefault="00025FFE" w:rsidP="00025FFE">
      <w:pPr>
        <w:rPr>
          <w:rFonts w:ascii="Arial Narrow" w:eastAsia="Calibri" w:hAnsi="Arial Narrow" w:cs="Arial"/>
          <w:sz w:val="18"/>
          <w:szCs w:val="24"/>
        </w:rPr>
      </w:pPr>
      <w:r w:rsidRPr="00A3023A">
        <w:rPr>
          <w:rFonts w:ascii="Arial Narrow" w:hAnsi="Arial Narrow" w:cs="Arial"/>
          <w:b/>
          <w:sz w:val="18"/>
          <w:szCs w:val="24"/>
        </w:rPr>
        <w:t>CUARTO.</w:t>
      </w:r>
      <w:r w:rsidRPr="00A3023A">
        <w:rPr>
          <w:rFonts w:ascii="Arial Narrow" w:hAnsi="Arial Narrow" w:cs="Arial"/>
          <w:sz w:val="18"/>
          <w:szCs w:val="24"/>
        </w:rPr>
        <w:t xml:space="preserve"> La reforma a las disposiciones relativas </w:t>
      </w:r>
      <w:r w:rsidRPr="00A3023A">
        <w:rPr>
          <w:rFonts w:ascii="Arial Narrow" w:eastAsia="Calibri" w:hAnsi="Arial Narrow" w:cs="Arial"/>
          <w:sz w:val="18"/>
          <w:szCs w:val="24"/>
        </w:rPr>
        <w:t>al órgano desconcentrado Instituto Registral y Catastral del Estado de Coahuila de Zaragoza, el cual sustituye al Instituto Coahuilense del Catastro y la Información Territorial y al Registro Público del Estado de Coahuila de Zaragoza,</w:t>
      </w:r>
      <w:r w:rsidRPr="00A3023A">
        <w:rPr>
          <w:rFonts w:ascii="Arial Narrow" w:eastAsia="Calibri" w:hAnsi="Arial Narrow" w:cs="Arial"/>
          <w:sz w:val="18"/>
          <w:szCs w:val="24"/>
          <w:lang w:val="es-ES"/>
        </w:rPr>
        <w:t xml:space="preserve"> entrarán en vigor una vez que sea nombrado su titular y se realice la entrega recepción correspondiente.</w:t>
      </w:r>
    </w:p>
    <w:p w:rsidR="00025FFE" w:rsidRPr="00A3023A" w:rsidRDefault="00025FFE" w:rsidP="00025FFE">
      <w:pPr>
        <w:rPr>
          <w:rFonts w:ascii="Arial Narrow" w:eastAsia="Calibri" w:hAnsi="Arial Narrow" w:cs="Arial"/>
          <w:sz w:val="14"/>
        </w:rPr>
      </w:pPr>
    </w:p>
    <w:p w:rsidR="00025FFE" w:rsidRPr="00A3023A" w:rsidRDefault="00025FFE" w:rsidP="00025FFE">
      <w:pPr>
        <w:rPr>
          <w:rFonts w:ascii="Arial Narrow" w:eastAsia="Calibri" w:hAnsi="Arial Narrow" w:cs="Arial"/>
          <w:sz w:val="18"/>
          <w:szCs w:val="24"/>
          <w:lang w:val="es-ES"/>
        </w:rPr>
      </w:pPr>
      <w:r w:rsidRPr="00A3023A">
        <w:rPr>
          <w:rFonts w:ascii="Arial Narrow" w:eastAsia="Calibri" w:hAnsi="Arial Narrow" w:cs="Arial"/>
          <w:sz w:val="18"/>
          <w:szCs w:val="24"/>
          <w:lang w:val="es-ES"/>
        </w:rPr>
        <w:t>Las disposiciones relativas al Instituto de Coahuilense de las Mujeres e Instituto Coahuilense de la Juventud entrarán en vigor una vez que se nombre a sus respectivos titulares y se realice la entrega recepción correspondiente.</w:t>
      </w:r>
    </w:p>
    <w:p w:rsidR="00025FFE" w:rsidRPr="00A3023A" w:rsidRDefault="00025FFE" w:rsidP="00025FFE">
      <w:pPr>
        <w:rPr>
          <w:rFonts w:ascii="Arial Narrow" w:hAnsi="Arial Narrow" w:cs="Arial"/>
          <w:sz w:val="18"/>
          <w:szCs w:val="24"/>
        </w:rPr>
      </w:pPr>
    </w:p>
    <w:p w:rsidR="00025FFE" w:rsidRPr="00A3023A" w:rsidRDefault="00025FFE" w:rsidP="00025FFE">
      <w:pPr>
        <w:tabs>
          <w:tab w:val="left" w:pos="426"/>
          <w:tab w:val="left" w:pos="1095"/>
        </w:tabs>
        <w:ind w:right="126"/>
        <w:rPr>
          <w:rFonts w:ascii="Arial Narrow" w:hAnsi="Arial Narrow" w:cs="Arial"/>
          <w:b/>
          <w:sz w:val="18"/>
          <w:szCs w:val="24"/>
        </w:rPr>
      </w:pPr>
      <w:r w:rsidRPr="00A3023A">
        <w:rPr>
          <w:rFonts w:ascii="Arial Narrow" w:hAnsi="Arial Narrow" w:cs="Arial"/>
          <w:b/>
          <w:sz w:val="18"/>
          <w:szCs w:val="24"/>
        </w:rPr>
        <w:t xml:space="preserve">QUINTO. </w:t>
      </w:r>
      <w:r w:rsidRPr="00A3023A">
        <w:rPr>
          <w:rFonts w:ascii="Arial Narrow" w:hAnsi="Arial Narrow" w:cs="Arial"/>
          <w:sz w:val="18"/>
          <w:szCs w:val="24"/>
        </w:rPr>
        <w:t>La Secretaría de Finanzas en coordinación con la Secretaría de Fiscalización y Rendición de Cuentas, deberá realizar las acciones conducentes para extinguir el organismo descentralizado Instituto Coahuilense del Catastro y la Información Territorial, en términos de las disposiciones legales y administrativas aplicables.</w:t>
      </w:r>
    </w:p>
    <w:p w:rsidR="00025FFE" w:rsidRPr="00A3023A" w:rsidRDefault="00025FFE" w:rsidP="00025FFE">
      <w:pPr>
        <w:tabs>
          <w:tab w:val="left" w:pos="426"/>
          <w:tab w:val="left" w:pos="1095"/>
        </w:tabs>
        <w:ind w:right="126"/>
        <w:rPr>
          <w:rFonts w:ascii="Arial Narrow" w:hAnsi="Arial Narrow" w:cs="Arial"/>
          <w:sz w:val="18"/>
          <w:szCs w:val="24"/>
        </w:rPr>
      </w:pPr>
    </w:p>
    <w:p w:rsidR="00025FFE" w:rsidRPr="00A3023A" w:rsidRDefault="00025FFE" w:rsidP="00025FFE">
      <w:pPr>
        <w:tabs>
          <w:tab w:val="left" w:pos="426"/>
          <w:tab w:val="left" w:pos="1095"/>
        </w:tabs>
        <w:ind w:right="126"/>
        <w:rPr>
          <w:rFonts w:ascii="Arial Narrow" w:hAnsi="Arial Narrow" w:cs="Arial"/>
          <w:sz w:val="18"/>
          <w:szCs w:val="24"/>
        </w:rPr>
      </w:pPr>
      <w:r w:rsidRPr="00A3023A">
        <w:rPr>
          <w:rFonts w:ascii="Arial Narrow" w:hAnsi="Arial Narrow" w:cs="Arial"/>
          <w:b/>
          <w:sz w:val="18"/>
          <w:szCs w:val="24"/>
        </w:rPr>
        <w:t xml:space="preserve">SÉXTO. </w:t>
      </w:r>
      <w:r w:rsidRPr="00A3023A">
        <w:rPr>
          <w:rFonts w:ascii="Arial Narrow" w:hAnsi="Arial Narrow" w:cs="Arial"/>
          <w:sz w:val="18"/>
          <w:szCs w:val="24"/>
        </w:rPr>
        <w:t xml:space="preserve">La Secretaría de Finanzas y la Secretaría de Fiscalización y Rendición de Cuentas en el ámbito de sus atribuciones, en coordinación con las dependencias o entidades competentes, deberán implementar la entrega recepción y las acciones necesarias para que los recursos humanos, materiales, financieros y presupuestales que corresponden a la Secretaría de la Juventud, a la Secretaría de las Mujeres, a la Comisión Estatal de Seguridad, al Instituto Coahuilense del Catastro y la Información Territorial, el Registro Público del Estado de Coahuila de Zaragoza y a la Procuraduría para Niños, Niñas y la Familia como dependencias de la administración pública centralizada, sean reasignados a las dependencias y entidades que los sustituyan y asuman sus atribuciones, de acuerdo a este decreto, a la Ley Orgánica de la Administración Pública del Estado de Coahuila de Zaragoza y demás disposiciones legales y administrativas.  </w:t>
      </w:r>
    </w:p>
    <w:p w:rsidR="00025FFE" w:rsidRPr="00A3023A" w:rsidRDefault="00025FFE" w:rsidP="00025FFE">
      <w:pPr>
        <w:tabs>
          <w:tab w:val="left" w:pos="426"/>
          <w:tab w:val="left" w:pos="1095"/>
        </w:tabs>
        <w:ind w:right="126"/>
        <w:rPr>
          <w:rFonts w:ascii="Arial Narrow" w:hAnsi="Arial Narrow" w:cs="Arial"/>
          <w:sz w:val="18"/>
          <w:szCs w:val="24"/>
        </w:rPr>
      </w:pPr>
    </w:p>
    <w:p w:rsidR="00025FFE" w:rsidRPr="00A3023A" w:rsidRDefault="00025FFE" w:rsidP="00025FFE">
      <w:pPr>
        <w:tabs>
          <w:tab w:val="left" w:pos="426"/>
          <w:tab w:val="left" w:pos="1095"/>
        </w:tabs>
        <w:ind w:right="126"/>
        <w:rPr>
          <w:rFonts w:ascii="Arial Narrow" w:hAnsi="Arial Narrow" w:cs="Arial"/>
          <w:sz w:val="18"/>
          <w:szCs w:val="24"/>
        </w:rPr>
      </w:pPr>
      <w:r w:rsidRPr="00A3023A">
        <w:rPr>
          <w:rFonts w:ascii="Arial Narrow" w:hAnsi="Arial Narrow" w:cs="Arial"/>
          <w:sz w:val="18"/>
          <w:szCs w:val="24"/>
        </w:rPr>
        <w:t>Los trabajadores que con motivo del cumplimiento del presente decreto deban quedar adscritos a una dependencia o entidad diferente a su actual centro de trabajo, en ninguna forma resultarán afectados en sus derechos laborales.</w:t>
      </w:r>
    </w:p>
    <w:p w:rsidR="00025FFE" w:rsidRPr="00A3023A" w:rsidRDefault="00025FFE" w:rsidP="00025FFE">
      <w:pPr>
        <w:tabs>
          <w:tab w:val="left" w:pos="426"/>
          <w:tab w:val="left" w:pos="1095"/>
        </w:tabs>
        <w:ind w:right="126"/>
        <w:rPr>
          <w:rFonts w:ascii="Arial Narrow" w:hAnsi="Arial Narrow" w:cs="Arial"/>
          <w:b/>
          <w:sz w:val="18"/>
          <w:szCs w:val="24"/>
        </w:rPr>
      </w:pPr>
    </w:p>
    <w:p w:rsidR="00025FFE" w:rsidRPr="00A3023A" w:rsidRDefault="00025FFE" w:rsidP="00025FFE">
      <w:pPr>
        <w:tabs>
          <w:tab w:val="left" w:pos="426"/>
          <w:tab w:val="left" w:pos="1095"/>
        </w:tabs>
        <w:ind w:right="126"/>
        <w:rPr>
          <w:rFonts w:ascii="Arial Narrow" w:hAnsi="Arial Narrow" w:cs="Arial"/>
          <w:sz w:val="18"/>
          <w:szCs w:val="24"/>
        </w:rPr>
      </w:pPr>
      <w:r w:rsidRPr="00A3023A">
        <w:rPr>
          <w:rFonts w:ascii="Arial Narrow" w:hAnsi="Arial Narrow" w:cs="Arial"/>
          <w:b/>
          <w:sz w:val="18"/>
          <w:szCs w:val="24"/>
        </w:rPr>
        <w:t xml:space="preserve">SÉPTIMO. </w:t>
      </w:r>
      <w:r w:rsidRPr="00A3023A">
        <w:rPr>
          <w:rFonts w:ascii="Arial Narrow" w:hAnsi="Arial Narrow" w:cs="Arial"/>
          <w:sz w:val="18"/>
          <w:szCs w:val="24"/>
        </w:rPr>
        <w:t>La Secretaría de Finanzas en coordinación con las autoridades competentes, deberá realizar las gestiones necesarias para las adecuaciones o modificaciones presupuestales para la implementación de este decreto.</w:t>
      </w:r>
    </w:p>
    <w:p w:rsidR="00025FFE" w:rsidRPr="00A3023A" w:rsidRDefault="00025FFE" w:rsidP="00025FFE">
      <w:pPr>
        <w:tabs>
          <w:tab w:val="left" w:pos="426"/>
          <w:tab w:val="left" w:pos="1095"/>
        </w:tabs>
        <w:ind w:right="126"/>
        <w:rPr>
          <w:rFonts w:ascii="Arial Narrow" w:hAnsi="Arial Narrow" w:cs="Arial"/>
          <w:sz w:val="18"/>
          <w:szCs w:val="24"/>
        </w:rPr>
      </w:pPr>
    </w:p>
    <w:p w:rsidR="00025FFE" w:rsidRPr="00A3023A" w:rsidRDefault="00025FFE" w:rsidP="00025FFE">
      <w:pPr>
        <w:tabs>
          <w:tab w:val="left" w:pos="426"/>
          <w:tab w:val="left" w:pos="1095"/>
        </w:tabs>
        <w:ind w:right="126"/>
        <w:rPr>
          <w:rFonts w:ascii="Arial Narrow" w:hAnsi="Arial Narrow" w:cs="Arial"/>
          <w:sz w:val="18"/>
          <w:szCs w:val="24"/>
        </w:rPr>
      </w:pPr>
      <w:r w:rsidRPr="00A3023A">
        <w:rPr>
          <w:rFonts w:ascii="Arial Narrow" w:hAnsi="Arial Narrow" w:cs="Arial"/>
          <w:b/>
          <w:sz w:val="18"/>
          <w:szCs w:val="24"/>
        </w:rPr>
        <w:t>OCTAVO.</w:t>
      </w:r>
      <w:r w:rsidRPr="00A3023A">
        <w:rPr>
          <w:rFonts w:ascii="Arial Narrow" w:hAnsi="Arial Narrow" w:cs="Arial"/>
          <w:sz w:val="18"/>
          <w:szCs w:val="24"/>
        </w:rPr>
        <w:t xml:space="preserve"> La Secretaría de Gobierno, deberá llevar a cabo las acciones para dotar de recursos materiales, humanos y financieros al Instituto Registral y Catastral del Estado de Coahuila de Zaragoza, para su adecuado funcionamiento y debido cumplimiento de su objeto.</w:t>
      </w:r>
    </w:p>
    <w:p w:rsidR="00025FFE" w:rsidRPr="00A3023A" w:rsidRDefault="00025FFE" w:rsidP="00025FFE">
      <w:pPr>
        <w:tabs>
          <w:tab w:val="left" w:pos="426"/>
          <w:tab w:val="left" w:pos="1095"/>
        </w:tabs>
        <w:ind w:right="126"/>
        <w:rPr>
          <w:rFonts w:ascii="Arial Narrow" w:hAnsi="Arial Narrow" w:cs="Arial"/>
          <w:sz w:val="18"/>
          <w:szCs w:val="24"/>
        </w:rPr>
      </w:pPr>
    </w:p>
    <w:p w:rsidR="00025FFE" w:rsidRPr="00A3023A" w:rsidRDefault="00025FFE" w:rsidP="00025FFE">
      <w:pPr>
        <w:tabs>
          <w:tab w:val="left" w:pos="426"/>
          <w:tab w:val="left" w:pos="1095"/>
        </w:tabs>
        <w:ind w:right="126"/>
        <w:rPr>
          <w:rFonts w:ascii="Arial Narrow" w:hAnsi="Arial Narrow" w:cs="Arial"/>
          <w:sz w:val="18"/>
          <w:szCs w:val="24"/>
        </w:rPr>
      </w:pPr>
      <w:r w:rsidRPr="00A3023A">
        <w:rPr>
          <w:rFonts w:ascii="Arial Narrow" w:eastAsia="Arial" w:hAnsi="Arial Narrow" w:cs="Arial"/>
          <w:sz w:val="18"/>
          <w:szCs w:val="24"/>
        </w:rPr>
        <w:t xml:space="preserve">Una vez que inicie sus funciones el </w:t>
      </w:r>
      <w:r w:rsidRPr="00A3023A">
        <w:rPr>
          <w:rFonts w:ascii="Arial Narrow" w:hAnsi="Arial Narrow" w:cs="Arial"/>
          <w:sz w:val="18"/>
          <w:szCs w:val="24"/>
        </w:rPr>
        <w:t>Instituto Registral y Catastral del Estado de Coahuila de Zaragoza</w:t>
      </w:r>
      <w:r w:rsidRPr="00A3023A">
        <w:rPr>
          <w:rFonts w:ascii="Arial Narrow" w:eastAsia="Arial" w:hAnsi="Arial Narrow" w:cs="Arial"/>
          <w:sz w:val="18"/>
          <w:szCs w:val="24"/>
        </w:rPr>
        <w:t xml:space="preserve">, como órgano desconcentrado de la Secretaría de Gobierno, </w:t>
      </w:r>
      <w:r w:rsidRPr="00A3023A">
        <w:rPr>
          <w:rFonts w:ascii="Arial Narrow" w:eastAsia="Arial" w:hAnsi="Arial Narrow" w:cs="Arial"/>
          <w:spacing w:val="8"/>
          <w:sz w:val="18"/>
          <w:szCs w:val="24"/>
        </w:rPr>
        <w:t xml:space="preserve">los sistemas, </w:t>
      </w:r>
      <w:r w:rsidRPr="00A3023A">
        <w:rPr>
          <w:rFonts w:ascii="Arial Narrow" w:eastAsia="Arial" w:hAnsi="Arial Narrow" w:cs="Arial"/>
          <w:spacing w:val="3"/>
          <w:sz w:val="18"/>
          <w:szCs w:val="24"/>
        </w:rPr>
        <w:t>l</w:t>
      </w:r>
      <w:r w:rsidRPr="00A3023A">
        <w:rPr>
          <w:rFonts w:ascii="Arial Narrow" w:eastAsia="Arial" w:hAnsi="Arial Narrow" w:cs="Arial"/>
          <w:sz w:val="18"/>
          <w:szCs w:val="24"/>
        </w:rPr>
        <w:t>a</w:t>
      </w:r>
      <w:r w:rsidRPr="00A3023A">
        <w:rPr>
          <w:rFonts w:ascii="Arial Narrow" w:eastAsia="Arial" w:hAnsi="Arial Narrow" w:cs="Arial"/>
          <w:spacing w:val="8"/>
          <w:sz w:val="18"/>
          <w:szCs w:val="24"/>
        </w:rPr>
        <w:t xml:space="preserve"> </w:t>
      </w:r>
      <w:r w:rsidRPr="00A3023A">
        <w:rPr>
          <w:rFonts w:ascii="Arial Narrow" w:eastAsia="Arial" w:hAnsi="Arial Narrow" w:cs="Arial"/>
          <w:spacing w:val="-2"/>
          <w:sz w:val="18"/>
          <w:szCs w:val="24"/>
        </w:rPr>
        <w:t>pape</w:t>
      </w:r>
      <w:r w:rsidRPr="00A3023A">
        <w:rPr>
          <w:rFonts w:ascii="Arial Narrow" w:eastAsia="Arial" w:hAnsi="Arial Narrow" w:cs="Arial"/>
          <w:spacing w:val="3"/>
          <w:sz w:val="18"/>
          <w:szCs w:val="24"/>
        </w:rPr>
        <w:t>l</w:t>
      </w:r>
      <w:r w:rsidRPr="00A3023A">
        <w:rPr>
          <w:rFonts w:ascii="Arial Narrow" w:eastAsia="Arial" w:hAnsi="Arial Narrow" w:cs="Arial"/>
          <w:spacing w:val="-2"/>
          <w:sz w:val="18"/>
          <w:szCs w:val="24"/>
        </w:rPr>
        <w:t>e</w:t>
      </w:r>
      <w:r w:rsidRPr="00A3023A">
        <w:rPr>
          <w:rFonts w:ascii="Arial Narrow" w:eastAsia="Arial" w:hAnsi="Arial Narrow" w:cs="Arial"/>
          <w:sz w:val="18"/>
          <w:szCs w:val="24"/>
        </w:rPr>
        <w:t>r</w:t>
      </w:r>
      <w:r w:rsidRPr="00A3023A">
        <w:rPr>
          <w:rFonts w:ascii="Arial Narrow" w:eastAsia="Arial" w:hAnsi="Arial Narrow" w:cs="Arial"/>
          <w:spacing w:val="1"/>
          <w:sz w:val="18"/>
          <w:szCs w:val="24"/>
        </w:rPr>
        <w:t>í</w:t>
      </w:r>
      <w:r w:rsidRPr="00A3023A">
        <w:rPr>
          <w:rFonts w:ascii="Arial Narrow" w:eastAsia="Arial" w:hAnsi="Arial Narrow" w:cs="Arial"/>
          <w:spacing w:val="-2"/>
          <w:sz w:val="18"/>
          <w:szCs w:val="24"/>
        </w:rPr>
        <w:t>a</w:t>
      </w:r>
      <w:r w:rsidRPr="00A3023A">
        <w:rPr>
          <w:rFonts w:ascii="Arial Narrow" w:eastAsia="Arial" w:hAnsi="Arial Narrow" w:cs="Arial"/>
          <w:sz w:val="18"/>
          <w:szCs w:val="24"/>
        </w:rPr>
        <w:t>,</w:t>
      </w:r>
      <w:r w:rsidRPr="00A3023A">
        <w:rPr>
          <w:rFonts w:ascii="Arial Narrow" w:eastAsia="Arial" w:hAnsi="Arial Narrow" w:cs="Arial"/>
          <w:spacing w:val="8"/>
          <w:sz w:val="18"/>
          <w:szCs w:val="24"/>
        </w:rPr>
        <w:t xml:space="preserve"> </w:t>
      </w:r>
      <w:r w:rsidRPr="00A3023A">
        <w:rPr>
          <w:rFonts w:ascii="Arial Narrow" w:eastAsia="Arial" w:hAnsi="Arial Narrow" w:cs="Arial"/>
          <w:spacing w:val="-5"/>
          <w:sz w:val="18"/>
          <w:szCs w:val="24"/>
        </w:rPr>
        <w:t>s</w:t>
      </w:r>
      <w:r w:rsidRPr="00A3023A">
        <w:rPr>
          <w:rFonts w:ascii="Arial Narrow" w:eastAsia="Arial" w:hAnsi="Arial Narrow" w:cs="Arial"/>
          <w:spacing w:val="-2"/>
          <w:sz w:val="18"/>
          <w:szCs w:val="24"/>
        </w:rPr>
        <w:t>e</w:t>
      </w:r>
      <w:r w:rsidRPr="00A3023A">
        <w:rPr>
          <w:rFonts w:ascii="Arial Narrow" w:eastAsia="Arial" w:hAnsi="Arial Narrow" w:cs="Arial"/>
          <w:spacing w:val="3"/>
          <w:sz w:val="18"/>
          <w:szCs w:val="24"/>
        </w:rPr>
        <w:t>ll</w:t>
      </w:r>
      <w:r w:rsidRPr="00A3023A">
        <w:rPr>
          <w:rFonts w:ascii="Arial Narrow" w:eastAsia="Arial" w:hAnsi="Arial Narrow" w:cs="Arial"/>
          <w:spacing w:val="-2"/>
          <w:sz w:val="18"/>
          <w:szCs w:val="24"/>
        </w:rPr>
        <w:t>o</w:t>
      </w:r>
      <w:r w:rsidRPr="00A3023A">
        <w:rPr>
          <w:rFonts w:ascii="Arial Narrow" w:eastAsia="Arial" w:hAnsi="Arial Narrow" w:cs="Arial"/>
          <w:sz w:val="18"/>
          <w:szCs w:val="24"/>
        </w:rPr>
        <w:t>s</w:t>
      </w:r>
      <w:r w:rsidRPr="00A3023A">
        <w:rPr>
          <w:rFonts w:ascii="Arial Narrow" w:eastAsia="Arial" w:hAnsi="Arial Narrow" w:cs="Arial"/>
          <w:spacing w:val="8"/>
          <w:sz w:val="18"/>
          <w:szCs w:val="24"/>
        </w:rPr>
        <w:t xml:space="preserve"> </w:t>
      </w:r>
      <w:r w:rsidRPr="00A3023A">
        <w:rPr>
          <w:rFonts w:ascii="Arial Narrow" w:eastAsia="Arial" w:hAnsi="Arial Narrow" w:cs="Arial"/>
          <w:sz w:val="18"/>
          <w:szCs w:val="24"/>
        </w:rPr>
        <w:t>y</w:t>
      </w:r>
      <w:r w:rsidRPr="00A3023A">
        <w:rPr>
          <w:rFonts w:ascii="Arial Narrow" w:eastAsia="Arial" w:hAnsi="Arial Narrow" w:cs="Arial"/>
          <w:spacing w:val="5"/>
          <w:sz w:val="18"/>
          <w:szCs w:val="24"/>
        </w:rPr>
        <w:t xml:space="preserve"> </w:t>
      </w:r>
      <w:r w:rsidRPr="00A3023A">
        <w:rPr>
          <w:rFonts w:ascii="Arial Narrow" w:eastAsia="Arial" w:hAnsi="Arial Narrow" w:cs="Arial"/>
          <w:spacing w:val="-2"/>
          <w:sz w:val="18"/>
          <w:szCs w:val="24"/>
        </w:rPr>
        <w:t>de</w:t>
      </w:r>
      <w:r w:rsidRPr="00A3023A">
        <w:rPr>
          <w:rFonts w:ascii="Arial Narrow" w:eastAsia="Arial" w:hAnsi="Arial Narrow" w:cs="Arial"/>
          <w:spacing w:val="5"/>
          <w:sz w:val="18"/>
          <w:szCs w:val="24"/>
        </w:rPr>
        <w:t>m</w:t>
      </w:r>
      <w:r w:rsidRPr="00A3023A">
        <w:rPr>
          <w:rFonts w:ascii="Arial Narrow" w:eastAsia="Arial" w:hAnsi="Arial Narrow" w:cs="Arial"/>
          <w:spacing w:val="-2"/>
          <w:sz w:val="18"/>
          <w:szCs w:val="24"/>
        </w:rPr>
        <w:t>á</w:t>
      </w:r>
      <w:r w:rsidRPr="00A3023A">
        <w:rPr>
          <w:rFonts w:ascii="Arial Narrow" w:eastAsia="Arial" w:hAnsi="Arial Narrow" w:cs="Arial"/>
          <w:sz w:val="18"/>
          <w:szCs w:val="24"/>
        </w:rPr>
        <w:t xml:space="preserve">s </w:t>
      </w:r>
      <w:r w:rsidRPr="00A3023A">
        <w:rPr>
          <w:rFonts w:ascii="Arial Narrow" w:eastAsia="Arial" w:hAnsi="Arial Narrow" w:cs="Arial"/>
          <w:spacing w:val="5"/>
          <w:sz w:val="18"/>
          <w:szCs w:val="24"/>
        </w:rPr>
        <w:t>m</w:t>
      </w:r>
      <w:r w:rsidRPr="00A3023A">
        <w:rPr>
          <w:rFonts w:ascii="Arial Narrow" w:eastAsia="Arial" w:hAnsi="Arial Narrow" w:cs="Arial"/>
          <w:spacing w:val="-2"/>
          <w:sz w:val="18"/>
          <w:szCs w:val="24"/>
        </w:rPr>
        <w:t>a</w:t>
      </w:r>
      <w:r w:rsidRPr="00A3023A">
        <w:rPr>
          <w:rFonts w:ascii="Arial Narrow" w:eastAsia="Arial" w:hAnsi="Arial Narrow" w:cs="Arial"/>
          <w:spacing w:val="1"/>
          <w:sz w:val="18"/>
          <w:szCs w:val="24"/>
        </w:rPr>
        <w:t>t</w:t>
      </w:r>
      <w:r w:rsidRPr="00A3023A">
        <w:rPr>
          <w:rFonts w:ascii="Arial Narrow" w:eastAsia="Arial" w:hAnsi="Arial Narrow" w:cs="Arial"/>
          <w:spacing w:val="-2"/>
          <w:sz w:val="18"/>
          <w:szCs w:val="24"/>
        </w:rPr>
        <w:t>e</w:t>
      </w:r>
      <w:r w:rsidRPr="00A3023A">
        <w:rPr>
          <w:rFonts w:ascii="Arial Narrow" w:eastAsia="Arial" w:hAnsi="Arial Narrow" w:cs="Arial"/>
          <w:spacing w:val="-5"/>
          <w:sz w:val="18"/>
          <w:szCs w:val="24"/>
        </w:rPr>
        <w:t>r</w:t>
      </w:r>
      <w:r w:rsidRPr="00A3023A">
        <w:rPr>
          <w:rFonts w:ascii="Arial Narrow" w:eastAsia="Arial" w:hAnsi="Arial Narrow" w:cs="Arial"/>
          <w:spacing w:val="3"/>
          <w:sz w:val="18"/>
          <w:szCs w:val="24"/>
        </w:rPr>
        <w:t>i</w:t>
      </w:r>
      <w:r w:rsidRPr="00A3023A">
        <w:rPr>
          <w:rFonts w:ascii="Arial Narrow" w:eastAsia="Arial" w:hAnsi="Arial Narrow" w:cs="Arial"/>
          <w:spacing w:val="-2"/>
          <w:sz w:val="18"/>
          <w:szCs w:val="24"/>
        </w:rPr>
        <w:t>a</w:t>
      </w:r>
      <w:r w:rsidRPr="00A3023A">
        <w:rPr>
          <w:rFonts w:ascii="Arial Narrow" w:eastAsia="Arial" w:hAnsi="Arial Narrow" w:cs="Arial"/>
          <w:spacing w:val="3"/>
          <w:sz w:val="18"/>
          <w:szCs w:val="24"/>
        </w:rPr>
        <w:t>l</w:t>
      </w:r>
      <w:r w:rsidRPr="00A3023A">
        <w:rPr>
          <w:rFonts w:ascii="Arial Narrow" w:eastAsia="Arial" w:hAnsi="Arial Narrow" w:cs="Arial"/>
          <w:spacing w:val="-2"/>
          <w:sz w:val="18"/>
          <w:szCs w:val="24"/>
        </w:rPr>
        <w:t>e</w:t>
      </w:r>
      <w:r w:rsidRPr="00A3023A">
        <w:rPr>
          <w:rFonts w:ascii="Arial Narrow" w:eastAsia="Arial" w:hAnsi="Arial Narrow" w:cs="Arial"/>
          <w:sz w:val="18"/>
          <w:szCs w:val="24"/>
        </w:rPr>
        <w:t>s</w:t>
      </w:r>
      <w:r w:rsidRPr="00A3023A">
        <w:rPr>
          <w:rFonts w:ascii="Arial Narrow" w:eastAsia="Arial" w:hAnsi="Arial Narrow" w:cs="Arial"/>
          <w:spacing w:val="6"/>
          <w:sz w:val="18"/>
          <w:szCs w:val="24"/>
        </w:rPr>
        <w:t xml:space="preserve"> </w:t>
      </w:r>
      <w:r w:rsidRPr="00A3023A">
        <w:rPr>
          <w:rFonts w:ascii="Arial Narrow" w:eastAsia="Arial" w:hAnsi="Arial Narrow" w:cs="Arial"/>
          <w:spacing w:val="-2"/>
          <w:sz w:val="18"/>
          <w:szCs w:val="24"/>
        </w:rPr>
        <w:t>d</w:t>
      </w:r>
      <w:r w:rsidRPr="00A3023A">
        <w:rPr>
          <w:rFonts w:ascii="Arial Narrow" w:eastAsia="Arial" w:hAnsi="Arial Narrow" w:cs="Arial"/>
          <w:sz w:val="18"/>
          <w:szCs w:val="24"/>
        </w:rPr>
        <w:t>e</w:t>
      </w:r>
      <w:r w:rsidRPr="00A3023A">
        <w:rPr>
          <w:rFonts w:ascii="Arial Narrow" w:eastAsia="Arial" w:hAnsi="Arial Narrow" w:cs="Arial"/>
          <w:spacing w:val="8"/>
          <w:sz w:val="18"/>
          <w:szCs w:val="24"/>
        </w:rPr>
        <w:t xml:space="preserve"> </w:t>
      </w:r>
      <w:r w:rsidRPr="00A3023A">
        <w:rPr>
          <w:rFonts w:ascii="Arial Narrow" w:eastAsia="Arial" w:hAnsi="Arial Narrow" w:cs="Arial"/>
          <w:spacing w:val="1"/>
          <w:sz w:val="18"/>
          <w:szCs w:val="24"/>
        </w:rPr>
        <w:t>t</w:t>
      </w:r>
      <w:r w:rsidRPr="00A3023A">
        <w:rPr>
          <w:rFonts w:ascii="Arial Narrow" w:eastAsia="Arial" w:hAnsi="Arial Narrow" w:cs="Arial"/>
          <w:sz w:val="18"/>
          <w:szCs w:val="24"/>
        </w:rPr>
        <w:t>r</w:t>
      </w:r>
      <w:r w:rsidRPr="00A3023A">
        <w:rPr>
          <w:rFonts w:ascii="Arial Narrow" w:eastAsia="Arial" w:hAnsi="Arial Narrow" w:cs="Arial"/>
          <w:spacing w:val="-2"/>
          <w:sz w:val="18"/>
          <w:szCs w:val="24"/>
        </w:rPr>
        <w:t>ab</w:t>
      </w:r>
      <w:r w:rsidRPr="00A3023A">
        <w:rPr>
          <w:rFonts w:ascii="Arial Narrow" w:eastAsia="Arial" w:hAnsi="Arial Narrow" w:cs="Arial"/>
          <w:spacing w:val="-6"/>
          <w:sz w:val="18"/>
          <w:szCs w:val="24"/>
        </w:rPr>
        <w:t>a</w:t>
      </w:r>
      <w:r w:rsidRPr="00A3023A">
        <w:rPr>
          <w:rFonts w:ascii="Arial Narrow" w:eastAsia="Arial" w:hAnsi="Arial Narrow" w:cs="Arial"/>
          <w:spacing w:val="3"/>
          <w:sz w:val="18"/>
          <w:szCs w:val="24"/>
        </w:rPr>
        <w:t>j</w:t>
      </w:r>
      <w:r w:rsidRPr="00A3023A">
        <w:rPr>
          <w:rFonts w:ascii="Arial Narrow" w:eastAsia="Arial" w:hAnsi="Arial Narrow" w:cs="Arial"/>
          <w:sz w:val="18"/>
          <w:szCs w:val="24"/>
        </w:rPr>
        <w:t>o</w:t>
      </w:r>
      <w:r w:rsidRPr="00A3023A">
        <w:rPr>
          <w:rFonts w:ascii="Arial Narrow" w:eastAsia="Arial" w:hAnsi="Arial Narrow" w:cs="Arial"/>
          <w:spacing w:val="9"/>
          <w:sz w:val="18"/>
          <w:szCs w:val="24"/>
        </w:rPr>
        <w:t xml:space="preserve"> </w:t>
      </w:r>
      <w:r w:rsidRPr="00A3023A">
        <w:rPr>
          <w:rFonts w:ascii="Arial Narrow" w:eastAsia="Arial" w:hAnsi="Arial Narrow" w:cs="Arial"/>
          <w:spacing w:val="-2"/>
          <w:sz w:val="18"/>
          <w:szCs w:val="24"/>
        </w:rPr>
        <w:t>qu</w:t>
      </w:r>
      <w:r w:rsidRPr="00A3023A">
        <w:rPr>
          <w:rFonts w:ascii="Arial Narrow" w:eastAsia="Arial" w:hAnsi="Arial Narrow" w:cs="Arial"/>
          <w:sz w:val="18"/>
          <w:szCs w:val="24"/>
        </w:rPr>
        <w:t>e</w:t>
      </w:r>
      <w:r w:rsidRPr="00A3023A">
        <w:rPr>
          <w:rFonts w:ascii="Arial Narrow" w:eastAsia="Arial" w:hAnsi="Arial Narrow" w:cs="Arial"/>
          <w:spacing w:val="8"/>
          <w:sz w:val="18"/>
          <w:szCs w:val="24"/>
        </w:rPr>
        <w:t xml:space="preserve"> </w:t>
      </w:r>
      <w:r w:rsidRPr="00A3023A">
        <w:rPr>
          <w:rFonts w:ascii="Arial Narrow" w:eastAsia="Arial" w:hAnsi="Arial Narrow" w:cs="Arial"/>
          <w:spacing w:val="1"/>
          <w:sz w:val="18"/>
          <w:szCs w:val="24"/>
        </w:rPr>
        <w:t>t</w:t>
      </w:r>
      <w:r w:rsidRPr="00A3023A">
        <w:rPr>
          <w:rFonts w:ascii="Arial Narrow" w:eastAsia="Arial" w:hAnsi="Arial Narrow" w:cs="Arial"/>
          <w:spacing w:val="-2"/>
          <w:sz w:val="18"/>
          <w:szCs w:val="24"/>
        </w:rPr>
        <w:t>enga</w:t>
      </w:r>
      <w:r w:rsidRPr="00A3023A">
        <w:rPr>
          <w:rFonts w:ascii="Arial Narrow" w:eastAsia="Arial" w:hAnsi="Arial Narrow" w:cs="Arial"/>
          <w:sz w:val="18"/>
          <w:szCs w:val="24"/>
        </w:rPr>
        <w:t>n</w:t>
      </w:r>
      <w:r w:rsidRPr="00A3023A">
        <w:rPr>
          <w:rFonts w:ascii="Arial Narrow" w:eastAsia="Arial" w:hAnsi="Arial Narrow" w:cs="Arial"/>
          <w:spacing w:val="9"/>
          <w:sz w:val="18"/>
          <w:szCs w:val="24"/>
        </w:rPr>
        <w:t xml:space="preserve"> </w:t>
      </w:r>
      <w:r w:rsidRPr="00A3023A">
        <w:rPr>
          <w:rFonts w:ascii="Arial Narrow" w:eastAsia="Arial" w:hAnsi="Arial Narrow" w:cs="Arial"/>
          <w:spacing w:val="-6"/>
          <w:sz w:val="18"/>
          <w:szCs w:val="24"/>
        </w:rPr>
        <w:t>e</w:t>
      </w:r>
      <w:r w:rsidRPr="00A3023A">
        <w:rPr>
          <w:rFonts w:ascii="Arial Narrow" w:eastAsia="Arial" w:hAnsi="Arial Narrow" w:cs="Arial"/>
          <w:sz w:val="18"/>
          <w:szCs w:val="24"/>
        </w:rPr>
        <w:t xml:space="preserve">l </w:t>
      </w:r>
      <w:r w:rsidRPr="00A3023A">
        <w:rPr>
          <w:rFonts w:ascii="Arial Narrow" w:eastAsia="Arial" w:hAnsi="Arial Narrow" w:cs="Arial"/>
          <w:spacing w:val="-2"/>
          <w:sz w:val="18"/>
          <w:szCs w:val="24"/>
        </w:rPr>
        <w:t>no</w:t>
      </w:r>
      <w:r w:rsidRPr="00A3023A">
        <w:rPr>
          <w:rFonts w:ascii="Arial Narrow" w:eastAsia="Arial" w:hAnsi="Arial Narrow" w:cs="Arial"/>
          <w:spacing w:val="5"/>
          <w:sz w:val="18"/>
          <w:szCs w:val="24"/>
        </w:rPr>
        <w:t>m</w:t>
      </w:r>
      <w:r w:rsidRPr="00A3023A">
        <w:rPr>
          <w:rFonts w:ascii="Arial Narrow" w:eastAsia="Arial" w:hAnsi="Arial Narrow" w:cs="Arial"/>
          <w:spacing w:val="-2"/>
          <w:sz w:val="18"/>
          <w:szCs w:val="24"/>
        </w:rPr>
        <w:t>b</w:t>
      </w:r>
      <w:r w:rsidRPr="00A3023A">
        <w:rPr>
          <w:rFonts w:ascii="Arial Narrow" w:eastAsia="Arial" w:hAnsi="Arial Narrow" w:cs="Arial"/>
          <w:sz w:val="18"/>
          <w:szCs w:val="24"/>
        </w:rPr>
        <w:t xml:space="preserve">re de </w:t>
      </w:r>
      <w:r w:rsidRPr="00A3023A">
        <w:rPr>
          <w:rFonts w:ascii="Arial Narrow" w:hAnsi="Arial Narrow" w:cs="Arial"/>
          <w:sz w:val="18"/>
          <w:szCs w:val="24"/>
        </w:rPr>
        <w:t>Instituto Coahuilense del Catastro y la Información Territorial, y del Registro Público del Estado de Coahuila de Zaragoza respectivamente,</w:t>
      </w:r>
      <w:r w:rsidRPr="00A3023A">
        <w:rPr>
          <w:rFonts w:ascii="Arial Narrow" w:eastAsia="Arial" w:hAnsi="Arial Narrow" w:cs="Arial"/>
          <w:sz w:val="18"/>
          <w:szCs w:val="24"/>
        </w:rPr>
        <w:t xml:space="preserve"> serán válidos y se</w:t>
      </w:r>
      <w:r w:rsidRPr="00A3023A">
        <w:rPr>
          <w:rFonts w:ascii="Arial Narrow" w:eastAsia="Arial" w:hAnsi="Arial Narrow" w:cs="Arial"/>
          <w:spacing w:val="8"/>
          <w:sz w:val="18"/>
          <w:szCs w:val="24"/>
        </w:rPr>
        <w:t xml:space="preserve"> </w:t>
      </w:r>
      <w:r w:rsidRPr="00A3023A">
        <w:rPr>
          <w:rFonts w:ascii="Arial Narrow" w:eastAsia="Arial" w:hAnsi="Arial Narrow" w:cs="Arial"/>
          <w:spacing w:val="-5"/>
          <w:sz w:val="18"/>
          <w:szCs w:val="24"/>
        </w:rPr>
        <w:t>s</w:t>
      </w:r>
      <w:r w:rsidRPr="00A3023A">
        <w:rPr>
          <w:rFonts w:ascii="Arial Narrow" w:eastAsia="Arial" w:hAnsi="Arial Narrow" w:cs="Arial"/>
          <w:spacing w:val="-2"/>
          <w:sz w:val="18"/>
          <w:szCs w:val="24"/>
        </w:rPr>
        <w:t>egu</w:t>
      </w:r>
      <w:r w:rsidRPr="00A3023A">
        <w:rPr>
          <w:rFonts w:ascii="Arial Narrow" w:eastAsia="Arial" w:hAnsi="Arial Narrow" w:cs="Arial"/>
          <w:spacing w:val="3"/>
          <w:sz w:val="18"/>
          <w:szCs w:val="24"/>
        </w:rPr>
        <w:t>i</w:t>
      </w:r>
      <w:r w:rsidRPr="00A3023A">
        <w:rPr>
          <w:rFonts w:ascii="Arial Narrow" w:eastAsia="Arial" w:hAnsi="Arial Narrow" w:cs="Arial"/>
          <w:sz w:val="18"/>
          <w:szCs w:val="24"/>
        </w:rPr>
        <w:t>rán</w:t>
      </w:r>
      <w:r w:rsidRPr="00A3023A">
        <w:rPr>
          <w:rFonts w:ascii="Arial Narrow" w:eastAsia="Arial" w:hAnsi="Arial Narrow" w:cs="Arial"/>
          <w:spacing w:val="8"/>
          <w:sz w:val="18"/>
          <w:szCs w:val="24"/>
        </w:rPr>
        <w:t xml:space="preserve"> </w:t>
      </w:r>
      <w:r w:rsidRPr="00A3023A">
        <w:rPr>
          <w:rFonts w:ascii="Arial Narrow" w:eastAsia="Arial" w:hAnsi="Arial Narrow" w:cs="Arial"/>
          <w:spacing w:val="-2"/>
          <w:sz w:val="18"/>
          <w:szCs w:val="24"/>
        </w:rPr>
        <w:t>u</w:t>
      </w:r>
      <w:r w:rsidRPr="00A3023A">
        <w:rPr>
          <w:rFonts w:ascii="Arial Narrow" w:eastAsia="Arial" w:hAnsi="Arial Narrow" w:cs="Arial"/>
          <w:spacing w:val="-5"/>
          <w:sz w:val="18"/>
          <w:szCs w:val="24"/>
        </w:rPr>
        <w:t>s</w:t>
      </w:r>
      <w:r w:rsidRPr="00A3023A">
        <w:rPr>
          <w:rFonts w:ascii="Arial Narrow" w:eastAsia="Arial" w:hAnsi="Arial Narrow" w:cs="Arial"/>
          <w:spacing w:val="3"/>
          <w:sz w:val="18"/>
          <w:szCs w:val="24"/>
        </w:rPr>
        <w:t>a</w:t>
      </w:r>
      <w:r w:rsidRPr="00A3023A">
        <w:rPr>
          <w:rFonts w:ascii="Arial Narrow" w:eastAsia="Arial" w:hAnsi="Arial Narrow" w:cs="Arial"/>
          <w:spacing w:val="-2"/>
          <w:sz w:val="18"/>
          <w:szCs w:val="24"/>
        </w:rPr>
        <w:t>nd</w:t>
      </w:r>
      <w:r w:rsidRPr="00A3023A">
        <w:rPr>
          <w:rFonts w:ascii="Arial Narrow" w:eastAsia="Arial" w:hAnsi="Arial Narrow" w:cs="Arial"/>
          <w:sz w:val="18"/>
          <w:szCs w:val="24"/>
        </w:rPr>
        <w:t>o</w:t>
      </w:r>
      <w:r w:rsidRPr="00A3023A">
        <w:rPr>
          <w:rFonts w:ascii="Arial Narrow" w:hAnsi="Arial Narrow" w:cs="Arial"/>
          <w:sz w:val="18"/>
          <w:szCs w:val="24"/>
        </w:rPr>
        <w:t>, hasta en tanto se realicen los ajustes procedentes a los sistemas y se adquieran los materiales o insumos antes mencionados, adecuados al presente decreto.</w:t>
      </w:r>
    </w:p>
    <w:p w:rsidR="00025FFE" w:rsidRPr="00A3023A" w:rsidRDefault="00025FFE" w:rsidP="00025FFE">
      <w:pPr>
        <w:tabs>
          <w:tab w:val="left" w:pos="426"/>
          <w:tab w:val="left" w:pos="1095"/>
        </w:tabs>
        <w:ind w:right="126"/>
        <w:rPr>
          <w:rFonts w:ascii="Arial Narrow" w:hAnsi="Arial Narrow" w:cs="Arial"/>
          <w:sz w:val="18"/>
          <w:szCs w:val="24"/>
        </w:rPr>
      </w:pPr>
    </w:p>
    <w:p w:rsidR="00025FFE" w:rsidRPr="00A3023A" w:rsidRDefault="00025FFE" w:rsidP="00025FFE">
      <w:pPr>
        <w:tabs>
          <w:tab w:val="left" w:pos="426"/>
          <w:tab w:val="left" w:pos="1095"/>
        </w:tabs>
        <w:ind w:right="126"/>
        <w:rPr>
          <w:rFonts w:ascii="Arial Narrow" w:hAnsi="Arial Narrow" w:cs="Arial"/>
          <w:sz w:val="18"/>
          <w:szCs w:val="24"/>
        </w:rPr>
      </w:pPr>
      <w:r w:rsidRPr="00A3023A">
        <w:rPr>
          <w:rFonts w:ascii="Arial Narrow" w:hAnsi="Arial Narrow" w:cs="Arial"/>
          <w:b/>
          <w:sz w:val="18"/>
          <w:szCs w:val="24"/>
        </w:rPr>
        <w:t>NOVENO.</w:t>
      </w:r>
      <w:r w:rsidRPr="00A3023A">
        <w:rPr>
          <w:rFonts w:ascii="Arial Narrow" w:hAnsi="Arial Narrow" w:cs="Arial"/>
          <w:sz w:val="18"/>
          <w:szCs w:val="24"/>
        </w:rPr>
        <w:t xml:space="preserve"> El Reglamento Interior del Instituto Registral y Catastral del Estado de Coahuila de Zaragoza, se deberá expedir dentro del plazo de sesenta días hábiles, contados a partir de la fecha en que se nombre al titular del Instituto, como órgano desconcentrado de la Secretaría de Gobierno.</w:t>
      </w:r>
    </w:p>
    <w:p w:rsidR="00025FFE" w:rsidRPr="00A3023A" w:rsidRDefault="00025FFE" w:rsidP="00025FFE">
      <w:pPr>
        <w:tabs>
          <w:tab w:val="left" w:pos="426"/>
          <w:tab w:val="left" w:pos="1095"/>
        </w:tabs>
        <w:ind w:right="126"/>
        <w:rPr>
          <w:rFonts w:ascii="Arial Narrow" w:hAnsi="Arial Narrow" w:cs="Arial"/>
          <w:b/>
          <w:sz w:val="18"/>
          <w:szCs w:val="24"/>
        </w:rPr>
      </w:pPr>
    </w:p>
    <w:p w:rsidR="00025FFE" w:rsidRPr="00A3023A" w:rsidRDefault="00025FFE" w:rsidP="00025FFE">
      <w:pPr>
        <w:tabs>
          <w:tab w:val="left" w:pos="426"/>
          <w:tab w:val="left" w:pos="1095"/>
        </w:tabs>
        <w:ind w:right="126"/>
        <w:rPr>
          <w:rFonts w:ascii="Arial Narrow" w:hAnsi="Arial Narrow" w:cs="Arial"/>
          <w:sz w:val="18"/>
          <w:szCs w:val="24"/>
        </w:rPr>
      </w:pPr>
      <w:r w:rsidRPr="00A3023A">
        <w:rPr>
          <w:rFonts w:ascii="Arial Narrow" w:hAnsi="Arial Narrow" w:cs="Arial"/>
          <w:b/>
          <w:sz w:val="18"/>
          <w:szCs w:val="24"/>
        </w:rPr>
        <w:t xml:space="preserve">DÉCIMO. </w:t>
      </w:r>
      <w:r w:rsidRPr="00A3023A">
        <w:rPr>
          <w:rFonts w:ascii="Arial Narrow" w:hAnsi="Arial Narrow" w:cs="Arial"/>
          <w:sz w:val="18"/>
          <w:szCs w:val="24"/>
        </w:rPr>
        <w:t>Cuando en alguna disposición legal o administrativa otorguen facultades o se hagan menciones a la Secretaría de Desarrollo Social, a la Secretaría de Medio Ambiente, a la Secretaría de la Juventud, a la Secretaría de las Mujeres, a la Comisión Estatal de Seguridad, al Instituto Coahuilense del Catastro y la Información Territorial, y al Registro Público del Estado de Coahuila de Zaragoza, se entenderán conferidas o referidas de la siguiente forma:</w:t>
      </w:r>
    </w:p>
    <w:p w:rsidR="00025FFE" w:rsidRPr="00A3023A" w:rsidRDefault="00025FFE" w:rsidP="00025FFE">
      <w:pPr>
        <w:tabs>
          <w:tab w:val="left" w:pos="426"/>
          <w:tab w:val="left" w:pos="1095"/>
        </w:tabs>
        <w:ind w:right="126"/>
        <w:rPr>
          <w:rFonts w:ascii="Arial Narrow" w:hAnsi="Arial Narrow" w:cs="Arial"/>
          <w:sz w:val="18"/>
          <w:szCs w:val="24"/>
        </w:rPr>
      </w:pPr>
    </w:p>
    <w:p w:rsidR="00025FFE" w:rsidRPr="00A3023A" w:rsidRDefault="00025FFE" w:rsidP="00025FFE">
      <w:pPr>
        <w:rPr>
          <w:rFonts w:ascii="Arial Narrow" w:hAnsi="Arial Narrow" w:cs="Arial"/>
          <w:sz w:val="18"/>
          <w:szCs w:val="24"/>
        </w:rPr>
      </w:pPr>
      <w:r w:rsidRPr="00A3023A">
        <w:rPr>
          <w:rFonts w:ascii="Arial Narrow" w:hAnsi="Arial Narrow" w:cs="Arial"/>
          <w:sz w:val="18"/>
          <w:szCs w:val="24"/>
        </w:rPr>
        <w:t>Secretaría de Desarrollo Social a la Secretaría de Inclusión y Desarrollo Social.</w:t>
      </w:r>
    </w:p>
    <w:p w:rsidR="00025FFE" w:rsidRPr="00A3023A" w:rsidRDefault="00025FFE" w:rsidP="00025FFE">
      <w:pPr>
        <w:rPr>
          <w:rFonts w:ascii="Arial Narrow" w:hAnsi="Arial Narrow" w:cs="Arial"/>
          <w:sz w:val="18"/>
          <w:szCs w:val="24"/>
        </w:rPr>
      </w:pPr>
    </w:p>
    <w:p w:rsidR="00025FFE" w:rsidRDefault="00025FFE" w:rsidP="00025FFE">
      <w:pPr>
        <w:rPr>
          <w:rFonts w:ascii="Arial Narrow" w:hAnsi="Arial Narrow" w:cs="Arial"/>
          <w:sz w:val="18"/>
          <w:szCs w:val="24"/>
        </w:rPr>
      </w:pPr>
      <w:r w:rsidRPr="00A3023A">
        <w:rPr>
          <w:rFonts w:ascii="Arial Narrow" w:hAnsi="Arial Narrow" w:cs="Arial"/>
          <w:sz w:val="18"/>
          <w:szCs w:val="24"/>
        </w:rPr>
        <w:t>Secretaría de Medio Ambiente a la Secretaría de Medio Ambiente y Desarrollo Urbano.</w:t>
      </w:r>
    </w:p>
    <w:p w:rsidR="00025FFE" w:rsidRPr="00A3023A" w:rsidRDefault="00025FFE" w:rsidP="00025FFE">
      <w:pPr>
        <w:rPr>
          <w:rFonts w:ascii="Arial Narrow" w:hAnsi="Arial Narrow" w:cs="Arial"/>
          <w:sz w:val="18"/>
          <w:szCs w:val="24"/>
        </w:rPr>
      </w:pPr>
    </w:p>
    <w:p w:rsidR="00025FFE" w:rsidRDefault="00025FFE" w:rsidP="00025FFE">
      <w:pPr>
        <w:rPr>
          <w:rFonts w:ascii="Arial Narrow" w:hAnsi="Arial Narrow" w:cs="Arial"/>
          <w:sz w:val="18"/>
          <w:szCs w:val="24"/>
        </w:rPr>
      </w:pPr>
      <w:r w:rsidRPr="00A3023A">
        <w:rPr>
          <w:rFonts w:ascii="Arial Narrow" w:hAnsi="Arial Narrow" w:cs="Arial"/>
          <w:sz w:val="18"/>
          <w:szCs w:val="24"/>
        </w:rPr>
        <w:t>Secretaría de la Juventud al Instituto Coahuilense de la Juventud.</w:t>
      </w:r>
    </w:p>
    <w:p w:rsidR="00025FFE" w:rsidRPr="00A3023A" w:rsidRDefault="00025FFE" w:rsidP="00025FFE">
      <w:pPr>
        <w:rPr>
          <w:rFonts w:ascii="Arial Narrow" w:hAnsi="Arial Narrow" w:cs="Arial"/>
          <w:sz w:val="18"/>
          <w:szCs w:val="24"/>
        </w:rPr>
      </w:pPr>
    </w:p>
    <w:p w:rsidR="00025FFE" w:rsidRDefault="00025FFE" w:rsidP="00025FFE">
      <w:pPr>
        <w:rPr>
          <w:rFonts w:ascii="Arial Narrow" w:hAnsi="Arial Narrow" w:cs="Arial"/>
          <w:sz w:val="18"/>
          <w:szCs w:val="24"/>
        </w:rPr>
      </w:pPr>
      <w:r w:rsidRPr="00A3023A">
        <w:rPr>
          <w:rFonts w:ascii="Arial Narrow" w:hAnsi="Arial Narrow" w:cs="Arial"/>
          <w:sz w:val="18"/>
          <w:szCs w:val="24"/>
        </w:rPr>
        <w:t xml:space="preserve">Secretaría de las Mujeres </w:t>
      </w:r>
      <w:proofErr w:type="gramStart"/>
      <w:r w:rsidRPr="00A3023A">
        <w:rPr>
          <w:rFonts w:ascii="Arial Narrow" w:hAnsi="Arial Narrow" w:cs="Arial"/>
          <w:sz w:val="18"/>
          <w:szCs w:val="24"/>
        </w:rPr>
        <w:t>al  Instituto</w:t>
      </w:r>
      <w:proofErr w:type="gramEnd"/>
      <w:r w:rsidRPr="00A3023A">
        <w:rPr>
          <w:rFonts w:ascii="Arial Narrow" w:hAnsi="Arial Narrow" w:cs="Arial"/>
          <w:sz w:val="18"/>
          <w:szCs w:val="24"/>
        </w:rPr>
        <w:t xml:space="preserve"> Coahuilense de las Mujeres.</w:t>
      </w:r>
    </w:p>
    <w:p w:rsidR="00025FFE" w:rsidRPr="00A3023A" w:rsidRDefault="00025FFE" w:rsidP="00025FFE">
      <w:pPr>
        <w:rPr>
          <w:rFonts w:ascii="Arial Narrow" w:hAnsi="Arial Narrow" w:cs="Arial"/>
          <w:sz w:val="18"/>
          <w:szCs w:val="24"/>
        </w:rPr>
      </w:pPr>
    </w:p>
    <w:p w:rsidR="00025FFE" w:rsidRDefault="00025FFE" w:rsidP="00025FFE">
      <w:pPr>
        <w:rPr>
          <w:rFonts w:ascii="Arial Narrow" w:hAnsi="Arial Narrow" w:cs="Arial"/>
          <w:sz w:val="18"/>
          <w:szCs w:val="24"/>
        </w:rPr>
      </w:pPr>
      <w:r w:rsidRPr="00A3023A">
        <w:rPr>
          <w:rFonts w:ascii="Arial Narrow" w:hAnsi="Arial Narrow" w:cs="Arial"/>
          <w:sz w:val="18"/>
          <w:szCs w:val="24"/>
        </w:rPr>
        <w:t>Comisión Estatal de Seguridad a la Secretaría de Seguridad Pública.</w:t>
      </w:r>
    </w:p>
    <w:p w:rsidR="00025FFE" w:rsidRPr="00A3023A" w:rsidRDefault="00025FFE" w:rsidP="00025FFE">
      <w:pPr>
        <w:rPr>
          <w:rFonts w:ascii="Arial Narrow" w:hAnsi="Arial Narrow" w:cs="Arial"/>
          <w:sz w:val="18"/>
          <w:szCs w:val="24"/>
        </w:rPr>
      </w:pPr>
    </w:p>
    <w:p w:rsidR="00025FFE" w:rsidRPr="00A3023A" w:rsidRDefault="00025FFE" w:rsidP="00025FFE">
      <w:pPr>
        <w:rPr>
          <w:rFonts w:ascii="Arial Narrow" w:hAnsi="Arial Narrow" w:cs="Arial"/>
          <w:sz w:val="18"/>
          <w:szCs w:val="24"/>
        </w:rPr>
      </w:pPr>
      <w:r w:rsidRPr="00A3023A">
        <w:rPr>
          <w:rFonts w:ascii="Arial Narrow" w:hAnsi="Arial Narrow" w:cs="Arial"/>
          <w:sz w:val="18"/>
          <w:szCs w:val="24"/>
        </w:rPr>
        <w:t>Instituto Coahuilense del Catastro y la Información Territorial o al Registro Público del Estado de Coahuila de Zaragoza al Instituto Registral y Catastral del Estado de Coahuila de Zaragoza.</w:t>
      </w:r>
    </w:p>
    <w:p w:rsidR="00025FFE" w:rsidRPr="00A3023A" w:rsidRDefault="00025FFE" w:rsidP="00025FFE">
      <w:pPr>
        <w:tabs>
          <w:tab w:val="left" w:pos="426"/>
          <w:tab w:val="left" w:pos="1095"/>
        </w:tabs>
        <w:ind w:right="126"/>
        <w:rPr>
          <w:rFonts w:ascii="Arial Narrow" w:hAnsi="Arial Narrow" w:cs="Arial"/>
          <w:sz w:val="18"/>
          <w:szCs w:val="24"/>
        </w:rPr>
      </w:pPr>
    </w:p>
    <w:p w:rsidR="00025FFE" w:rsidRPr="00A3023A" w:rsidRDefault="00025FFE" w:rsidP="00025FFE">
      <w:pPr>
        <w:tabs>
          <w:tab w:val="left" w:pos="426"/>
          <w:tab w:val="left" w:pos="1095"/>
        </w:tabs>
        <w:ind w:right="126"/>
        <w:rPr>
          <w:rFonts w:ascii="Arial Narrow" w:hAnsi="Arial Narrow" w:cs="Arial"/>
          <w:sz w:val="18"/>
          <w:szCs w:val="24"/>
        </w:rPr>
      </w:pPr>
      <w:r w:rsidRPr="00A3023A">
        <w:rPr>
          <w:rFonts w:ascii="Arial Narrow" w:hAnsi="Arial Narrow" w:cs="Arial"/>
          <w:b/>
          <w:sz w:val="18"/>
          <w:szCs w:val="24"/>
        </w:rPr>
        <w:t xml:space="preserve">DÉCIMO PRIMERO. </w:t>
      </w:r>
      <w:r w:rsidRPr="00A3023A">
        <w:rPr>
          <w:rFonts w:ascii="Arial Narrow" w:hAnsi="Arial Narrow" w:cs="Arial"/>
          <w:sz w:val="18"/>
          <w:szCs w:val="24"/>
        </w:rPr>
        <w:t>Los asuntos en trámite que se encuentren pendientes en la Secretaría de Desarrollo Social, la Secretaría de Medio Ambiente, la Secretaría de la Juventud, la Secretaría de las Mujeres, la Comisión Estatal de Seguridad, el Instituto Coahuilense del Catastro y la Información Territorial, el Registro Público del Estado de Coahuila de Zaragoza y la Procuraduría para Niños, Niñas y la Familia, serán tramitados por las dependencias y entidades que corresponda de acuerdo al segundo párrafo del transitorio décimo primero, hasta su conclusión.</w:t>
      </w:r>
    </w:p>
    <w:p w:rsidR="00025FFE" w:rsidRPr="00A3023A" w:rsidRDefault="00025FFE" w:rsidP="00025FFE">
      <w:pPr>
        <w:tabs>
          <w:tab w:val="left" w:pos="426"/>
          <w:tab w:val="left" w:pos="1095"/>
        </w:tabs>
        <w:ind w:right="126"/>
        <w:rPr>
          <w:rFonts w:ascii="Arial Narrow" w:hAnsi="Arial Narrow" w:cs="Arial"/>
          <w:sz w:val="18"/>
          <w:szCs w:val="24"/>
        </w:rPr>
      </w:pPr>
    </w:p>
    <w:p w:rsidR="00025FFE" w:rsidRPr="00A3023A" w:rsidRDefault="00025FFE" w:rsidP="00025FFE">
      <w:pPr>
        <w:tabs>
          <w:tab w:val="left" w:pos="426"/>
          <w:tab w:val="left" w:pos="1095"/>
        </w:tabs>
        <w:ind w:right="126"/>
        <w:rPr>
          <w:rFonts w:ascii="Arial Narrow" w:hAnsi="Arial Narrow" w:cs="Arial"/>
          <w:sz w:val="18"/>
          <w:szCs w:val="24"/>
        </w:rPr>
      </w:pPr>
      <w:r w:rsidRPr="00A3023A">
        <w:rPr>
          <w:rFonts w:ascii="Arial Narrow" w:hAnsi="Arial Narrow" w:cs="Arial"/>
          <w:b/>
          <w:sz w:val="18"/>
          <w:szCs w:val="24"/>
        </w:rPr>
        <w:t xml:space="preserve">DÉCIMO SEGUNDO. </w:t>
      </w:r>
      <w:r w:rsidRPr="00A3023A">
        <w:rPr>
          <w:rFonts w:ascii="Arial Narrow" w:hAnsi="Arial Narrow" w:cs="Arial"/>
          <w:sz w:val="18"/>
          <w:szCs w:val="24"/>
        </w:rPr>
        <w:t>Los derechos y obligaciones derivados de convenios celebrados por la Secretaría de Desarrollo Social, la Secretaría de Medio Ambiente, la Secretaría de la Juventud, la Secretaría de las Mujeres, la Comisión Estatal de Seguridad, el Instituto Coahuilense del Catastro y la Información Territorial, el Registro Público del Estado de Coahuila de Zaragoza y la Procuraduría para Niños, Niñas y la Familia, serán asumidos por las dependencias y entidades que corresponda de acuerdo al segundo párrafo del transitorio décimo primero.</w:t>
      </w:r>
    </w:p>
    <w:p w:rsidR="00025FFE" w:rsidRPr="00A3023A" w:rsidRDefault="00025FFE" w:rsidP="00025FFE">
      <w:pPr>
        <w:rPr>
          <w:rFonts w:ascii="Arial Narrow" w:hAnsi="Arial Narrow" w:cs="Arial"/>
          <w:sz w:val="18"/>
          <w:szCs w:val="24"/>
        </w:rPr>
      </w:pPr>
    </w:p>
    <w:p w:rsidR="00025FFE" w:rsidRPr="00A3023A" w:rsidRDefault="00025FFE" w:rsidP="00025FFE">
      <w:pPr>
        <w:rPr>
          <w:rFonts w:ascii="Arial Narrow" w:hAnsi="Arial Narrow" w:cs="Arial"/>
          <w:b/>
          <w:sz w:val="18"/>
          <w:szCs w:val="24"/>
        </w:rPr>
      </w:pPr>
      <w:r w:rsidRPr="00A3023A">
        <w:rPr>
          <w:rFonts w:ascii="Arial Narrow" w:hAnsi="Arial Narrow" w:cs="Arial"/>
          <w:b/>
          <w:sz w:val="18"/>
          <w:szCs w:val="24"/>
        </w:rPr>
        <w:t>DÉCIMO TERCERO</w:t>
      </w:r>
      <w:r w:rsidRPr="00A3023A">
        <w:rPr>
          <w:rFonts w:ascii="Arial Narrow" w:hAnsi="Arial Narrow" w:cs="Arial"/>
          <w:sz w:val="18"/>
          <w:szCs w:val="24"/>
        </w:rPr>
        <w:t>. Los reglamentos interiores de las dependencias a que se refiere el presente decreto, deberán adecuarse dentro de los noventa días siguientes a la entrada en vigor del presente decreto.</w:t>
      </w:r>
    </w:p>
    <w:p w:rsidR="00025FFE" w:rsidRPr="00A3023A" w:rsidRDefault="00025FFE" w:rsidP="00025FFE">
      <w:pPr>
        <w:rPr>
          <w:rFonts w:ascii="Arial Narrow" w:hAnsi="Arial Narrow" w:cs="Arial"/>
          <w:b/>
          <w:sz w:val="18"/>
        </w:rPr>
      </w:pPr>
    </w:p>
    <w:p w:rsidR="00025FFE" w:rsidRPr="00A3023A" w:rsidRDefault="00025FFE" w:rsidP="00025FFE">
      <w:pPr>
        <w:widowControl w:val="0"/>
        <w:tabs>
          <w:tab w:val="left" w:pos="8749"/>
        </w:tabs>
        <w:rPr>
          <w:rFonts w:ascii="Arial Narrow" w:hAnsi="Arial Narrow" w:cs="Arial"/>
          <w:b/>
          <w:snapToGrid w:val="0"/>
          <w:sz w:val="18"/>
          <w:szCs w:val="24"/>
        </w:rPr>
      </w:pPr>
      <w:r w:rsidRPr="00A3023A">
        <w:rPr>
          <w:rFonts w:ascii="Arial Narrow" w:hAnsi="Arial Narrow" w:cs="Arial"/>
          <w:b/>
          <w:snapToGrid w:val="0"/>
          <w:sz w:val="18"/>
          <w:szCs w:val="24"/>
        </w:rPr>
        <w:t>DADO en la Ciudad de Saltillo, Coahuila de Zaragoza, a los veintidós días del mes de diciembre del año dos mil diecisiete.</w:t>
      </w:r>
    </w:p>
    <w:p w:rsidR="00BC6573" w:rsidRDefault="00BC6573" w:rsidP="00452CC0">
      <w:pPr>
        <w:rPr>
          <w:rFonts w:ascii="Arial Narrow" w:hAnsi="Arial Narrow" w:cs="Arial"/>
          <w:sz w:val="22"/>
          <w:szCs w:val="22"/>
        </w:rPr>
      </w:pPr>
    </w:p>
    <w:p w:rsidR="00BC6573" w:rsidRDefault="00BC6573" w:rsidP="00BC6573">
      <w:pPr>
        <w:jc w:val="center"/>
        <w:rPr>
          <w:rFonts w:ascii="Arial Narrow" w:hAnsi="Arial Narrow"/>
          <w:b/>
          <w:bCs/>
          <w:sz w:val="18"/>
          <w:szCs w:val="18"/>
        </w:rPr>
      </w:pPr>
      <w:r w:rsidRPr="007C3646">
        <w:rPr>
          <w:rFonts w:ascii="Arial Narrow" w:hAnsi="Arial Narrow"/>
          <w:b/>
          <w:bCs/>
          <w:sz w:val="18"/>
          <w:szCs w:val="18"/>
        </w:rPr>
        <w:t xml:space="preserve">P.O. </w:t>
      </w:r>
      <w:r>
        <w:rPr>
          <w:rFonts w:ascii="Arial Narrow" w:hAnsi="Arial Narrow"/>
          <w:b/>
          <w:bCs/>
          <w:sz w:val="18"/>
          <w:szCs w:val="18"/>
        </w:rPr>
        <w:t>84 / 19 DE OCTUBRE DE 2018 / DECRETO 75</w:t>
      </w:r>
    </w:p>
    <w:p w:rsidR="00BC6573" w:rsidRDefault="00BC6573" w:rsidP="00BC6573">
      <w:pPr>
        <w:rPr>
          <w:rFonts w:ascii="Arial Narrow" w:hAnsi="Arial Narrow"/>
          <w:b/>
          <w:bCs/>
          <w:sz w:val="18"/>
          <w:szCs w:val="18"/>
        </w:rPr>
      </w:pPr>
    </w:p>
    <w:p w:rsidR="00BC6573" w:rsidRPr="00BC6573" w:rsidRDefault="00BC6573" w:rsidP="00BC6573">
      <w:pPr>
        <w:widowControl w:val="0"/>
        <w:tabs>
          <w:tab w:val="left" w:pos="8749"/>
        </w:tabs>
        <w:rPr>
          <w:rFonts w:ascii="Arial Narrow" w:hAnsi="Arial Narrow" w:cs="Arial"/>
          <w:snapToGrid w:val="0"/>
          <w:sz w:val="18"/>
          <w:szCs w:val="24"/>
        </w:rPr>
      </w:pPr>
      <w:r w:rsidRPr="00BC6573">
        <w:rPr>
          <w:rFonts w:ascii="Arial Narrow" w:hAnsi="Arial Narrow" w:cs="Arial"/>
          <w:b/>
          <w:snapToGrid w:val="0"/>
          <w:sz w:val="18"/>
          <w:szCs w:val="24"/>
        </w:rPr>
        <w:t xml:space="preserve">ARTÍCULO </w:t>
      </w:r>
      <w:proofErr w:type="gramStart"/>
      <w:r w:rsidRPr="00BC6573">
        <w:rPr>
          <w:rFonts w:ascii="Arial Narrow" w:hAnsi="Arial Narrow" w:cs="Arial"/>
          <w:b/>
          <w:snapToGrid w:val="0"/>
          <w:sz w:val="18"/>
          <w:szCs w:val="24"/>
        </w:rPr>
        <w:t>ÚNICO.-</w:t>
      </w:r>
      <w:proofErr w:type="gramEnd"/>
      <w:r w:rsidRPr="00BC6573">
        <w:rPr>
          <w:rFonts w:ascii="Arial Narrow" w:hAnsi="Arial Narrow" w:cs="Arial"/>
          <w:b/>
          <w:snapToGrid w:val="0"/>
          <w:sz w:val="18"/>
          <w:szCs w:val="24"/>
        </w:rPr>
        <w:t xml:space="preserve"> </w:t>
      </w:r>
      <w:r w:rsidRPr="00BC6573">
        <w:rPr>
          <w:rFonts w:ascii="Arial Narrow" w:hAnsi="Arial Narrow" w:cs="Arial"/>
          <w:snapToGrid w:val="0"/>
          <w:sz w:val="18"/>
          <w:szCs w:val="24"/>
        </w:rPr>
        <w:t>El presente Decreto entrará en vigor al día siguiente de su publicación en el Periódico Oficial del Gobierno del Estado.</w:t>
      </w:r>
    </w:p>
    <w:p w:rsidR="00BC6573" w:rsidRPr="00BC6573" w:rsidRDefault="00BC6573" w:rsidP="00BC6573">
      <w:pPr>
        <w:widowControl w:val="0"/>
        <w:tabs>
          <w:tab w:val="left" w:pos="8749"/>
        </w:tabs>
        <w:rPr>
          <w:rFonts w:ascii="Arial Narrow" w:hAnsi="Arial Narrow" w:cs="Arial"/>
          <w:b/>
          <w:snapToGrid w:val="0"/>
          <w:sz w:val="18"/>
          <w:szCs w:val="24"/>
        </w:rPr>
      </w:pPr>
    </w:p>
    <w:p w:rsidR="00BC6573" w:rsidRPr="00BC6573" w:rsidRDefault="00BC6573" w:rsidP="00BC6573">
      <w:pPr>
        <w:widowControl w:val="0"/>
        <w:tabs>
          <w:tab w:val="left" w:pos="8749"/>
        </w:tabs>
        <w:rPr>
          <w:rFonts w:ascii="Arial Narrow" w:hAnsi="Arial Narrow" w:cs="Arial"/>
          <w:snapToGrid w:val="0"/>
          <w:sz w:val="18"/>
          <w:szCs w:val="24"/>
        </w:rPr>
      </w:pPr>
      <w:r w:rsidRPr="00BC6573">
        <w:rPr>
          <w:rFonts w:ascii="Arial Narrow" w:hAnsi="Arial Narrow" w:cs="Arial"/>
          <w:b/>
          <w:snapToGrid w:val="0"/>
          <w:sz w:val="18"/>
          <w:szCs w:val="24"/>
        </w:rPr>
        <w:t xml:space="preserve">DADO </w:t>
      </w:r>
      <w:r w:rsidRPr="00BC6573">
        <w:rPr>
          <w:rFonts w:ascii="Arial Narrow" w:hAnsi="Arial Narrow" w:cs="Arial"/>
          <w:snapToGrid w:val="0"/>
          <w:sz w:val="18"/>
          <w:szCs w:val="24"/>
        </w:rPr>
        <w:t>en la Ciudad de Saltillo, Coahuila de Zaragoza, a los tres días del mes de octubre del año dos mil dieciocho.</w:t>
      </w:r>
    </w:p>
    <w:p w:rsidR="00BC6573" w:rsidRDefault="00BC6573" w:rsidP="00452CC0">
      <w:pPr>
        <w:rPr>
          <w:rFonts w:ascii="Arial Narrow" w:hAnsi="Arial Narrow" w:cs="Arial"/>
          <w:sz w:val="22"/>
          <w:szCs w:val="22"/>
        </w:rPr>
      </w:pPr>
    </w:p>
    <w:p w:rsidR="00FB287E" w:rsidRDefault="00FB287E" w:rsidP="00FB287E">
      <w:pPr>
        <w:jc w:val="center"/>
        <w:rPr>
          <w:rFonts w:ascii="Arial Narrow" w:hAnsi="Arial Narrow" w:cs="Arial"/>
          <w:sz w:val="22"/>
          <w:szCs w:val="22"/>
        </w:rPr>
      </w:pPr>
      <w:r w:rsidRPr="007C3646">
        <w:rPr>
          <w:rFonts w:ascii="Arial Narrow" w:hAnsi="Arial Narrow"/>
          <w:b/>
          <w:bCs/>
          <w:sz w:val="18"/>
          <w:szCs w:val="18"/>
        </w:rPr>
        <w:t xml:space="preserve">P.O. </w:t>
      </w:r>
      <w:r>
        <w:rPr>
          <w:rFonts w:ascii="Arial Narrow" w:hAnsi="Arial Narrow"/>
          <w:b/>
          <w:bCs/>
          <w:sz w:val="18"/>
          <w:szCs w:val="18"/>
        </w:rPr>
        <w:t>84 / 20 DE OCTUBRE DE 2020 / DECRETO 730</w:t>
      </w:r>
    </w:p>
    <w:p w:rsidR="00FB287E" w:rsidRDefault="00FB287E" w:rsidP="00452CC0">
      <w:pPr>
        <w:rPr>
          <w:rFonts w:ascii="Arial Narrow" w:hAnsi="Arial Narrow" w:cs="Arial"/>
          <w:sz w:val="22"/>
          <w:szCs w:val="22"/>
        </w:rPr>
      </w:pPr>
    </w:p>
    <w:p w:rsidR="00FB287E" w:rsidRPr="00FB287E" w:rsidRDefault="00FB287E" w:rsidP="00FB287E">
      <w:pPr>
        <w:widowControl w:val="0"/>
        <w:tabs>
          <w:tab w:val="left" w:pos="8749"/>
        </w:tabs>
        <w:rPr>
          <w:rFonts w:ascii="Arial Narrow" w:hAnsi="Arial Narrow" w:cs="Arial"/>
          <w:snapToGrid w:val="0"/>
          <w:sz w:val="18"/>
          <w:szCs w:val="24"/>
        </w:rPr>
      </w:pPr>
      <w:r w:rsidRPr="00FB287E">
        <w:rPr>
          <w:rFonts w:ascii="Arial Narrow" w:hAnsi="Arial Narrow" w:cs="Arial"/>
          <w:b/>
          <w:snapToGrid w:val="0"/>
          <w:sz w:val="18"/>
          <w:szCs w:val="24"/>
        </w:rPr>
        <w:t xml:space="preserve">ARTÍCULO </w:t>
      </w:r>
      <w:proofErr w:type="gramStart"/>
      <w:r w:rsidRPr="00FB287E">
        <w:rPr>
          <w:rFonts w:ascii="Arial Narrow" w:hAnsi="Arial Narrow" w:cs="Arial"/>
          <w:b/>
          <w:snapToGrid w:val="0"/>
          <w:sz w:val="18"/>
          <w:szCs w:val="24"/>
        </w:rPr>
        <w:t>ÚNICO.-</w:t>
      </w:r>
      <w:proofErr w:type="gramEnd"/>
      <w:r w:rsidRPr="00FB287E">
        <w:rPr>
          <w:rFonts w:ascii="Arial Narrow" w:hAnsi="Arial Narrow" w:cs="Arial"/>
          <w:b/>
          <w:snapToGrid w:val="0"/>
          <w:sz w:val="18"/>
          <w:szCs w:val="24"/>
        </w:rPr>
        <w:t xml:space="preserve"> </w:t>
      </w:r>
      <w:r w:rsidRPr="00FB287E">
        <w:rPr>
          <w:rFonts w:ascii="Arial Narrow" w:hAnsi="Arial Narrow" w:cs="Arial"/>
          <w:snapToGrid w:val="0"/>
          <w:sz w:val="18"/>
          <w:szCs w:val="24"/>
        </w:rPr>
        <w:t>El presente decreto iniciará su vigencia el día siguiente al de su publicación en el Periódico Oficial del Estado.</w:t>
      </w:r>
    </w:p>
    <w:p w:rsidR="00FB287E" w:rsidRPr="00FB287E" w:rsidRDefault="00FB287E" w:rsidP="00FB287E">
      <w:pPr>
        <w:widowControl w:val="0"/>
        <w:tabs>
          <w:tab w:val="left" w:pos="8749"/>
        </w:tabs>
        <w:rPr>
          <w:rFonts w:ascii="Arial Narrow" w:hAnsi="Arial Narrow" w:cs="Arial"/>
          <w:snapToGrid w:val="0"/>
          <w:sz w:val="18"/>
          <w:szCs w:val="24"/>
        </w:rPr>
      </w:pPr>
    </w:p>
    <w:p w:rsidR="00FB287E" w:rsidRDefault="00FB287E" w:rsidP="00FB287E">
      <w:pPr>
        <w:widowControl w:val="0"/>
        <w:tabs>
          <w:tab w:val="left" w:pos="8749"/>
        </w:tabs>
        <w:rPr>
          <w:rFonts w:ascii="Arial Narrow" w:hAnsi="Arial Narrow" w:cs="Arial"/>
          <w:snapToGrid w:val="0"/>
          <w:sz w:val="18"/>
          <w:szCs w:val="24"/>
        </w:rPr>
      </w:pPr>
      <w:r w:rsidRPr="00FB287E">
        <w:rPr>
          <w:rFonts w:ascii="Arial Narrow" w:hAnsi="Arial Narrow" w:cs="Arial"/>
          <w:b/>
          <w:snapToGrid w:val="0"/>
          <w:sz w:val="18"/>
          <w:szCs w:val="24"/>
        </w:rPr>
        <w:t xml:space="preserve">DADO </w:t>
      </w:r>
      <w:r w:rsidRPr="00FB287E">
        <w:rPr>
          <w:rFonts w:ascii="Arial Narrow" w:hAnsi="Arial Narrow" w:cs="Arial"/>
          <w:snapToGrid w:val="0"/>
          <w:sz w:val="18"/>
          <w:szCs w:val="24"/>
        </w:rPr>
        <w:t>en la Ciudad de Saltillo, Coahuila de Zaragoza, a los veintitrés días del mes de septiembre del año dos mil veinte.</w:t>
      </w:r>
    </w:p>
    <w:p w:rsidR="00276E47" w:rsidRDefault="00276E47" w:rsidP="00FB287E">
      <w:pPr>
        <w:widowControl w:val="0"/>
        <w:tabs>
          <w:tab w:val="left" w:pos="8749"/>
        </w:tabs>
        <w:rPr>
          <w:rFonts w:ascii="Arial Narrow" w:hAnsi="Arial Narrow" w:cs="Arial"/>
          <w:snapToGrid w:val="0"/>
          <w:sz w:val="18"/>
          <w:szCs w:val="24"/>
        </w:rPr>
      </w:pPr>
    </w:p>
    <w:p w:rsidR="00276E47" w:rsidRDefault="00276E47" w:rsidP="00276E47">
      <w:pPr>
        <w:jc w:val="center"/>
        <w:rPr>
          <w:rFonts w:ascii="Arial Narrow" w:hAnsi="Arial Narrow"/>
          <w:b/>
          <w:bCs/>
          <w:sz w:val="18"/>
          <w:szCs w:val="18"/>
        </w:rPr>
      </w:pPr>
      <w:r w:rsidRPr="007C3646">
        <w:rPr>
          <w:rFonts w:ascii="Arial Narrow" w:hAnsi="Arial Narrow"/>
          <w:b/>
          <w:bCs/>
          <w:sz w:val="18"/>
          <w:szCs w:val="18"/>
        </w:rPr>
        <w:t xml:space="preserve">P.O. </w:t>
      </w:r>
      <w:r>
        <w:rPr>
          <w:rFonts w:ascii="Arial Narrow" w:hAnsi="Arial Narrow"/>
          <w:b/>
          <w:bCs/>
          <w:sz w:val="18"/>
          <w:szCs w:val="18"/>
        </w:rPr>
        <w:t>86 / 27 DE OCTUBRE DE 2020 / DECRETO 776</w:t>
      </w:r>
    </w:p>
    <w:p w:rsidR="00276E47" w:rsidRDefault="00276E47" w:rsidP="00276E47">
      <w:pPr>
        <w:jc w:val="center"/>
        <w:rPr>
          <w:rFonts w:ascii="Arial Narrow" w:hAnsi="Arial Narrow"/>
          <w:b/>
          <w:bCs/>
          <w:sz w:val="18"/>
          <w:szCs w:val="18"/>
        </w:rPr>
      </w:pPr>
    </w:p>
    <w:p w:rsidR="000060AD" w:rsidRPr="000060AD" w:rsidRDefault="000060AD" w:rsidP="000060AD">
      <w:pPr>
        <w:widowControl w:val="0"/>
        <w:tabs>
          <w:tab w:val="left" w:pos="8749"/>
        </w:tabs>
        <w:rPr>
          <w:rFonts w:ascii="Arial Narrow" w:hAnsi="Arial Narrow" w:cs="Arial"/>
          <w:snapToGrid w:val="0"/>
          <w:sz w:val="18"/>
          <w:szCs w:val="24"/>
        </w:rPr>
      </w:pPr>
      <w:proofErr w:type="gramStart"/>
      <w:r w:rsidRPr="000060AD">
        <w:rPr>
          <w:rFonts w:ascii="Arial Narrow" w:hAnsi="Arial Narrow" w:cs="Arial"/>
          <w:b/>
          <w:snapToGrid w:val="0"/>
          <w:sz w:val="18"/>
          <w:szCs w:val="24"/>
        </w:rPr>
        <w:t>PRIMERO.-</w:t>
      </w:r>
      <w:proofErr w:type="gramEnd"/>
      <w:r w:rsidRPr="000060AD">
        <w:rPr>
          <w:rFonts w:ascii="Arial Narrow" w:hAnsi="Arial Narrow" w:cs="Arial"/>
          <w:b/>
          <w:snapToGrid w:val="0"/>
          <w:sz w:val="18"/>
          <w:szCs w:val="24"/>
        </w:rPr>
        <w:t xml:space="preserve"> </w:t>
      </w:r>
      <w:r w:rsidRPr="000060AD">
        <w:rPr>
          <w:rFonts w:ascii="Arial Narrow" w:hAnsi="Arial Narrow" w:cs="Arial"/>
          <w:snapToGrid w:val="0"/>
          <w:sz w:val="18"/>
          <w:szCs w:val="24"/>
        </w:rPr>
        <w:t>Publíquese el presente Decreto en el Periódico Oficial del Gobierno del Estado.</w:t>
      </w:r>
    </w:p>
    <w:p w:rsidR="000060AD" w:rsidRPr="000060AD" w:rsidRDefault="000060AD" w:rsidP="000060AD">
      <w:pPr>
        <w:widowControl w:val="0"/>
        <w:tabs>
          <w:tab w:val="left" w:pos="8749"/>
        </w:tabs>
        <w:rPr>
          <w:rFonts w:ascii="Arial Narrow" w:hAnsi="Arial Narrow" w:cs="Arial"/>
          <w:snapToGrid w:val="0"/>
          <w:sz w:val="18"/>
          <w:szCs w:val="24"/>
        </w:rPr>
      </w:pPr>
    </w:p>
    <w:p w:rsidR="000060AD" w:rsidRDefault="000060AD" w:rsidP="000060AD">
      <w:pPr>
        <w:widowControl w:val="0"/>
        <w:tabs>
          <w:tab w:val="left" w:pos="8749"/>
        </w:tabs>
        <w:rPr>
          <w:rFonts w:ascii="Arial Narrow" w:hAnsi="Arial Narrow" w:cs="Arial"/>
          <w:snapToGrid w:val="0"/>
          <w:sz w:val="18"/>
          <w:szCs w:val="24"/>
        </w:rPr>
      </w:pPr>
      <w:proofErr w:type="gramStart"/>
      <w:r w:rsidRPr="000060AD">
        <w:rPr>
          <w:rFonts w:ascii="Arial Narrow" w:hAnsi="Arial Narrow" w:cs="Arial"/>
          <w:b/>
          <w:snapToGrid w:val="0"/>
          <w:sz w:val="18"/>
          <w:szCs w:val="24"/>
        </w:rPr>
        <w:t>SEGUNDO.-</w:t>
      </w:r>
      <w:proofErr w:type="gramEnd"/>
      <w:r w:rsidRPr="000060AD">
        <w:rPr>
          <w:rFonts w:ascii="Arial Narrow" w:hAnsi="Arial Narrow" w:cs="Arial"/>
          <w:b/>
          <w:snapToGrid w:val="0"/>
          <w:sz w:val="18"/>
          <w:szCs w:val="24"/>
        </w:rPr>
        <w:t xml:space="preserve"> </w:t>
      </w:r>
      <w:r w:rsidRPr="000060AD">
        <w:rPr>
          <w:rFonts w:ascii="Arial Narrow" w:hAnsi="Arial Narrow" w:cs="Arial"/>
          <w:snapToGrid w:val="0"/>
          <w:sz w:val="18"/>
          <w:szCs w:val="24"/>
        </w:rPr>
        <w:t>El presente decreto entrará en vigor a los 120 días posteriores a su publicación en el Periódico Oficial del Gobierno del Estado.</w:t>
      </w:r>
    </w:p>
    <w:p w:rsidR="000060AD" w:rsidRPr="000060AD" w:rsidRDefault="000060AD" w:rsidP="000060AD">
      <w:pPr>
        <w:widowControl w:val="0"/>
        <w:tabs>
          <w:tab w:val="left" w:pos="8749"/>
        </w:tabs>
        <w:rPr>
          <w:rFonts w:ascii="Arial Narrow" w:hAnsi="Arial Narrow" w:cs="Arial"/>
          <w:snapToGrid w:val="0"/>
          <w:sz w:val="18"/>
          <w:szCs w:val="24"/>
        </w:rPr>
      </w:pPr>
    </w:p>
    <w:p w:rsidR="000060AD" w:rsidRDefault="000060AD" w:rsidP="000060AD">
      <w:pPr>
        <w:widowControl w:val="0"/>
        <w:tabs>
          <w:tab w:val="left" w:pos="8749"/>
        </w:tabs>
        <w:rPr>
          <w:rFonts w:ascii="Arial Narrow" w:hAnsi="Arial Narrow" w:cs="Arial"/>
          <w:snapToGrid w:val="0"/>
          <w:sz w:val="18"/>
          <w:szCs w:val="24"/>
        </w:rPr>
      </w:pPr>
      <w:proofErr w:type="gramStart"/>
      <w:r w:rsidRPr="000060AD">
        <w:rPr>
          <w:rFonts w:ascii="Arial Narrow" w:hAnsi="Arial Narrow" w:cs="Arial"/>
          <w:b/>
          <w:snapToGrid w:val="0"/>
          <w:sz w:val="18"/>
          <w:szCs w:val="24"/>
        </w:rPr>
        <w:t>TERCERO.-</w:t>
      </w:r>
      <w:proofErr w:type="gramEnd"/>
      <w:r w:rsidRPr="000060AD">
        <w:rPr>
          <w:rFonts w:ascii="Arial Narrow" w:hAnsi="Arial Narrow" w:cs="Arial"/>
          <w:b/>
          <w:snapToGrid w:val="0"/>
          <w:sz w:val="18"/>
          <w:szCs w:val="24"/>
        </w:rPr>
        <w:t xml:space="preserve"> </w:t>
      </w:r>
      <w:r w:rsidRPr="000060AD">
        <w:rPr>
          <w:rFonts w:ascii="Arial Narrow" w:hAnsi="Arial Narrow" w:cs="Arial"/>
          <w:snapToGrid w:val="0"/>
          <w:sz w:val="18"/>
          <w:szCs w:val="24"/>
        </w:rPr>
        <w:t>Las autoridades competentes deberán durante el plazo previsto en el artículo transitorio anterior realizar las adecuaciones técnicas correspondientes para dar cumplimiento a lo previsto en el presente decreto.</w:t>
      </w:r>
    </w:p>
    <w:p w:rsidR="000060AD" w:rsidRPr="000060AD" w:rsidRDefault="000060AD" w:rsidP="000060AD">
      <w:pPr>
        <w:widowControl w:val="0"/>
        <w:tabs>
          <w:tab w:val="left" w:pos="8749"/>
        </w:tabs>
        <w:rPr>
          <w:rFonts w:ascii="Arial Narrow" w:hAnsi="Arial Narrow" w:cs="Arial"/>
          <w:snapToGrid w:val="0"/>
          <w:sz w:val="18"/>
          <w:szCs w:val="24"/>
        </w:rPr>
      </w:pPr>
    </w:p>
    <w:p w:rsidR="00276E47" w:rsidRPr="000060AD" w:rsidRDefault="000060AD" w:rsidP="000060AD">
      <w:pPr>
        <w:widowControl w:val="0"/>
        <w:tabs>
          <w:tab w:val="left" w:pos="8749"/>
        </w:tabs>
        <w:rPr>
          <w:rFonts w:ascii="Arial Narrow" w:hAnsi="Arial Narrow" w:cs="Arial"/>
          <w:snapToGrid w:val="0"/>
          <w:sz w:val="18"/>
          <w:szCs w:val="24"/>
        </w:rPr>
      </w:pPr>
      <w:r w:rsidRPr="000060AD">
        <w:rPr>
          <w:rFonts w:ascii="Arial Narrow" w:hAnsi="Arial Narrow" w:cs="Arial"/>
          <w:b/>
          <w:snapToGrid w:val="0"/>
          <w:sz w:val="18"/>
          <w:szCs w:val="24"/>
        </w:rPr>
        <w:t xml:space="preserve">DADO </w:t>
      </w:r>
      <w:r w:rsidRPr="000060AD">
        <w:rPr>
          <w:rFonts w:ascii="Arial Narrow" w:hAnsi="Arial Narrow" w:cs="Arial"/>
          <w:snapToGrid w:val="0"/>
          <w:sz w:val="18"/>
          <w:szCs w:val="24"/>
        </w:rPr>
        <w:t>en la Ciudad de Saltillo, Coahuila de Zaragoza, a los quince días del mes de octubre del año dos mil veinte.</w:t>
      </w:r>
    </w:p>
    <w:p w:rsidR="00276E47" w:rsidRDefault="00276E47" w:rsidP="00FB287E">
      <w:pPr>
        <w:widowControl w:val="0"/>
        <w:tabs>
          <w:tab w:val="left" w:pos="8749"/>
        </w:tabs>
        <w:rPr>
          <w:rFonts w:ascii="Arial Narrow" w:hAnsi="Arial Narrow" w:cs="Arial"/>
          <w:snapToGrid w:val="0"/>
          <w:sz w:val="18"/>
          <w:szCs w:val="24"/>
        </w:rPr>
      </w:pPr>
    </w:p>
    <w:p w:rsidR="00C65BD9" w:rsidRPr="002B7B85" w:rsidRDefault="00C65BD9" w:rsidP="00C65BD9">
      <w:pPr>
        <w:jc w:val="center"/>
        <w:rPr>
          <w:rFonts w:ascii="Arial Narrow" w:hAnsi="Arial Narrow" w:cs="Arial"/>
          <w:b/>
          <w:sz w:val="18"/>
          <w:szCs w:val="18"/>
        </w:rPr>
      </w:pPr>
      <w:r w:rsidRPr="002B7B85">
        <w:rPr>
          <w:rFonts w:ascii="Arial Narrow" w:hAnsi="Arial Narrow" w:cs="Arial"/>
          <w:b/>
          <w:sz w:val="18"/>
          <w:szCs w:val="18"/>
        </w:rPr>
        <w:t>P.O. 95 / 27 DE NOVIEMBRE DE 2020 / DECRETO 784</w:t>
      </w:r>
    </w:p>
    <w:p w:rsidR="00C65BD9" w:rsidRPr="002B7B85" w:rsidRDefault="00C65BD9" w:rsidP="00C65BD9">
      <w:pPr>
        <w:autoSpaceDE w:val="0"/>
        <w:autoSpaceDN w:val="0"/>
        <w:adjustRightInd w:val="0"/>
        <w:rPr>
          <w:rFonts w:ascii="Times New Roman" w:hAnsi="Times New Roman"/>
          <w:b/>
          <w:bCs/>
          <w:lang w:eastAsia="es-MX"/>
        </w:rPr>
      </w:pPr>
    </w:p>
    <w:p w:rsidR="00C65BD9" w:rsidRPr="002B7B85" w:rsidRDefault="00C65BD9" w:rsidP="00C65BD9">
      <w:pPr>
        <w:autoSpaceDE w:val="0"/>
        <w:autoSpaceDN w:val="0"/>
        <w:adjustRightInd w:val="0"/>
        <w:rPr>
          <w:rFonts w:ascii="Arial Narrow" w:hAnsi="Arial Narrow"/>
          <w:bCs/>
          <w:sz w:val="18"/>
          <w:lang w:eastAsia="es-MX"/>
        </w:rPr>
      </w:pPr>
      <w:proofErr w:type="gramStart"/>
      <w:r w:rsidRPr="002B7B85">
        <w:rPr>
          <w:rFonts w:ascii="Arial Narrow" w:hAnsi="Arial Narrow"/>
          <w:b/>
          <w:bCs/>
          <w:sz w:val="18"/>
          <w:lang w:eastAsia="es-MX"/>
        </w:rPr>
        <w:t>PRIMERO.-</w:t>
      </w:r>
      <w:proofErr w:type="gramEnd"/>
      <w:r w:rsidRPr="002B7B85">
        <w:rPr>
          <w:rFonts w:ascii="Arial Narrow" w:hAnsi="Arial Narrow"/>
          <w:b/>
          <w:bCs/>
          <w:sz w:val="18"/>
          <w:lang w:eastAsia="es-MX"/>
        </w:rPr>
        <w:t xml:space="preserve"> </w:t>
      </w:r>
      <w:r w:rsidRPr="002B7B85">
        <w:rPr>
          <w:rFonts w:ascii="Arial Narrow" w:hAnsi="Arial Narrow"/>
          <w:bCs/>
          <w:sz w:val="18"/>
          <w:lang w:eastAsia="es-MX"/>
        </w:rPr>
        <w:t>El presente Decreto entrará en vigor el día siguiente al de su publicación en el Periódico Oficial del Gobierno del</w:t>
      </w:r>
      <w:r w:rsidR="00913605">
        <w:rPr>
          <w:rFonts w:ascii="Arial Narrow" w:hAnsi="Arial Narrow"/>
          <w:bCs/>
          <w:sz w:val="18"/>
          <w:lang w:eastAsia="es-MX"/>
        </w:rPr>
        <w:t xml:space="preserve"> </w:t>
      </w:r>
      <w:r w:rsidRPr="002B7B85">
        <w:rPr>
          <w:rFonts w:ascii="Arial Narrow" w:hAnsi="Arial Narrow"/>
          <w:bCs/>
          <w:sz w:val="18"/>
          <w:lang w:eastAsia="es-MX"/>
        </w:rPr>
        <w:t>Estado.</w:t>
      </w:r>
    </w:p>
    <w:p w:rsidR="00C65BD9" w:rsidRPr="002B7B85" w:rsidRDefault="00C65BD9" w:rsidP="00C65BD9">
      <w:pPr>
        <w:autoSpaceDE w:val="0"/>
        <w:autoSpaceDN w:val="0"/>
        <w:adjustRightInd w:val="0"/>
        <w:rPr>
          <w:rFonts w:ascii="Arial Narrow" w:hAnsi="Arial Narrow"/>
          <w:b/>
          <w:bCs/>
          <w:sz w:val="18"/>
          <w:lang w:eastAsia="es-MX"/>
        </w:rPr>
      </w:pPr>
    </w:p>
    <w:p w:rsidR="00C65BD9" w:rsidRPr="002B7B85" w:rsidRDefault="00C65BD9" w:rsidP="00C65BD9">
      <w:pPr>
        <w:autoSpaceDE w:val="0"/>
        <w:autoSpaceDN w:val="0"/>
        <w:adjustRightInd w:val="0"/>
        <w:rPr>
          <w:rFonts w:ascii="Arial Narrow" w:hAnsi="Arial Narrow"/>
          <w:bCs/>
          <w:sz w:val="18"/>
          <w:lang w:eastAsia="es-MX"/>
        </w:rPr>
      </w:pPr>
      <w:proofErr w:type="gramStart"/>
      <w:r w:rsidRPr="002B7B85">
        <w:rPr>
          <w:rFonts w:ascii="Arial Narrow" w:hAnsi="Arial Narrow"/>
          <w:b/>
          <w:bCs/>
          <w:sz w:val="18"/>
          <w:lang w:eastAsia="es-MX"/>
        </w:rPr>
        <w:t>SEGUNDO.-</w:t>
      </w:r>
      <w:proofErr w:type="gramEnd"/>
      <w:r w:rsidRPr="002B7B85">
        <w:rPr>
          <w:rFonts w:ascii="Arial Narrow" w:hAnsi="Arial Narrow"/>
          <w:b/>
          <w:bCs/>
          <w:sz w:val="18"/>
          <w:lang w:eastAsia="es-MX"/>
        </w:rPr>
        <w:t xml:space="preserve"> </w:t>
      </w:r>
      <w:r w:rsidRPr="002B7B85">
        <w:rPr>
          <w:rFonts w:ascii="Arial Narrow" w:hAnsi="Arial Narrow"/>
          <w:bCs/>
          <w:sz w:val="18"/>
          <w:lang w:eastAsia="es-MX"/>
        </w:rPr>
        <w:t>Se derogan todas las disposiciones que se opongan al presente Decreto.</w:t>
      </w:r>
    </w:p>
    <w:p w:rsidR="00C65BD9" w:rsidRPr="002B7B85" w:rsidRDefault="00C65BD9" w:rsidP="00C65BD9">
      <w:pPr>
        <w:autoSpaceDE w:val="0"/>
        <w:autoSpaceDN w:val="0"/>
        <w:adjustRightInd w:val="0"/>
        <w:rPr>
          <w:rFonts w:ascii="Arial Narrow" w:hAnsi="Arial Narrow"/>
          <w:bCs/>
          <w:sz w:val="18"/>
          <w:lang w:eastAsia="es-MX"/>
        </w:rPr>
      </w:pPr>
    </w:p>
    <w:p w:rsidR="00C65BD9" w:rsidRPr="002B7B85" w:rsidRDefault="00C65BD9" w:rsidP="00C65BD9">
      <w:pPr>
        <w:autoSpaceDE w:val="0"/>
        <w:autoSpaceDN w:val="0"/>
        <w:adjustRightInd w:val="0"/>
        <w:rPr>
          <w:rFonts w:ascii="Arial Narrow" w:hAnsi="Arial Narrow"/>
          <w:bCs/>
          <w:sz w:val="18"/>
          <w:lang w:eastAsia="es-MX"/>
        </w:rPr>
      </w:pPr>
      <w:r w:rsidRPr="002B7B85">
        <w:rPr>
          <w:rFonts w:ascii="Arial Narrow" w:hAnsi="Arial Narrow"/>
          <w:b/>
          <w:bCs/>
          <w:sz w:val="18"/>
          <w:lang w:eastAsia="es-MX"/>
        </w:rPr>
        <w:t xml:space="preserve">DADO </w:t>
      </w:r>
      <w:r w:rsidRPr="002B7B85">
        <w:rPr>
          <w:rFonts w:ascii="Arial Narrow" w:hAnsi="Arial Narrow"/>
          <w:bCs/>
          <w:sz w:val="18"/>
          <w:lang w:eastAsia="es-MX"/>
        </w:rPr>
        <w:t>en la Ciudad de Saltillo, Coahuila de Zaragoza, a los veintiocho días del mes de octubre del año dos mil veinte.</w:t>
      </w:r>
    </w:p>
    <w:p w:rsidR="00C65BD9" w:rsidRPr="0064085F" w:rsidRDefault="00C65BD9" w:rsidP="00C65BD9">
      <w:pPr>
        <w:autoSpaceDE w:val="0"/>
        <w:autoSpaceDN w:val="0"/>
        <w:adjustRightInd w:val="0"/>
        <w:rPr>
          <w:rFonts w:ascii="Arial Narrow" w:eastAsia="Calibri" w:hAnsi="Arial Narrow"/>
          <w:bCs/>
          <w:sz w:val="18"/>
          <w:lang w:eastAsia="es-MX"/>
        </w:rPr>
      </w:pPr>
    </w:p>
    <w:p w:rsidR="00913605" w:rsidRDefault="00913605" w:rsidP="00913605">
      <w:pPr>
        <w:jc w:val="center"/>
        <w:rPr>
          <w:rFonts w:ascii="Arial Narrow" w:hAnsi="Arial Narrow" w:cs="Arial"/>
          <w:b/>
          <w:sz w:val="18"/>
          <w:szCs w:val="18"/>
        </w:rPr>
      </w:pPr>
      <w:r w:rsidRPr="002B7B85">
        <w:rPr>
          <w:rFonts w:ascii="Arial Narrow" w:hAnsi="Arial Narrow" w:cs="Arial"/>
          <w:b/>
          <w:sz w:val="18"/>
          <w:szCs w:val="18"/>
        </w:rPr>
        <w:t xml:space="preserve">P.O. </w:t>
      </w:r>
      <w:r>
        <w:rPr>
          <w:rFonts w:ascii="Arial Narrow" w:hAnsi="Arial Narrow" w:cs="Arial"/>
          <w:b/>
          <w:sz w:val="18"/>
          <w:szCs w:val="18"/>
        </w:rPr>
        <w:t>13</w:t>
      </w:r>
      <w:r w:rsidRPr="002B7B85">
        <w:rPr>
          <w:rFonts w:ascii="Arial Narrow" w:hAnsi="Arial Narrow" w:cs="Arial"/>
          <w:b/>
          <w:sz w:val="18"/>
          <w:szCs w:val="18"/>
        </w:rPr>
        <w:t xml:space="preserve"> / </w:t>
      </w:r>
      <w:r>
        <w:rPr>
          <w:rFonts w:ascii="Arial Narrow" w:hAnsi="Arial Narrow" w:cs="Arial"/>
          <w:b/>
          <w:sz w:val="18"/>
          <w:szCs w:val="18"/>
        </w:rPr>
        <w:t>12</w:t>
      </w:r>
      <w:r w:rsidRPr="002B7B85">
        <w:rPr>
          <w:rFonts w:ascii="Arial Narrow" w:hAnsi="Arial Narrow" w:cs="Arial"/>
          <w:b/>
          <w:sz w:val="18"/>
          <w:szCs w:val="18"/>
        </w:rPr>
        <w:t xml:space="preserve"> DE </w:t>
      </w:r>
      <w:r>
        <w:rPr>
          <w:rFonts w:ascii="Arial Narrow" w:hAnsi="Arial Narrow" w:cs="Arial"/>
          <w:b/>
          <w:sz w:val="18"/>
          <w:szCs w:val="18"/>
        </w:rPr>
        <w:t>FEBRERO</w:t>
      </w:r>
      <w:r w:rsidRPr="002B7B85">
        <w:rPr>
          <w:rFonts w:ascii="Arial Narrow" w:hAnsi="Arial Narrow" w:cs="Arial"/>
          <w:b/>
          <w:sz w:val="18"/>
          <w:szCs w:val="18"/>
        </w:rPr>
        <w:t xml:space="preserve"> DE 202</w:t>
      </w:r>
      <w:r>
        <w:rPr>
          <w:rFonts w:ascii="Arial Narrow" w:hAnsi="Arial Narrow" w:cs="Arial"/>
          <w:b/>
          <w:sz w:val="18"/>
          <w:szCs w:val="18"/>
        </w:rPr>
        <w:t>1</w:t>
      </w:r>
      <w:r w:rsidRPr="002B7B85">
        <w:rPr>
          <w:rFonts w:ascii="Arial Narrow" w:hAnsi="Arial Narrow" w:cs="Arial"/>
          <w:b/>
          <w:sz w:val="18"/>
          <w:szCs w:val="18"/>
        </w:rPr>
        <w:t xml:space="preserve"> / DECRETO </w:t>
      </w:r>
      <w:r>
        <w:rPr>
          <w:rFonts w:ascii="Arial Narrow" w:hAnsi="Arial Narrow" w:cs="Arial"/>
          <w:b/>
          <w:sz w:val="18"/>
          <w:szCs w:val="18"/>
        </w:rPr>
        <w:t>919</w:t>
      </w:r>
    </w:p>
    <w:p w:rsidR="00913605" w:rsidRDefault="00913605" w:rsidP="00913605">
      <w:pPr>
        <w:jc w:val="center"/>
        <w:rPr>
          <w:rFonts w:ascii="Arial Narrow" w:hAnsi="Arial Narrow" w:cs="Arial"/>
          <w:b/>
          <w:sz w:val="18"/>
          <w:szCs w:val="18"/>
        </w:rPr>
      </w:pPr>
    </w:p>
    <w:p w:rsidR="00913605" w:rsidRPr="00913605" w:rsidRDefault="00913605" w:rsidP="00913605">
      <w:pPr>
        <w:autoSpaceDE w:val="0"/>
        <w:autoSpaceDN w:val="0"/>
        <w:adjustRightInd w:val="0"/>
        <w:rPr>
          <w:rFonts w:ascii="Arial Narrow" w:hAnsi="Arial Narrow"/>
          <w:bCs/>
          <w:sz w:val="18"/>
          <w:lang w:eastAsia="es-MX"/>
        </w:rPr>
      </w:pPr>
      <w:proofErr w:type="gramStart"/>
      <w:r w:rsidRPr="00913605">
        <w:rPr>
          <w:rFonts w:ascii="Arial Narrow" w:hAnsi="Arial Narrow"/>
          <w:b/>
          <w:bCs/>
          <w:sz w:val="18"/>
          <w:lang w:eastAsia="es-MX"/>
        </w:rPr>
        <w:t>ÚNICO.-</w:t>
      </w:r>
      <w:proofErr w:type="gramEnd"/>
      <w:r w:rsidRPr="00913605">
        <w:rPr>
          <w:rFonts w:ascii="Arial Narrow" w:hAnsi="Arial Narrow"/>
          <w:b/>
          <w:bCs/>
          <w:sz w:val="18"/>
          <w:lang w:eastAsia="es-MX"/>
        </w:rPr>
        <w:t xml:space="preserve"> </w:t>
      </w:r>
      <w:r w:rsidRPr="00913605">
        <w:rPr>
          <w:rFonts w:ascii="Arial Narrow" w:hAnsi="Arial Narrow"/>
          <w:bCs/>
          <w:sz w:val="18"/>
          <w:lang w:eastAsia="es-MX"/>
        </w:rPr>
        <w:t>El presente Decreto entrará en vigor al día siguiente de su publicación en el Periódico Oficial del Gobierno del Estado.</w:t>
      </w:r>
    </w:p>
    <w:p w:rsidR="00913605" w:rsidRPr="00913605" w:rsidRDefault="00913605" w:rsidP="00913605">
      <w:pPr>
        <w:autoSpaceDE w:val="0"/>
        <w:autoSpaceDN w:val="0"/>
        <w:adjustRightInd w:val="0"/>
        <w:rPr>
          <w:rFonts w:ascii="Arial Narrow" w:hAnsi="Arial Narrow"/>
          <w:bCs/>
          <w:sz w:val="18"/>
          <w:lang w:eastAsia="es-MX"/>
        </w:rPr>
      </w:pPr>
    </w:p>
    <w:p w:rsidR="00C65BD9" w:rsidRDefault="00913605" w:rsidP="00913605">
      <w:pPr>
        <w:autoSpaceDE w:val="0"/>
        <w:autoSpaceDN w:val="0"/>
        <w:adjustRightInd w:val="0"/>
        <w:rPr>
          <w:rFonts w:ascii="Arial Narrow" w:hAnsi="Arial Narrow"/>
          <w:bCs/>
          <w:sz w:val="18"/>
          <w:lang w:eastAsia="es-MX"/>
        </w:rPr>
      </w:pPr>
      <w:r w:rsidRPr="00913605">
        <w:rPr>
          <w:rFonts w:ascii="Arial Narrow" w:hAnsi="Arial Narrow"/>
          <w:b/>
          <w:bCs/>
          <w:sz w:val="18"/>
          <w:lang w:eastAsia="es-MX"/>
        </w:rPr>
        <w:t xml:space="preserve">DADO </w:t>
      </w:r>
      <w:r w:rsidRPr="00913605">
        <w:rPr>
          <w:rFonts w:ascii="Arial Narrow" w:hAnsi="Arial Narrow"/>
          <w:bCs/>
          <w:sz w:val="18"/>
          <w:lang w:eastAsia="es-MX"/>
        </w:rPr>
        <w:t>en la Ciudad de Saltillo, Coahuila de Zaragoza, a los veintitrés días del mes de diciembre del año dos mil veinte.</w:t>
      </w:r>
    </w:p>
    <w:p w:rsidR="001A0C41" w:rsidRDefault="001A0C41" w:rsidP="00913605">
      <w:pPr>
        <w:autoSpaceDE w:val="0"/>
        <w:autoSpaceDN w:val="0"/>
        <w:adjustRightInd w:val="0"/>
        <w:rPr>
          <w:rFonts w:ascii="Arial Narrow" w:hAnsi="Arial Narrow"/>
          <w:bCs/>
          <w:sz w:val="18"/>
          <w:lang w:eastAsia="es-MX"/>
        </w:rPr>
      </w:pPr>
    </w:p>
    <w:p w:rsidR="001A0C41" w:rsidRDefault="001A0C41" w:rsidP="001A0C41">
      <w:pPr>
        <w:jc w:val="center"/>
        <w:rPr>
          <w:rFonts w:ascii="Arial Narrow" w:hAnsi="Arial Narrow" w:cs="Arial"/>
          <w:b/>
          <w:sz w:val="18"/>
          <w:szCs w:val="18"/>
        </w:rPr>
      </w:pPr>
      <w:r w:rsidRPr="002B7B85">
        <w:rPr>
          <w:rFonts w:ascii="Arial Narrow" w:hAnsi="Arial Narrow" w:cs="Arial"/>
          <w:b/>
          <w:sz w:val="18"/>
          <w:szCs w:val="18"/>
        </w:rPr>
        <w:t xml:space="preserve">P.O. </w:t>
      </w:r>
      <w:r>
        <w:rPr>
          <w:rFonts w:ascii="Arial Narrow" w:hAnsi="Arial Narrow" w:cs="Arial"/>
          <w:b/>
          <w:sz w:val="18"/>
          <w:szCs w:val="18"/>
        </w:rPr>
        <w:t>13</w:t>
      </w:r>
      <w:r w:rsidRPr="002B7B85">
        <w:rPr>
          <w:rFonts w:ascii="Arial Narrow" w:hAnsi="Arial Narrow" w:cs="Arial"/>
          <w:b/>
          <w:sz w:val="18"/>
          <w:szCs w:val="18"/>
        </w:rPr>
        <w:t xml:space="preserve"> / </w:t>
      </w:r>
      <w:r>
        <w:rPr>
          <w:rFonts w:ascii="Arial Narrow" w:hAnsi="Arial Narrow" w:cs="Arial"/>
          <w:b/>
          <w:sz w:val="18"/>
          <w:szCs w:val="18"/>
        </w:rPr>
        <w:t>12</w:t>
      </w:r>
      <w:r w:rsidRPr="002B7B85">
        <w:rPr>
          <w:rFonts w:ascii="Arial Narrow" w:hAnsi="Arial Narrow" w:cs="Arial"/>
          <w:b/>
          <w:sz w:val="18"/>
          <w:szCs w:val="18"/>
        </w:rPr>
        <w:t xml:space="preserve"> DE </w:t>
      </w:r>
      <w:r>
        <w:rPr>
          <w:rFonts w:ascii="Arial Narrow" w:hAnsi="Arial Narrow" w:cs="Arial"/>
          <w:b/>
          <w:sz w:val="18"/>
          <w:szCs w:val="18"/>
        </w:rPr>
        <w:t>FEBRERO</w:t>
      </w:r>
      <w:r w:rsidRPr="002B7B85">
        <w:rPr>
          <w:rFonts w:ascii="Arial Narrow" w:hAnsi="Arial Narrow" w:cs="Arial"/>
          <w:b/>
          <w:sz w:val="18"/>
          <w:szCs w:val="18"/>
        </w:rPr>
        <w:t xml:space="preserve"> DE 202</w:t>
      </w:r>
      <w:r>
        <w:rPr>
          <w:rFonts w:ascii="Arial Narrow" w:hAnsi="Arial Narrow" w:cs="Arial"/>
          <w:b/>
          <w:sz w:val="18"/>
          <w:szCs w:val="18"/>
        </w:rPr>
        <w:t>1</w:t>
      </w:r>
      <w:r w:rsidRPr="002B7B85">
        <w:rPr>
          <w:rFonts w:ascii="Arial Narrow" w:hAnsi="Arial Narrow" w:cs="Arial"/>
          <w:b/>
          <w:sz w:val="18"/>
          <w:szCs w:val="18"/>
        </w:rPr>
        <w:t xml:space="preserve"> / DECRETO </w:t>
      </w:r>
      <w:r>
        <w:rPr>
          <w:rFonts w:ascii="Arial Narrow" w:hAnsi="Arial Narrow" w:cs="Arial"/>
          <w:b/>
          <w:sz w:val="18"/>
          <w:szCs w:val="18"/>
        </w:rPr>
        <w:t>920</w:t>
      </w:r>
    </w:p>
    <w:p w:rsidR="001A0C41" w:rsidRDefault="001A0C41" w:rsidP="001A0C41">
      <w:pPr>
        <w:jc w:val="center"/>
        <w:rPr>
          <w:rFonts w:ascii="Arial Narrow" w:hAnsi="Arial Narrow" w:cs="Arial"/>
          <w:b/>
          <w:sz w:val="18"/>
          <w:szCs w:val="18"/>
        </w:rPr>
      </w:pPr>
    </w:p>
    <w:p w:rsidR="001A0C41" w:rsidRPr="001A0C41" w:rsidRDefault="001A0C41" w:rsidP="001A0C41">
      <w:pPr>
        <w:autoSpaceDE w:val="0"/>
        <w:autoSpaceDN w:val="0"/>
        <w:adjustRightInd w:val="0"/>
        <w:rPr>
          <w:rFonts w:ascii="Arial Narrow" w:hAnsi="Arial Narrow"/>
          <w:bCs/>
          <w:sz w:val="18"/>
          <w:lang w:eastAsia="es-MX"/>
        </w:rPr>
      </w:pPr>
      <w:proofErr w:type="gramStart"/>
      <w:r w:rsidRPr="001A0C41">
        <w:rPr>
          <w:rFonts w:ascii="Arial Narrow" w:hAnsi="Arial Narrow"/>
          <w:b/>
          <w:bCs/>
          <w:sz w:val="18"/>
          <w:lang w:eastAsia="es-MX"/>
        </w:rPr>
        <w:t>PRIMERO.-</w:t>
      </w:r>
      <w:proofErr w:type="gramEnd"/>
      <w:r w:rsidRPr="001A0C41">
        <w:rPr>
          <w:rFonts w:ascii="Arial Narrow" w:hAnsi="Arial Narrow"/>
          <w:b/>
          <w:bCs/>
          <w:sz w:val="18"/>
          <w:lang w:eastAsia="es-MX"/>
        </w:rPr>
        <w:t xml:space="preserve"> </w:t>
      </w:r>
      <w:r w:rsidRPr="001A0C41">
        <w:rPr>
          <w:rFonts w:ascii="Arial Narrow" w:hAnsi="Arial Narrow"/>
          <w:bCs/>
          <w:sz w:val="18"/>
          <w:lang w:eastAsia="es-MX"/>
        </w:rPr>
        <w:t>El presente Decreto entrará en vigor al día siguiente de su publicación en el Periódico Oficial del Estado.</w:t>
      </w:r>
    </w:p>
    <w:p w:rsidR="001A0C41" w:rsidRPr="001A0C41" w:rsidRDefault="001A0C41" w:rsidP="001A0C41">
      <w:pPr>
        <w:autoSpaceDE w:val="0"/>
        <w:autoSpaceDN w:val="0"/>
        <w:adjustRightInd w:val="0"/>
        <w:rPr>
          <w:rFonts w:ascii="Arial Narrow" w:hAnsi="Arial Narrow"/>
          <w:bCs/>
          <w:sz w:val="18"/>
          <w:lang w:eastAsia="es-MX"/>
        </w:rPr>
      </w:pPr>
    </w:p>
    <w:p w:rsidR="001A0C41" w:rsidRPr="001A0C41" w:rsidRDefault="001A0C41" w:rsidP="001A0C41">
      <w:pPr>
        <w:autoSpaceDE w:val="0"/>
        <w:autoSpaceDN w:val="0"/>
        <w:adjustRightInd w:val="0"/>
        <w:rPr>
          <w:rFonts w:ascii="Arial Narrow" w:hAnsi="Arial Narrow"/>
          <w:bCs/>
          <w:sz w:val="18"/>
          <w:lang w:eastAsia="es-MX"/>
        </w:rPr>
      </w:pPr>
      <w:proofErr w:type="gramStart"/>
      <w:r w:rsidRPr="001A0C41">
        <w:rPr>
          <w:rFonts w:ascii="Arial Narrow" w:hAnsi="Arial Narrow"/>
          <w:b/>
          <w:bCs/>
          <w:sz w:val="18"/>
          <w:lang w:eastAsia="es-MX"/>
        </w:rPr>
        <w:t>SEGUNDO.-</w:t>
      </w:r>
      <w:proofErr w:type="gramEnd"/>
      <w:r w:rsidRPr="001A0C41">
        <w:rPr>
          <w:rFonts w:ascii="Arial Narrow" w:hAnsi="Arial Narrow"/>
          <w:b/>
          <w:bCs/>
          <w:sz w:val="18"/>
          <w:lang w:eastAsia="es-MX"/>
        </w:rPr>
        <w:t xml:space="preserve"> </w:t>
      </w:r>
      <w:r w:rsidRPr="001A0C41">
        <w:rPr>
          <w:rFonts w:ascii="Arial Narrow" w:hAnsi="Arial Narrow"/>
          <w:bCs/>
          <w:sz w:val="18"/>
          <w:lang w:eastAsia="es-MX"/>
        </w:rPr>
        <w:t>Lo establecido en el presente decreto será aplicable para las respuestas a las solicitudes de información que se presenten ante los sujetos obligados en fecha posterior a la entrada en vigor del mismo.</w:t>
      </w:r>
    </w:p>
    <w:p w:rsidR="001A0C41" w:rsidRPr="001A0C41" w:rsidRDefault="001A0C41" w:rsidP="001A0C41">
      <w:pPr>
        <w:autoSpaceDE w:val="0"/>
        <w:autoSpaceDN w:val="0"/>
        <w:adjustRightInd w:val="0"/>
        <w:rPr>
          <w:rFonts w:ascii="Arial Narrow" w:hAnsi="Arial Narrow"/>
          <w:bCs/>
          <w:sz w:val="18"/>
          <w:lang w:eastAsia="es-MX"/>
        </w:rPr>
      </w:pPr>
    </w:p>
    <w:p w:rsidR="001A0C41" w:rsidRPr="001A0C41" w:rsidRDefault="001A0C41" w:rsidP="001A0C41">
      <w:pPr>
        <w:autoSpaceDE w:val="0"/>
        <w:autoSpaceDN w:val="0"/>
        <w:adjustRightInd w:val="0"/>
        <w:rPr>
          <w:rFonts w:ascii="Arial Narrow" w:hAnsi="Arial Narrow"/>
          <w:bCs/>
          <w:sz w:val="18"/>
          <w:lang w:eastAsia="es-MX"/>
        </w:rPr>
      </w:pPr>
      <w:r w:rsidRPr="001A0C41">
        <w:rPr>
          <w:rFonts w:ascii="Arial Narrow" w:hAnsi="Arial Narrow"/>
          <w:b/>
          <w:bCs/>
          <w:sz w:val="18"/>
          <w:lang w:eastAsia="es-MX"/>
        </w:rPr>
        <w:t xml:space="preserve">DADO </w:t>
      </w:r>
      <w:r w:rsidRPr="001A0C41">
        <w:rPr>
          <w:rFonts w:ascii="Arial Narrow" w:hAnsi="Arial Narrow"/>
          <w:bCs/>
          <w:sz w:val="18"/>
          <w:lang w:eastAsia="es-MX"/>
        </w:rPr>
        <w:t>en la Ciudad de Saltillo, Coahuila de Zaragoza, a los veintitrés días del mes de diciembre del año dos mil veinte.</w:t>
      </w:r>
    </w:p>
    <w:p w:rsidR="001A0C41" w:rsidRDefault="001A0C41" w:rsidP="00913605">
      <w:pPr>
        <w:autoSpaceDE w:val="0"/>
        <w:autoSpaceDN w:val="0"/>
        <w:adjustRightInd w:val="0"/>
        <w:rPr>
          <w:rFonts w:ascii="Arial Narrow" w:hAnsi="Arial Narrow"/>
          <w:bCs/>
          <w:sz w:val="18"/>
          <w:lang w:eastAsia="es-MX"/>
        </w:rPr>
      </w:pPr>
      <w:bookmarkStart w:id="0" w:name="_GoBack"/>
      <w:bookmarkEnd w:id="0"/>
    </w:p>
    <w:p w:rsidR="000B181F" w:rsidRDefault="000B181F" w:rsidP="000B181F">
      <w:pPr>
        <w:jc w:val="center"/>
        <w:rPr>
          <w:rFonts w:ascii="Arial Narrow" w:hAnsi="Arial Narrow" w:cs="Arial"/>
          <w:b/>
          <w:sz w:val="18"/>
          <w:szCs w:val="18"/>
        </w:rPr>
      </w:pPr>
      <w:r w:rsidRPr="002B7B85">
        <w:rPr>
          <w:rFonts w:ascii="Arial Narrow" w:hAnsi="Arial Narrow" w:cs="Arial"/>
          <w:b/>
          <w:sz w:val="18"/>
          <w:szCs w:val="18"/>
        </w:rPr>
        <w:t xml:space="preserve">P.O. </w:t>
      </w:r>
      <w:r>
        <w:rPr>
          <w:rFonts w:ascii="Arial Narrow" w:hAnsi="Arial Narrow" w:cs="Arial"/>
          <w:b/>
          <w:sz w:val="18"/>
          <w:szCs w:val="18"/>
        </w:rPr>
        <w:t>13</w:t>
      </w:r>
      <w:r w:rsidRPr="002B7B85">
        <w:rPr>
          <w:rFonts w:ascii="Arial Narrow" w:hAnsi="Arial Narrow" w:cs="Arial"/>
          <w:b/>
          <w:sz w:val="18"/>
          <w:szCs w:val="18"/>
        </w:rPr>
        <w:t xml:space="preserve"> / </w:t>
      </w:r>
      <w:r>
        <w:rPr>
          <w:rFonts w:ascii="Arial Narrow" w:hAnsi="Arial Narrow" w:cs="Arial"/>
          <w:b/>
          <w:sz w:val="18"/>
          <w:szCs w:val="18"/>
        </w:rPr>
        <w:t>12</w:t>
      </w:r>
      <w:r w:rsidRPr="002B7B85">
        <w:rPr>
          <w:rFonts w:ascii="Arial Narrow" w:hAnsi="Arial Narrow" w:cs="Arial"/>
          <w:b/>
          <w:sz w:val="18"/>
          <w:szCs w:val="18"/>
        </w:rPr>
        <w:t xml:space="preserve"> DE </w:t>
      </w:r>
      <w:r>
        <w:rPr>
          <w:rFonts w:ascii="Arial Narrow" w:hAnsi="Arial Narrow" w:cs="Arial"/>
          <w:b/>
          <w:sz w:val="18"/>
          <w:szCs w:val="18"/>
        </w:rPr>
        <w:t>FEBRERO</w:t>
      </w:r>
      <w:r w:rsidRPr="002B7B85">
        <w:rPr>
          <w:rFonts w:ascii="Arial Narrow" w:hAnsi="Arial Narrow" w:cs="Arial"/>
          <w:b/>
          <w:sz w:val="18"/>
          <w:szCs w:val="18"/>
        </w:rPr>
        <w:t xml:space="preserve"> DE 202</w:t>
      </w:r>
      <w:r>
        <w:rPr>
          <w:rFonts w:ascii="Arial Narrow" w:hAnsi="Arial Narrow" w:cs="Arial"/>
          <w:b/>
          <w:sz w:val="18"/>
          <w:szCs w:val="18"/>
        </w:rPr>
        <w:t>1</w:t>
      </w:r>
      <w:r w:rsidRPr="002B7B85">
        <w:rPr>
          <w:rFonts w:ascii="Arial Narrow" w:hAnsi="Arial Narrow" w:cs="Arial"/>
          <w:b/>
          <w:sz w:val="18"/>
          <w:szCs w:val="18"/>
        </w:rPr>
        <w:t xml:space="preserve"> / DECRETO </w:t>
      </w:r>
      <w:r>
        <w:rPr>
          <w:rFonts w:ascii="Arial Narrow" w:hAnsi="Arial Narrow" w:cs="Arial"/>
          <w:b/>
          <w:sz w:val="18"/>
          <w:szCs w:val="18"/>
        </w:rPr>
        <w:t>92</w:t>
      </w:r>
      <w:r>
        <w:rPr>
          <w:rFonts w:ascii="Arial Narrow" w:hAnsi="Arial Narrow" w:cs="Arial"/>
          <w:b/>
          <w:sz w:val="18"/>
          <w:szCs w:val="18"/>
        </w:rPr>
        <w:t>1</w:t>
      </w:r>
    </w:p>
    <w:p w:rsidR="000B181F" w:rsidRDefault="000B181F" w:rsidP="000B181F">
      <w:pPr>
        <w:jc w:val="center"/>
        <w:rPr>
          <w:rFonts w:ascii="Arial Narrow" w:hAnsi="Arial Narrow" w:cs="Arial"/>
          <w:b/>
          <w:sz w:val="18"/>
          <w:szCs w:val="18"/>
        </w:rPr>
      </w:pPr>
    </w:p>
    <w:p w:rsidR="000B181F" w:rsidRPr="000B181F" w:rsidRDefault="000B181F" w:rsidP="000B181F">
      <w:pPr>
        <w:autoSpaceDE w:val="0"/>
        <w:autoSpaceDN w:val="0"/>
        <w:adjustRightInd w:val="0"/>
        <w:rPr>
          <w:rFonts w:ascii="Arial Narrow" w:hAnsi="Arial Narrow"/>
          <w:bCs/>
          <w:sz w:val="18"/>
          <w:lang w:eastAsia="es-MX"/>
        </w:rPr>
      </w:pPr>
      <w:proofErr w:type="gramStart"/>
      <w:r w:rsidRPr="000B181F">
        <w:rPr>
          <w:rFonts w:ascii="Arial Narrow" w:hAnsi="Arial Narrow"/>
          <w:b/>
          <w:bCs/>
          <w:sz w:val="18"/>
          <w:lang w:eastAsia="es-MX"/>
        </w:rPr>
        <w:t>ÚNICO.-</w:t>
      </w:r>
      <w:proofErr w:type="gramEnd"/>
      <w:r w:rsidRPr="000B181F">
        <w:rPr>
          <w:rFonts w:ascii="Arial Narrow" w:hAnsi="Arial Narrow"/>
          <w:b/>
          <w:bCs/>
          <w:sz w:val="18"/>
          <w:lang w:eastAsia="es-MX"/>
        </w:rPr>
        <w:t xml:space="preserve"> </w:t>
      </w:r>
      <w:r w:rsidRPr="000B181F">
        <w:rPr>
          <w:rFonts w:ascii="Arial Narrow" w:hAnsi="Arial Narrow"/>
          <w:bCs/>
          <w:sz w:val="18"/>
          <w:lang w:eastAsia="es-MX"/>
        </w:rPr>
        <w:t>El presente Decreto entrará en vigor al día siguiente de su publicación en el Periódico Oficial del Estado.</w:t>
      </w:r>
    </w:p>
    <w:p w:rsidR="000B181F" w:rsidRPr="000B181F" w:rsidRDefault="000B181F" w:rsidP="000B181F">
      <w:pPr>
        <w:autoSpaceDE w:val="0"/>
        <w:autoSpaceDN w:val="0"/>
        <w:adjustRightInd w:val="0"/>
        <w:rPr>
          <w:rFonts w:ascii="Arial Narrow" w:hAnsi="Arial Narrow"/>
          <w:bCs/>
          <w:sz w:val="18"/>
          <w:lang w:eastAsia="es-MX"/>
        </w:rPr>
      </w:pPr>
    </w:p>
    <w:p w:rsidR="000B181F" w:rsidRPr="000B181F" w:rsidRDefault="000B181F" w:rsidP="000B181F">
      <w:pPr>
        <w:autoSpaceDE w:val="0"/>
        <w:autoSpaceDN w:val="0"/>
        <w:adjustRightInd w:val="0"/>
        <w:rPr>
          <w:rFonts w:ascii="Arial Narrow" w:hAnsi="Arial Narrow"/>
          <w:bCs/>
          <w:sz w:val="18"/>
          <w:lang w:eastAsia="es-MX"/>
        </w:rPr>
      </w:pPr>
      <w:r w:rsidRPr="000B181F">
        <w:rPr>
          <w:rFonts w:ascii="Arial Narrow" w:hAnsi="Arial Narrow"/>
          <w:b/>
          <w:bCs/>
          <w:sz w:val="18"/>
          <w:lang w:eastAsia="es-MX"/>
        </w:rPr>
        <w:t xml:space="preserve">DADO </w:t>
      </w:r>
      <w:r w:rsidRPr="000B181F">
        <w:rPr>
          <w:rFonts w:ascii="Arial Narrow" w:hAnsi="Arial Narrow"/>
          <w:bCs/>
          <w:sz w:val="18"/>
          <w:lang w:eastAsia="es-MX"/>
        </w:rPr>
        <w:t>en la Ciudad de Saltillo, Coahuila de Zaragoza, a los veintitrés días del mes de diciembre del año dos mil veinte.</w:t>
      </w:r>
    </w:p>
    <w:p w:rsidR="000B181F" w:rsidRPr="000B181F" w:rsidRDefault="000B181F" w:rsidP="00913605">
      <w:pPr>
        <w:autoSpaceDE w:val="0"/>
        <w:autoSpaceDN w:val="0"/>
        <w:adjustRightInd w:val="0"/>
        <w:rPr>
          <w:rFonts w:ascii="Arial Narrow" w:hAnsi="Arial Narrow"/>
          <w:bCs/>
          <w:sz w:val="18"/>
          <w:lang w:eastAsia="es-MX"/>
        </w:rPr>
      </w:pPr>
    </w:p>
    <w:sectPr w:rsidR="000B181F" w:rsidRPr="000B181F" w:rsidSect="00241712">
      <w:footerReference w:type="default" r:id="rId7"/>
      <w:pgSz w:w="12240" w:h="15840"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63F" w:rsidRDefault="0083763F" w:rsidP="00C94472">
      <w:r>
        <w:separator/>
      </w:r>
    </w:p>
  </w:endnote>
  <w:endnote w:type="continuationSeparator" w:id="0">
    <w:p w:rsidR="0083763F" w:rsidRDefault="0083763F" w:rsidP="00C94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CB3" w:rsidRPr="00596CB3" w:rsidRDefault="00596CB3">
    <w:pPr>
      <w:pStyle w:val="Piedepgina"/>
      <w:jc w:val="right"/>
      <w:rPr>
        <w:rFonts w:ascii="Arial Narrow" w:hAnsi="Arial Narrow"/>
        <w:sz w:val="18"/>
      </w:rPr>
    </w:pPr>
    <w:r w:rsidRPr="00596CB3">
      <w:rPr>
        <w:rFonts w:ascii="Arial Narrow" w:hAnsi="Arial Narrow"/>
        <w:sz w:val="18"/>
      </w:rPr>
      <w:fldChar w:fldCharType="begin"/>
    </w:r>
    <w:r w:rsidRPr="00596CB3">
      <w:rPr>
        <w:rFonts w:ascii="Arial Narrow" w:hAnsi="Arial Narrow"/>
        <w:sz w:val="18"/>
      </w:rPr>
      <w:instrText>PAGE   \* MERGEFORMAT</w:instrText>
    </w:r>
    <w:r w:rsidRPr="00596CB3">
      <w:rPr>
        <w:rFonts w:ascii="Arial Narrow" w:hAnsi="Arial Narrow"/>
        <w:sz w:val="18"/>
      </w:rPr>
      <w:fldChar w:fldCharType="separate"/>
    </w:r>
    <w:r w:rsidR="000B181F" w:rsidRPr="000B181F">
      <w:rPr>
        <w:rFonts w:ascii="Arial Narrow" w:hAnsi="Arial Narrow"/>
        <w:noProof/>
        <w:sz w:val="18"/>
        <w:lang w:val="es-ES"/>
      </w:rPr>
      <w:t>73</w:t>
    </w:r>
    <w:r w:rsidRPr="00596CB3">
      <w:rPr>
        <w:rFonts w:ascii="Arial Narrow" w:hAnsi="Arial Narrow"/>
        <w:sz w:val="18"/>
      </w:rPr>
      <w:fldChar w:fldCharType="end"/>
    </w:r>
  </w:p>
  <w:p w:rsidR="00596CB3" w:rsidRDefault="00596CB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63F" w:rsidRDefault="0083763F" w:rsidP="00C94472">
      <w:r>
        <w:separator/>
      </w:r>
    </w:p>
  </w:footnote>
  <w:footnote w:type="continuationSeparator" w:id="0">
    <w:p w:rsidR="0083763F" w:rsidRDefault="0083763F" w:rsidP="00C9447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52560"/>
    <w:multiLevelType w:val="hybridMultilevel"/>
    <w:tmpl w:val="3E56D80C"/>
    <w:lvl w:ilvl="0" w:tplc="3816F066">
      <w:start w:val="1"/>
      <w:numFmt w:val="decimal"/>
      <w:lvlText w:val="%1."/>
      <w:lvlJc w:val="right"/>
      <w:pPr>
        <w:ind w:left="1854"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8D1B4F"/>
    <w:multiLevelType w:val="hybridMultilevel"/>
    <w:tmpl w:val="A8EE399C"/>
    <w:lvl w:ilvl="0" w:tplc="7BD05810">
      <w:start w:val="1"/>
      <w:numFmt w:val="upperRoman"/>
      <w:lvlText w:val="%1."/>
      <w:lvlJc w:val="right"/>
      <w:pPr>
        <w:ind w:left="720" w:hanging="360"/>
      </w:pPr>
      <w:rPr>
        <w:b/>
      </w:rPr>
    </w:lvl>
    <w:lvl w:ilvl="1" w:tplc="B84A6BD0">
      <w:start w:val="1"/>
      <w:numFmt w:val="lowerLetter"/>
      <w:lvlText w:val="%2."/>
      <w:lvlJc w:val="left"/>
      <w:pPr>
        <w:ind w:left="1440" w:hanging="360"/>
      </w:pPr>
    </w:lvl>
    <w:lvl w:ilvl="2" w:tplc="ACDAAE44">
      <w:start w:val="1"/>
      <w:numFmt w:val="lowerRoman"/>
      <w:lvlText w:val="%3."/>
      <w:lvlJc w:val="right"/>
      <w:pPr>
        <w:ind w:left="2160" w:hanging="180"/>
      </w:pPr>
    </w:lvl>
    <w:lvl w:ilvl="3" w:tplc="16447176">
      <w:start w:val="1"/>
      <w:numFmt w:val="decimal"/>
      <w:lvlText w:val="%4."/>
      <w:lvlJc w:val="left"/>
      <w:pPr>
        <w:ind w:left="2880" w:hanging="360"/>
      </w:pPr>
    </w:lvl>
    <w:lvl w:ilvl="4" w:tplc="5DAADEB6">
      <w:start w:val="1"/>
      <w:numFmt w:val="lowerLetter"/>
      <w:lvlText w:val="%5."/>
      <w:lvlJc w:val="left"/>
      <w:pPr>
        <w:ind w:left="3600" w:hanging="360"/>
      </w:pPr>
    </w:lvl>
    <w:lvl w:ilvl="5" w:tplc="89DEB14E">
      <w:start w:val="1"/>
      <w:numFmt w:val="lowerRoman"/>
      <w:lvlText w:val="%6."/>
      <w:lvlJc w:val="right"/>
      <w:pPr>
        <w:ind w:left="4320" w:hanging="180"/>
      </w:pPr>
    </w:lvl>
    <w:lvl w:ilvl="6" w:tplc="78CA705E">
      <w:start w:val="1"/>
      <w:numFmt w:val="decimal"/>
      <w:lvlText w:val="%7."/>
      <w:lvlJc w:val="left"/>
      <w:pPr>
        <w:ind w:left="5040" w:hanging="360"/>
      </w:pPr>
    </w:lvl>
    <w:lvl w:ilvl="7" w:tplc="480A1B14">
      <w:start w:val="1"/>
      <w:numFmt w:val="lowerLetter"/>
      <w:lvlText w:val="%8."/>
      <w:lvlJc w:val="left"/>
      <w:pPr>
        <w:ind w:left="5760" w:hanging="360"/>
      </w:pPr>
    </w:lvl>
    <w:lvl w:ilvl="8" w:tplc="15CEEC0A">
      <w:start w:val="1"/>
      <w:numFmt w:val="lowerRoman"/>
      <w:lvlText w:val="%9."/>
      <w:lvlJc w:val="right"/>
      <w:pPr>
        <w:ind w:left="6480" w:hanging="180"/>
      </w:pPr>
    </w:lvl>
  </w:abstractNum>
  <w:abstractNum w:abstractNumId="2" w15:restartNumberingAfterBreak="0">
    <w:nsid w:val="06A401A6"/>
    <w:multiLevelType w:val="hybridMultilevel"/>
    <w:tmpl w:val="05B0711A"/>
    <w:lvl w:ilvl="0" w:tplc="6F7C5AE8">
      <w:start w:val="1"/>
      <w:numFmt w:val="upperRoman"/>
      <w:lvlText w:val="%1."/>
      <w:lvlJc w:val="right"/>
      <w:pPr>
        <w:tabs>
          <w:tab w:val="num" w:pos="720"/>
        </w:tabs>
        <w:ind w:left="720" w:hanging="363"/>
      </w:pPr>
      <w:rPr>
        <w:b/>
      </w:rPr>
    </w:lvl>
    <w:lvl w:ilvl="1" w:tplc="53729454">
      <w:start w:val="1"/>
      <w:numFmt w:val="upperRoman"/>
      <w:lvlText w:val="%2."/>
      <w:lvlJc w:val="right"/>
      <w:pPr>
        <w:tabs>
          <w:tab w:val="num" w:pos="720"/>
        </w:tabs>
        <w:ind w:left="720" w:hanging="363"/>
      </w:pPr>
      <w:rPr>
        <w:b/>
        <w:sz w:val="22"/>
      </w:rPr>
    </w:lvl>
    <w:lvl w:ilvl="2" w:tplc="89D68164">
      <w:start w:val="1"/>
      <w:numFmt w:val="lowerRoman"/>
      <w:lvlText w:val="%3."/>
      <w:lvlJc w:val="right"/>
      <w:pPr>
        <w:ind w:left="2160" w:hanging="180"/>
      </w:pPr>
    </w:lvl>
    <w:lvl w:ilvl="3" w:tplc="5FE692D0">
      <w:start w:val="1"/>
      <w:numFmt w:val="decimal"/>
      <w:lvlText w:val="%4."/>
      <w:lvlJc w:val="left"/>
      <w:pPr>
        <w:ind w:left="2880" w:hanging="360"/>
      </w:pPr>
    </w:lvl>
    <w:lvl w:ilvl="4" w:tplc="9DC287B8">
      <w:start w:val="1"/>
      <w:numFmt w:val="lowerLetter"/>
      <w:lvlText w:val="%5."/>
      <w:lvlJc w:val="left"/>
      <w:pPr>
        <w:ind w:left="3600" w:hanging="360"/>
      </w:pPr>
    </w:lvl>
    <w:lvl w:ilvl="5" w:tplc="257C8952">
      <w:start w:val="1"/>
      <w:numFmt w:val="lowerRoman"/>
      <w:lvlText w:val="%6."/>
      <w:lvlJc w:val="right"/>
      <w:pPr>
        <w:ind w:left="4320" w:hanging="180"/>
      </w:pPr>
    </w:lvl>
    <w:lvl w:ilvl="6" w:tplc="9E28020C">
      <w:start w:val="1"/>
      <w:numFmt w:val="decimal"/>
      <w:lvlText w:val="%7."/>
      <w:lvlJc w:val="left"/>
      <w:pPr>
        <w:ind w:left="5040" w:hanging="360"/>
      </w:pPr>
    </w:lvl>
    <w:lvl w:ilvl="7" w:tplc="D48C7D88">
      <w:start w:val="1"/>
      <w:numFmt w:val="lowerLetter"/>
      <w:lvlText w:val="%8."/>
      <w:lvlJc w:val="left"/>
      <w:pPr>
        <w:ind w:left="5760" w:hanging="360"/>
      </w:pPr>
    </w:lvl>
    <w:lvl w:ilvl="8" w:tplc="39083078">
      <w:start w:val="1"/>
      <w:numFmt w:val="lowerRoman"/>
      <w:lvlText w:val="%9."/>
      <w:lvlJc w:val="right"/>
      <w:pPr>
        <w:ind w:left="6480" w:hanging="180"/>
      </w:pPr>
    </w:lvl>
  </w:abstractNum>
  <w:abstractNum w:abstractNumId="3" w15:restartNumberingAfterBreak="0">
    <w:nsid w:val="06BC1231"/>
    <w:multiLevelType w:val="hybridMultilevel"/>
    <w:tmpl w:val="45926AB4"/>
    <w:lvl w:ilvl="0" w:tplc="51A6BD92">
      <w:start w:val="1"/>
      <w:numFmt w:val="upperRoman"/>
      <w:lvlText w:val="%1."/>
      <w:lvlJc w:val="right"/>
      <w:pPr>
        <w:ind w:left="720" w:hanging="360"/>
      </w:pPr>
      <w:rPr>
        <w:b/>
      </w:rPr>
    </w:lvl>
    <w:lvl w:ilvl="1" w:tplc="F9328C8C">
      <w:start w:val="1"/>
      <w:numFmt w:val="lowerLetter"/>
      <w:lvlText w:val="%2."/>
      <w:lvlJc w:val="left"/>
      <w:pPr>
        <w:ind w:left="1440" w:hanging="360"/>
      </w:pPr>
    </w:lvl>
    <w:lvl w:ilvl="2" w:tplc="5E541F70">
      <w:start w:val="1"/>
      <w:numFmt w:val="lowerRoman"/>
      <w:lvlText w:val="%3."/>
      <w:lvlJc w:val="right"/>
      <w:pPr>
        <w:ind w:left="2160" w:hanging="180"/>
      </w:pPr>
    </w:lvl>
    <w:lvl w:ilvl="3" w:tplc="70D662CE">
      <w:start w:val="1"/>
      <w:numFmt w:val="decimal"/>
      <w:lvlText w:val="%4."/>
      <w:lvlJc w:val="left"/>
      <w:pPr>
        <w:ind w:left="2880" w:hanging="360"/>
      </w:pPr>
    </w:lvl>
    <w:lvl w:ilvl="4" w:tplc="0FD2446A">
      <w:start w:val="1"/>
      <w:numFmt w:val="lowerLetter"/>
      <w:lvlText w:val="%5."/>
      <w:lvlJc w:val="left"/>
      <w:pPr>
        <w:ind w:left="3600" w:hanging="360"/>
      </w:pPr>
    </w:lvl>
    <w:lvl w:ilvl="5" w:tplc="F3801CD4">
      <w:start w:val="1"/>
      <w:numFmt w:val="lowerRoman"/>
      <w:lvlText w:val="%6."/>
      <w:lvlJc w:val="right"/>
      <w:pPr>
        <w:ind w:left="4320" w:hanging="180"/>
      </w:pPr>
    </w:lvl>
    <w:lvl w:ilvl="6" w:tplc="52284538">
      <w:start w:val="1"/>
      <w:numFmt w:val="decimal"/>
      <w:lvlText w:val="%7."/>
      <w:lvlJc w:val="left"/>
      <w:pPr>
        <w:ind w:left="5040" w:hanging="360"/>
      </w:pPr>
    </w:lvl>
    <w:lvl w:ilvl="7" w:tplc="D3167426">
      <w:start w:val="1"/>
      <w:numFmt w:val="lowerLetter"/>
      <w:lvlText w:val="%8."/>
      <w:lvlJc w:val="left"/>
      <w:pPr>
        <w:ind w:left="5760" w:hanging="360"/>
      </w:pPr>
    </w:lvl>
    <w:lvl w:ilvl="8" w:tplc="56A43B0C">
      <w:start w:val="1"/>
      <w:numFmt w:val="lowerRoman"/>
      <w:lvlText w:val="%9."/>
      <w:lvlJc w:val="right"/>
      <w:pPr>
        <w:ind w:left="6480" w:hanging="180"/>
      </w:pPr>
    </w:lvl>
  </w:abstractNum>
  <w:abstractNum w:abstractNumId="4" w15:restartNumberingAfterBreak="0">
    <w:nsid w:val="070F6934"/>
    <w:multiLevelType w:val="hybridMultilevel"/>
    <w:tmpl w:val="CF7409E8"/>
    <w:lvl w:ilvl="0" w:tplc="D3AE46A0">
      <w:start w:val="1"/>
      <w:numFmt w:val="upperRoman"/>
      <w:lvlText w:val="%1."/>
      <w:lvlJc w:val="right"/>
      <w:pPr>
        <w:ind w:left="720" w:hanging="360"/>
      </w:pPr>
      <w:rPr>
        <w:b/>
      </w:rPr>
    </w:lvl>
    <w:lvl w:ilvl="1" w:tplc="FF4CB062">
      <w:start w:val="1"/>
      <w:numFmt w:val="lowerLetter"/>
      <w:lvlText w:val="%2."/>
      <w:lvlJc w:val="left"/>
      <w:pPr>
        <w:ind w:left="1440" w:hanging="360"/>
      </w:pPr>
    </w:lvl>
    <w:lvl w:ilvl="2" w:tplc="4A3AF1DE">
      <w:start w:val="1"/>
      <w:numFmt w:val="lowerRoman"/>
      <w:lvlText w:val="%3."/>
      <w:lvlJc w:val="right"/>
      <w:pPr>
        <w:ind w:left="2160" w:hanging="180"/>
      </w:pPr>
    </w:lvl>
    <w:lvl w:ilvl="3" w:tplc="52B8AD28">
      <w:start w:val="1"/>
      <w:numFmt w:val="decimal"/>
      <w:lvlText w:val="%4."/>
      <w:lvlJc w:val="left"/>
      <w:pPr>
        <w:ind w:left="2880" w:hanging="360"/>
      </w:pPr>
    </w:lvl>
    <w:lvl w:ilvl="4" w:tplc="8A1831EE">
      <w:start w:val="1"/>
      <w:numFmt w:val="lowerLetter"/>
      <w:lvlText w:val="%5."/>
      <w:lvlJc w:val="left"/>
      <w:pPr>
        <w:ind w:left="3600" w:hanging="360"/>
      </w:pPr>
    </w:lvl>
    <w:lvl w:ilvl="5" w:tplc="E2A0BB50">
      <w:start w:val="1"/>
      <w:numFmt w:val="lowerRoman"/>
      <w:lvlText w:val="%6."/>
      <w:lvlJc w:val="right"/>
      <w:pPr>
        <w:ind w:left="4320" w:hanging="180"/>
      </w:pPr>
    </w:lvl>
    <w:lvl w:ilvl="6" w:tplc="80CEDDF6">
      <w:start w:val="1"/>
      <w:numFmt w:val="decimal"/>
      <w:lvlText w:val="%7."/>
      <w:lvlJc w:val="left"/>
      <w:pPr>
        <w:ind w:left="5040" w:hanging="360"/>
      </w:pPr>
    </w:lvl>
    <w:lvl w:ilvl="7" w:tplc="AA2AABD4">
      <w:start w:val="1"/>
      <w:numFmt w:val="lowerLetter"/>
      <w:lvlText w:val="%8."/>
      <w:lvlJc w:val="left"/>
      <w:pPr>
        <w:ind w:left="5760" w:hanging="360"/>
      </w:pPr>
    </w:lvl>
    <w:lvl w:ilvl="8" w:tplc="52DC111C">
      <w:start w:val="1"/>
      <w:numFmt w:val="lowerRoman"/>
      <w:lvlText w:val="%9."/>
      <w:lvlJc w:val="right"/>
      <w:pPr>
        <w:ind w:left="6480" w:hanging="180"/>
      </w:pPr>
    </w:lvl>
  </w:abstractNum>
  <w:abstractNum w:abstractNumId="5" w15:restartNumberingAfterBreak="0">
    <w:nsid w:val="07BB3CA9"/>
    <w:multiLevelType w:val="hybridMultilevel"/>
    <w:tmpl w:val="08EC9770"/>
    <w:lvl w:ilvl="0" w:tplc="693E0F36">
      <w:start w:val="1"/>
      <w:numFmt w:val="upperRoman"/>
      <w:lvlText w:val="%1."/>
      <w:lvlJc w:val="right"/>
      <w:pPr>
        <w:ind w:left="720" w:hanging="360"/>
      </w:pPr>
      <w:rPr>
        <w:b/>
      </w:rPr>
    </w:lvl>
    <w:lvl w:ilvl="1" w:tplc="CE96EE16">
      <w:start w:val="1"/>
      <w:numFmt w:val="lowerLetter"/>
      <w:lvlText w:val="%2."/>
      <w:lvlJc w:val="left"/>
      <w:pPr>
        <w:ind w:left="1440" w:hanging="360"/>
      </w:pPr>
    </w:lvl>
    <w:lvl w:ilvl="2" w:tplc="7622841A">
      <w:start w:val="1"/>
      <w:numFmt w:val="lowerRoman"/>
      <w:lvlText w:val="%3."/>
      <w:lvlJc w:val="right"/>
      <w:pPr>
        <w:ind w:left="2160" w:hanging="180"/>
      </w:pPr>
    </w:lvl>
    <w:lvl w:ilvl="3" w:tplc="5548FC4E">
      <w:start w:val="1"/>
      <w:numFmt w:val="decimal"/>
      <w:lvlText w:val="%4."/>
      <w:lvlJc w:val="left"/>
      <w:pPr>
        <w:ind w:left="2880" w:hanging="360"/>
      </w:pPr>
    </w:lvl>
    <w:lvl w:ilvl="4" w:tplc="F0A46364">
      <w:start w:val="1"/>
      <w:numFmt w:val="lowerLetter"/>
      <w:lvlText w:val="%5."/>
      <w:lvlJc w:val="left"/>
      <w:pPr>
        <w:ind w:left="3600" w:hanging="360"/>
      </w:pPr>
    </w:lvl>
    <w:lvl w:ilvl="5" w:tplc="80466A86">
      <w:start w:val="1"/>
      <w:numFmt w:val="lowerRoman"/>
      <w:lvlText w:val="%6."/>
      <w:lvlJc w:val="right"/>
      <w:pPr>
        <w:ind w:left="4320" w:hanging="180"/>
      </w:pPr>
    </w:lvl>
    <w:lvl w:ilvl="6" w:tplc="29BED686">
      <w:start w:val="1"/>
      <w:numFmt w:val="decimal"/>
      <w:lvlText w:val="%7."/>
      <w:lvlJc w:val="left"/>
      <w:pPr>
        <w:ind w:left="5040" w:hanging="360"/>
      </w:pPr>
    </w:lvl>
    <w:lvl w:ilvl="7" w:tplc="68BEA4C4">
      <w:start w:val="1"/>
      <w:numFmt w:val="lowerLetter"/>
      <w:lvlText w:val="%8."/>
      <w:lvlJc w:val="left"/>
      <w:pPr>
        <w:ind w:left="5760" w:hanging="360"/>
      </w:pPr>
    </w:lvl>
    <w:lvl w:ilvl="8" w:tplc="5DECB62A">
      <w:start w:val="1"/>
      <w:numFmt w:val="lowerRoman"/>
      <w:lvlText w:val="%9."/>
      <w:lvlJc w:val="right"/>
      <w:pPr>
        <w:ind w:left="6480" w:hanging="180"/>
      </w:pPr>
    </w:lvl>
  </w:abstractNum>
  <w:abstractNum w:abstractNumId="6" w15:restartNumberingAfterBreak="0">
    <w:nsid w:val="09BC1519"/>
    <w:multiLevelType w:val="hybridMultilevel"/>
    <w:tmpl w:val="28BAC17A"/>
    <w:lvl w:ilvl="0" w:tplc="EA4292E0">
      <w:start w:val="1"/>
      <w:numFmt w:val="upperRoman"/>
      <w:lvlText w:val="%1."/>
      <w:lvlJc w:val="right"/>
      <w:pPr>
        <w:ind w:left="720" w:hanging="360"/>
      </w:pPr>
      <w:rPr>
        <w:b/>
      </w:rPr>
    </w:lvl>
    <w:lvl w:ilvl="1" w:tplc="3D5AFE70">
      <w:start w:val="1"/>
      <w:numFmt w:val="upperRoman"/>
      <w:lvlText w:val="%2."/>
      <w:lvlJc w:val="right"/>
      <w:pPr>
        <w:tabs>
          <w:tab w:val="num" w:pos="714"/>
        </w:tabs>
        <w:ind w:left="714" w:hanging="357"/>
      </w:pPr>
      <w:rPr>
        <w:b/>
      </w:rPr>
    </w:lvl>
    <w:lvl w:ilvl="2" w:tplc="BAF246D4">
      <w:start w:val="1"/>
      <w:numFmt w:val="lowerRoman"/>
      <w:lvlText w:val="%3."/>
      <w:lvlJc w:val="right"/>
      <w:pPr>
        <w:ind w:left="2160" w:hanging="180"/>
      </w:pPr>
    </w:lvl>
    <w:lvl w:ilvl="3" w:tplc="82F6AC7E">
      <w:start w:val="1"/>
      <w:numFmt w:val="decimal"/>
      <w:lvlText w:val="%4."/>
      <w:lvlJc w:val="left"/>
      <w:pPr>
        <w:ind w:left="2880" w:hanging="360"/>
      </w:pPr>
    </w:lvl>
    <w:lvl w:ilvl="4" w:tplc="E12C1878">
      <w:start w:val="1"/>
      <w:numFmt w:val="lowerLetter"/>
      <w:lvlText w:val="%5."/>
      <w:lvlJc w:val="left"/>
      <w:pPr>
        <w:ind w:left="3600" w:hanging="360"/>
      </w:pPr>
    </w:lvl>
    <w:lvl w:ilvl="5" w:tplc="01742E1E">
      <w:start w:val="1"/>
      <w:numFmt w:val="lowerRoman"/>
      <w:lvlText w:val="%6."/>
      <w:lvlJc w:val="right"/>
      <w:pPr>
        <w:ind w:left="4320" w:hanging="180"/>
      </w:pPr>
    </w:lvl>
    <w:lvl w:ilvl="6" w:tplc="BDF885E4">
      <w:start w:val="1"/>
      <w:numFmt w:val="decimal"/>
      <w:lvlText w:val="%7."/>
      <w:lvlJc w:val="left"/>
      <w:pPr>
        <w:ind w:left="5040" w:hanging="360"/>
      </w:pPr>
    </w:lvl>
    <w:lvl w:ilvl="7" w:tplc="0122CAB0">
      <w:start w:val="1"/>
      <w:numFmt w:val="lowerLetter"/>
      <w:lvlText w:val="%8."/>
      <w:lvlJc w:val="left"/>
      <w:pPr>
        <w:ind w:left="5760" w:hanging="360"/>
      </w:pPr>
    </w:lvl>
    <w:lvl w:ilvl="8" w:tplc="630880BE">
      <w:start w:val="1"/>
      <w:numFmt w:val="lowerRoman"/>
      <w:lvlText w:val="%9."/>
      <w:lvlJc w:val="right"/>
      <w:pPr>
        <w:ind w:left="6480" w:hanging="180"/>
      </w:pPr>
    </w:lvl>
  </w:abstractNum>
  <w:abstractNum w:abstractNumId="7" w15:restartNumberingAfterBreak="0">
    <w:nsid w:val="0E45182C"/>
    <w:multiLevelType w:val="hybridMultilevel"/>
    <w:tmpl w:val="77A4544C"/>
    <w:lvl w:ilvl="0" w:tplc="1A3CF4C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E963492"/>
    <w:multiLevelType w:val="hybridMultilevel"/>
    <w:tmpl w:val="3E1040A2"/>
    <w:lvl w:ilvl="0" w:tplc="58AE8B74">
      <w:start w:val="1"/>
      <w:numFmt w:val="decimal"/>
      <w:lvlText w:val="%1."/>
      <w:lvlJc w:val="right"/>
      <w:pPr>
        <w:tabs>
          <w:tab w:val="num" w:pos="1134"/>
        </w:tabs>
        <w:ind w:left="1134" w:hanging="340"/>
      </w:pPr>
      <w:rPr>
        <w:b/>
      </w:rPr>
    </w:lvl>
    <w:lvl w:ilvl="1" w:tplc="88E07B1E">
      <w:start w:val="1"/>
      <w:numFmt w:val="lowerLetter"/>
      <w:lvlText w:val="%2."/>
      <w:lvlJc w:val="left"/>
      <w:pPr>
        <w:ind w:left="1364" w:hanging="360"/>
      </w:pPr>
    </w:lvl>
    <w:lvl w:ilvl="2" w:tplc="B5447A1E">
      <w:start w:val="1"/>
      <w:numFmt w:val="lowerRoman"/>
      <w:lvlText w:val="%3."/>
      <w:lvlJc w:val="right"/>
      <w:pPr>
        <w:ind w:left="2084" w:hanging="180"/>
      </w:pPr>
    </w:lvl>
    <w:lvl w:ilvl="3" w:tplc="76D67CF0">
      <w:start w:val="1"/>
      <w:numFmt w:val="decimal"/>
      <w:lvlText w:val="%4."/>
      <w:lvlJc w:val="left"/>
      <w:pPr>
        <w:ind w:left="2804" w:hanging="360"/>
      </w:pPr>
    </w:lvl>
    <w:lvl w:ilvl="4" w:tplc="9B882A2C">
      <w:start w:val="1"/>
      <w:numFmt w:val="lowerLetter"/>
      <w:lvlText w:val="%5."/>
      <w:lvlJc w:val="left"/>
      <w:pPr>
        <w:ind w:left="3524" w:hanging="360"/>
      </w:pPr>
    </w:lvl>
    <w:lvl w:ilvl="5" w:tplc="45C067C6">
      <w:start w:val="1"/>
      <w:numFmt w:val="lowerRoman"/>
      <w:lvlText w:val="%6."/>
      <w:lvlJc w:val="right"/>
      <w:pPr>
        <w:ind w:left="4244" w:hanging="180"/>
      </w:pPr>
    </w:lvl>
    <w:lvl w:ilvl="6" w:tplc="6FFC9E94">
      <w:start w:val="1"/>
      <w:numFmt w:val="decimal"/>
      <w:lvlText w:val="%7."/>
      <w:lvlJc w:val="left"/>
      <w:pPr>
        <w:ind w:left="4964" w:hanging="360"/>
      </w:pPr>
    </w:lvl>
    <w:lvl w:ilvl="7" w:tplc="23606032">
      <w:start w:val="1"/>
      <w:numFmt w:val="lowerLetter"/>
      <w:lvlText w:val="%8."/>
      <w:lvlJc w:val="left"/>
      <w:pPr>
        <w:ind w:left="5684" w:hanging="360"/>
      </w:pPr>
    </w:lvl>
    <w:lvl w:ilvl="8" w:tplc="CF4E65A6">
      <w:start w:val="1"/>
      <w:numFmt w:val="lowerRoman"/>
      <w:lvlText w:val="%9."/>
      <w:lvlJc w:val="right"/>
      <w:pPr>
        <w:ind w:left="6404" w:hanging="180"/>
      </w:pPr>
    </w:lvl>
  </w:abstractNum>
  <w:abstractNum w:abstractNumId="9" w15:restartNumberingAfterBreak="0">
    <w:nsid w:val="0EF74763"/>
    <w:multiLevelType w:val="hybridMultilevel"/>
    <w:tmpl w:val="D2DAB414"/>
    <w:lvl w:ilvl="0" w:tplc="548CD94A">
      <w:start w:val="1"/>
      <w:numFmt w:val="upperRoman"/>
      <w:lvlText w:val="%1."/>
      <w:lvlJc w:val="right"/>
      <w:pPr>
        <w:ind w:left="720" w:hanging="360"/>
      </w:pPr>
      <w:rPr>
        <w:b/>
      </w:rPr>
    </w:lvl>
    <w:lvl w:ilvl="1" w:tplc="7756A602">
      <w:start w:val="1"/>
      <w:numFmt w:val="upperRoman"/>
      <w:lvlText w:val="%2."/>
      <w:lvlJc w:val="right"/>
      <w:pPr>
        <w:tabs>
          <w:tab w:val="num" w:pos="714"/>
        </w:tabs>
        <w:ind w:left="717" w:hanging="360"/>
      </w:pPr>
      <w:rPr>
        <w:b/>
      </w:rPr>
    </w:lvl>
    <w:lvl w:ilvl="2" w:tplc="2932D652">
      <w:start w:val="1"/>
      <w:numFmt w:val="lowerRoman"/>
      <w:lvlText w:val="%3."/>
      <w:lvlJc w:val="right"/>
      <w:pPr>
        <w:ind w:left="2160" w:hanging="180"/>
      </w:pPr>
    </w:lvl>
    <w:lvl w:ilvl="3" w:tplc="94AE4764">
      <w:start w:val="1"/>
      <w:numFmt w:val="decimal"/>
      <w:lvlText w:val="%4."/>
      <w:lvlJc w:val="left"/>
      <w:pPr>
        <w:ind w:left="2880" w:hanging="360"/>
      </w:pPr>
    </w:lvl>
    <w:lvl w:ilvl="4" w:tplc="2B68B9D8">
      <w:start w:val="1"/>
      <w:numFmt w:val="lowerLetter"/>
      <w:lvlText w:val="%5."/>
      <w:lvlJc w:val="left"/>
      <w:pPr>
        <w:ind w:left="3600" w:hanging="360"/>
      </w:pPr>
    </w:lvl>
    <w:lvl w:ilvl="5" w:tplc="3B0A5890">
      <w:start w:val="1"/>
      <w:numFmt w:val="lowerRoman"/>
      <w:lvlText w:val="%6."/>
      <w:lvlJc w:val="right"/>
      <w:pPr>
        <w:ind w:left="4320" w:hanging="180"/>
      </w:pPr>
    </w:lvl>
    <w:lvl w:ilvl="6" w:tplc="0C848F36">
      <w:start w:val="1"/>
      <w:numFmt w:val="decimal"/>
      <w:lvlText w:val="%7."/>
      <w:lvlJc w:val="left"/>
      <w:pPr>
        <w:ind w:left="5040" w:hanging="360"/>
      </w:pPr>
    </w:lvl>
    <w:lvl w:ilvl="7" w:tplc="8BA0FC5E">
      <w:start w:val="1"/>
      <w:numFmt w:val="lowerLetter"/>
      <w:lvlText w:val="%8."/>
      <w:lvlJc w:val="left"/>
      <w:pPr>
        <w:ind w:left="5760" w:hanging="360"/>
      </w:pPr>
    </w:lvl>
    <w:lvl w:ilvl="8" w:tplc="445E5C88">
      <w:start w:val="1"/>
      <w:numFmt w:val="lowerRoman"/>
      <w:lvlText w:val="%9."/>
      <w:lvlJc w:val="right"/>
      <w:pPr>
        <w:ind w:left="6480" w:hanging="180"/>
      </w:pPr>
    </w:lvl>
  </w:abstractNum>
  <w:abstractNum w:abstractNumId="10" w15:restartNumberingAfterBreak="0">
    <w:nsid w:val="0FC22973"/>
    <w:multiLevelType w:val="hybridMultilevel"/>
    <w:tmpl w:val="6E36A484"/>
    <w:lvl w:ilvl="0" w:tplc="DEDE9FA6">
      <w:start w:val="1"/>
      <w:numFmt w:val="decimal"/>
      <w:lvlText w:val="%1."/>
      <w:lvlJc w:val="right"/>
      <w:pPr>
        <w:tabs>
          <w:tab w:val="num" w:pos="1134"/>
        </w:tabs>
        <w:ind w:left="1134" w:hanging="340"/>
      </w:pPr>
      <w:rPr>
        <w:b/>
      </w:rPr>
    </w:lvl>
    <w:lvl w:ilvl="1" w:tplc="1D4C356E">
      <w:start w:val="1"/>
      <w:numFmt w:val="lowerLetter"/>
      <w:lvlText w:val="%2."/>
      <w:lvlJc w:val="left"/>
      <w:pPr>
        <w:ind w:left="1364" w:hanging="360"/>
      </w:pPr>
    </w:lvl>
    <w:lvl w:ilvl="2" w:tplc="0980BCA6">
      <w:start w:val="1"/>
      <w:numFmt w:val="lowerRoman"/>
      <w:lvlText w:val="%3."/>
      <w:lvlJc w:val="right"/>
      <w:pPr>
        <w:ind w:left="2084" w:hanging="180"/>
      </w:pPr>
    </w:lvl>
    <w:lvl w:ilvl="3" w:tplc="A59614AA">
      <w:start w:val="1"/>
      <w:numFmt w:val="decimal"/>
      <w:lvlText w:val="%4."/>
      <w:lvlJc w:val="left"/>
      <w:pPr>
        <w:ind w:left="2804" w:hanging="360"/>
      </w:pPr>
    </w:lvl>
    <w:lvl w:ilvl="4" w:tplc="28D6EB8A">
      <w:start w:val="1"/>
      <w:numFmt w:val="lowerLetter"/>
      <w:lvlText w:val="%5."/>
      <w:lvlJc w:val="left"/>
      <w:pPr>
        <w:ind w:left="3524" w:hanging="360"/>
      </w:pPr>
    </w:lvl>
    <w:lvl w:ilvl="5" w:tplc="A45245CA">
      <w:start w:val="1"/>
      <w:numFmt w:val="lowerRoman"/>
      <w:lvlText w:val="%6."/>
      <w:lvlJc w:val="right"/>
      <w:pPr>
        <w:ind w:left="4244" w:hanging="180"/>
      </w:pPr>
    </w:lvl>
    <w:lvl w:ilvl="6" w:tplc="B66E2EF8">
      <w:start w:val="1"/>
      <w:numFmt w:val="decimal"/>
      <w:lvlText w:val="%7."/>
      <w:lvlJc w:val="left"/>
      <w:pPr>
        <w:ind w:left="4964" w:hanging="360"/>
      </w:pPr>
    </w:lvl>
    <w:lvl w:ilvl="7" w:tplc="4E80170E">
      <w:start w:val="1"/>
      <w:numFmt w:val="lowerLetter"/>
      <w:lvlText w:val="%8."/>
      <w:lvlJc w:val="left"/>
      <w:pPr>
        <w:ind w:left="5684" w:hanging="360"/>
      </w:pPr>
    </w:lvl>
    <w:lvl w:ilvl="8" w:tplc="B672AF34">
      <w:start w:val="1"/>
      <w:numFmt w:val="lowerRoman"/>
      <w:lvlText w:val="%9."/>
      <w:lvlJc w:val="right"/>
      <w:pPr>
        <w:ind w:left="6404" w:hanging="180"/>
      </w:pPr>
    </w:lvl>
  </w:abstractNum>
  <w:abstractNum w:abstractNumId="11" w15:restartNumberingAfterBreak="0">
    <w:nsid w:val="0FC40B83"/>
    <w:multiLevelType w:val="hybridMultilevel"/>
    <w:tmpl w:val="2654F1FA"/>
    <w:lvl w:ilvl="0" w:tplc="186C64B2">
      <w:start w:val="1"/>
      <w:numFmt w:val="upperRoman"/>
      <w:lvlText w:val="%1."/>
      <w:lvlJc w:val="right"/>
      <w:pPr>
        <w:tabs>
          <w:tab w:val="num" w:pos="714"/>
        </w:tabs>
        <w:ind w:left="714" w:hanging="357"/>
      </w:pPr>
      <w:rPr>
        <w:b/>
      </w:rPr>
    </w:lvl>
    <w:lvl w:ilvl="1" w:tplc="7E260F04">
      <w:start w:val="1"/>
      <w:numFmt w:val="lowerLetter"/>
      <w:lvlText w:val="%2."/>
      <w:lvlJc w:val="left"/>
      <w:pPr>
        <w:ind w:left="1440" w:hanging="360"/>
      </w:pPr>
    </w:lvl>
    <w:lvl w:ilvl="2" w:tplc="4CD857AA">
      <w:start w:val="1"/>
      <w:numFmt w:val="lowerRoman"/>
      <w:lvlText w:val="%3."/>
      <w:lvlJc w:val="right"/>
      <w:pPr>
        <w:ind w:left="2160" w:hanging="180"/>
      </w:pPr>
    </w:lvl>
    <w:lvl w:ilvl="3" w:tplc="6F1C019C">
      <w:start w:val="1"/>
      <w:numFmt w:val="decimal"/>
      <w:lvlText w:val="%4."/>
      <w:lvlJc w:val="left"/>
      <w:pPr>
        <w:ind w:left="2880" w:hanging="360"/>
      </w:pPr>
    </w:lvl>
    <w:lvl w:ilvl="4" w:tplc="F6A23426">
      <w:start w:val="1"/>
      <w:numFmt w:val="lowerLetter"/>
      <w:lvlText w:val="%5."/>
      <w:lvlJc w:val="left"/>
      <w:pPr>
        <w:ind w:left="3600" w:hanging="360"/>
      </w:pPr>
    </w:lvl>
    <w:lvl w:ilvl="5" w:tplc="E064DFD2">
      <w:start w:val="1"/>
      <w:numFmt w:val="lowerRoman"/>
      <w:lvlText w:val="%6."/>
      <w:lvlJc w:val="right"/>
      <w:pPr>
        <w:ind w:left="4320" w:hanging="180"/>
      </w:pPr>
    </w:lvl>
    <w:lvl w:ilvl="6" w:tplc="02E0A3A0">
      <w:start w:val="1"/>
      <w:numFmt w:val="decimal"/>
      <w:lvlText w:val="%7."/>
      <w:lvlJc w:val="left"/>
      <w:pPr>
        <w:ind w:left="5040" w:hanging="360"/>
      </w:pPr>
    </w:lvl>
    <w:lvl w:ilvl="7" w:tplc="C456A8D8">
      <w:start w:val="1"/>
      <w:numFmt w:val="lowerLetter"/>
      <w:lvlText w:val="%8."/>
      <w:lvlJc w:val="left"/>
      <w:pPr>
        <w:ind w:left="5760" w:hanging="360"/>
      </w:pPr>
    </w:lvl>
    <w:lvl w:ilvl="8" w:tplc="DADEF7DE">
      <w:start w:val="1"/>
      <w:numFmt w:val="lowerRoman"/>
      <w:lvlText w:val="%9."/>
      <w:lvlJc w:val="right"/>
      <w:pPr>
        <w:ind w:left="6480" w:hanging="180"/>
      </w:pPr>
    </w:lvl>
  </w:abstractNum>
  <w:abstractNum w:abstractNumId="12" w15:restartNumberingAfterBreak="0">
    <w:nsid w:val="11C2735E"/>
    <w:multiLevelType w:val="hybridMultilevel"/>
    <w:tmpl w:val="9F16B8AA"/>
    <w:lvl w:ilvl="0" w:tplc="5DE0C076">
      <w:start w:val="1"/>
      <w:numFmt w:val="upperRoman"/>
      <w:lvlText w:val="%1."/>
      <w:lvlJc w:val="right"/>
      <w:pPr>
        <w:ind w:left="720" w:hanging="360"/>
      </w:pPr>
    </w:lvl>
    <w:lvl w:ilvl="1" w:tplc="1C8ED870">
      <w:start w:val="1"/>
      <w:numFmt w:val="lowerLetter"/>
      <w:lvlText w:val="%2."/>
      <w:lvlJc w:val="left"/>
      <w:pPr>
        <w:ind w:left="1440" w:hanging="360"/>
      </w:pPr>
    </w:lvl>
    <w:lvl w:ilvl="2" w:tplc="CD28EC12">
      <w:start w:val="1"/>
      <w:numFmt w:val="lowerRoman"/>
      <w:lvlText w:val="%3."/>
      <w:lvlJc w:val="right"/>
      <w:pPr>
        <w:ind w:left="2160" w:hanging="180"/>
      </w:pPr>
    </w:lvl>
    <w:lvl w:ilvl="3" w:tplc="144E7308">
      <w:start w:val="1"/>
      <w:numFmt w:val="decimal"/>
      <w:lvlText w:val="%4."/>
      <w:lvlJc w:val="left"/>
      <w:pPr>
        <w:ind w:left="2880" w:hanging="360"/>
      </w:pPr>
    </w:lvl>
    <w:lvl w:ilvl="4" w:tplc="7938B722">
      <w:start w:val="1"/>
      <w:numFmt w:val="lowerLetter"/>
      <w:lvlText w:val="%5."/>
      <w:lvlJc w:val="left"/>
      <w:pPr>
        <w:ind w:left="3600" w:hanging="360"/>
      </w:pPr>
    </w:lvl>
    <w:lvl w:ilvl="5" w:tplc="3FD09C6E">
      <w:start w:val="1"/>
      <w:numFmt w:val="lowerRoman"/>
      <w:lvlText w:val="%6."/>
      <w:lvlJc w:val="right"/>
      <w:pPr>
        <w:ind w:left="4320" w:hanging="180"/>
      </w:pPr>
    </w:lvl>
    <w:lvl w:ilvl="6" w:tplc="92924F30">
      <w:start w:val="1"/>
      <w:numFmt w:val="decimal"/>
      <w:lvlText w:val="%7."/>
      <w:lvlJc w:val="left"/>
      <w:pPr>
        <w:ind w:left="5040" w:hanging="360"/>
      </w:pPr>
    </w:lvl>
    <w:lvl w:ilvl="7" w:tplc="56F203C6">
      <w:start w:val="1"/>
      <w:numFmt w:val="lowerLetter"/>
      <w:lvlText w:val="%8."/>
      <w:lvlJc w:val="left"/>
      <w:pPr>
        <w:ind w:left="5760" w:hanging="360"/>
      </w:pPr>
    </w:lvl>
    <w:lvl w:ilvl="8" w:tplc="3D24F284">
      <w:start w:val="1"/>
      <w:numFmt w:val="lowerRoman"/>
      <w:lvlText w:val="%9."/>
      <w:lvlJc w:val="right"/>
      <w:pPr>
        <w:ind w:left="6480" w:hanging="180"/>
      </w:pPr>
    </w:lvl>
  </w:abstractNum>
  <w:abstractNum w:abstractNumId="13" w15:restartNumberingAfterBreak="0">
    <w:nsid w:val="11D25C09"/>
    <w:multiLevelType w:val="hybridMultilevel"/>
    <w:tmpl w:val="FA3EABA6"/>
    <w:lvl w:ilvl="0" w:tplc="D8E21028">
      <w:start w:val="1"/>
      <w:numFmt w:val="upperRoman"/>
      <w:lvlText w:val="%1."/>
      <w:lvlJc w:val="right"/>
      <w:pPr>
        <w:ind w:left="720" w:hanging="360"/>
      </w:pPr>
    </w:lvl>
    <w:lvl w:ilvl="1" w:tplc="1E40C4AE">
      <w:start w:val="1"/>
      <w:numFmt w:val="upperRoman"/>
      <w:lvlText w:val="%2."/>
      <w:lvlJc w:val="right"/>
      <w:pPr>
        <w:tabs>
          <w:tab w:val="num" w:pos="714"/>
        </w:tabs>
        <w:ind w:left="717" w:hanging="360"/>
      </w:pPr>
      <w:rPr>
        <w:b/>
      </w:rPr>
    </w:lvl>
    <w:lvl w:ilvl="2" w:tplc="EB582558">
      <w:start w:val="1"/>
      <w:numFmt w:val="lowerRoman"/>
      <w:lvlText w:val="%3."/>
      <w:lvlJc w:val="right"/>
      <w:pPr>
        <w:ind w:left="2160" w:hanging="180"/>
      </w:pPr>
    </w:lvl>
    <w:lvl w:ilvl="3" w:tplc="2604C59C">
      <w:start w:val="1"/>
      <w:numFmt w:val="decimal"/>
      <w:lvlText w:val="%4."/>
      <w:lvlJc w:val="left"/>
      <w:pPr>
        <w:ind w:left="2880" w:hanging="360"/>
      </w:pPr>
    </w:lvl>
    <w:lvl w:ilvl="4" w:tplc="9D125EAA">
      <w:start w:val="1"/>
      <w:numFmt w:val="lowerLetter"/>
      <w:lvlText w:val="%5."/>
      <w:lvlJc w:val="left"/>
      <w:pPr>
        <w:ind w:left="3600" w:hanging="360"/>
      </w:pPr>
    </w:lvl>
    <w:lvl w:ilvl="5" w:tplc="14820D68">
      <w:start w:val="1"/>
      <w:numFmt w:val="lowerRoman"/>
      <w:lvlText w:val="%6."/>
      <w:lvlJc w:val="right"/>
      <w:pPr>
        <w:ind w:left="4320" w:hanging="180"/>
      </w:pPr>
    </w:lvl>
    <w:lvl w:ilvl="6" w:tplc="C362FB2A">
      <w:start w:val="1"/>
      <w:numFmt w:val="decimal"/>
      <w:lvlText w:val="%7."/>
      <w:lvlJc w:val="left"/>
      <w:pPr>
        <w:ind w:left="5040" w:hanging="360"/>
      </w:pPr>
    </w:lvl>
    <w:lvl w:ilvl="7" w:tplc="23107F06">
      <w:start w:val="1"/>
      <w:numFmt w:val="lowerLetter"/>
      <w:lvlText w:val="%8."/>
      <w:lvlJc w:val="left"/>
      <w:pPr>
        <w:ind w:left="5760" w:hanging="360"/>
      </w:pPr>
    </w:lvl>
    <w:lvl w:ilvl="8" w:tplc="6A0E2BCA">
      <w:start w:val="1"/>
      <w:numFmt w:val="lowerRoman"/>
      <w:lvlText w:val="%9."/>
      <w:lvlJc w:val="right"/>
      <w:pPr>
        <w:ind w:left="6480" w:hanging="180"/>
      </w:pPr>
    </w:lvl>
  </w:abstractNum>
  <w:abstractNum w:abstractNumId="14" w15:restartNumberingAfterBreak="0">
    <w:nsid w:val="122377C6"/>
    <w:multiLevelType w:val="hybridMultilevel"/>
    <w:tmpl w:val="FB883904"/>
    <w:lvl w:ilvl="0" w:tplc="134CB966">
      <w:start w:val="1"/>
      <w:numFmt w:val="upperRoman"/>
      <w:lvlText w:val="%1."/>
      <w:lvlJc w:val="right"/>
      <w:pPr>
        <w:ind w:left="720" w:hanging="360"/>
      </w:pPr>
      <w:rPr>
        <w:b/>
      </w:rPr>
    </w:lvl>
    <w:lvl w:ilvl="1" w:tplc="29D67164">
      <w:start w:val="1"/>
      <w:numFmt w:val="lowerLetter"/>
      <w:lvlText w:val="%2."/>
      <w:lvlJc w:val="left"/>
      <w:pPr>
        <w:ind w:left="1440" w:hanging="360"/>
      </w:pPr>
    </w:lvl>
    <w:lvl w:ilvl="2" w:tplc="7B248E32">
      <w:start w:val="1"/>
      <w:numFmt w:val="lowerRoman"/>
      <w:lvlText w:val="%3."/>
      <w:lvlJc w:val="right"/>
      <w:pPr>
        <w:ind w:left="2160" w:hanging="180"/>
      </w:pPr>
    </w:lvl>
    <w:lvl w:ilvl="3" w:tplc="B7A0EF4E">
      <w:start w:val="1"/>
      <w:numFmt w:val="decimal"/>
      <w:lvlText w:val="%4."/>
      <w:lvlJc w:val="left"/>
      <w:pPr>
        <w:ind w:left="2880" w:hanging="360"/>
      </w:pPr>
    </w:lvl>
    <w:lvl w:ilvl="4" w:tplc="2A822C90">
      <w:start w:val="1"/>
      <w:numFmt w:val="lowerLetter"/>
      <w:lvlText w:val="%5."/>
      <w:lvlJc w:val="left"/>
      <w:pPr>
        <w:ind w:left="3600" w:hanging="360"/>
      </w:pPr>
    </w:lvl>
    <w:lvl w:ilvl="5" w:tplc="F606E5B0">
      <w:start w:val="1"/>
      <w:numFmt w:val="lowerRoman"/>
      <w:lvlText w:val="%6."/>
      <w:lvlJc w:val="right"/>
      <w:pPr>
        <w:ind w:left="4320" w:hanging="180"/>
      </w:pPr>
    </w:lvl>
    <w:lvl w:ilvl="6" w:tplc="1BE6C71C">
      <w:start w:val="1"/>
      <w:numFmt w:val="decimal"/>
      <w:lvlText w:val="%7."/>
      <w:lvlJc w:val="left"/>
      <w:pPr>
        <w:ind w:left="5040" w:hanging="360"/>
      </w:pPr>
    </w:lvl>
    <w:lvl w:ilvl="7" w:tplc="FA64799E">
      <w:start w:val="1"/>
      <w:numFmt w:val="lowerLetter"/>
      <w:lvlText w:val="%8."/>
      <w:lvlJc w:val="left"/>
      <w:pPr>
        <w:ind w:left="5760" w:hanging="360"/>
      </w:pPr>
    </w:lvl>
    <w:lvl w:ilvl="8" w:tplc="2E223E86">
      <w:start w:val="1"/>
      <w:numFmt w:val="lowerRoman"/>
      <w:lvlText w:val="%9."/>
      <w:lvlJc w:val="right"/>
      <w:pPr>
        <w:ind w:left="6480" w:hanging="180"/>
      </w:pPr>
    </w:lvl>
  </w:abstractNum>
  <w:abstractNum w:abstractNumId="15" w15:restartNumberingAfterBreak="0">
    <w:nsid w:val="126302BA"/>
    <w:multiLevelType w:val="hybridMultilevel"/>
    <w:tmpl w:val="442E1D18"/>
    <w:lvl w:ilvl="0" w:tplc="A17A3D3A">
      <w:start w:val="1"/>
      <w:numFmt w:val="upperRoman"/>
      <w:lvlText w:val="%1."/>
      <w:lvlJc w:val="right"/>
      <w:pPr>
        <w:ind w:left="720" w:hanging="360"/>
      </w:pPr>
      <w:rPr>
        <w:b/>
        <w:sz w:val="22"/>
      </w:rPr>
    </w:lvl>
    <w:lvl w:ilvl="1" w:tplc="448647D6">
      <w:start w:val="1"/>
      <w:numFmt w:val="lowerLetter"/>
      <w:lvlText w:val="%2."/>
      <w:lvlJc w:val="left"/>
      <w:pPr>
        <w:ind w:left="1440" w:hanging="360"/>
      </w:pPr>
    </w:lvl>
    <w:lvl w:ilvl="2" w:tplc="49E669AC">
      <w:start w:val="1"/>
      <w:numFmt w:val="lowerRoman"/>
      <w:lvlText w:val="%3."/>
      <w:lvlJc w:val="right"/>
      <w:pPr>
        <w:ind w:left="2160" w:hanging="180"/>
      </w:pPr>
    </w:lvl>
    <w:lvl w:ilvl="3" w:tplc="4AB8FF98">
      <w:start w:val="1"/>
      <w:numFmt w:val="decimal"/>
      <w:lvlText w:val="%4."/>
      <w:lvlJc w:val="left"/>
      <w:pPr>
        <w:ind w:left="2880" w:hanging="360"/>
      </w:pPr>
    </w:lvl>
    <w:lvl w:ilvl="4" w:tplc="075E1198">
      <w:start w:val="1"/>
      <w:numFmt w:val="lowerLetter"/>
      <w:lvlText w:val="%5."/>
      <w:lvlJc w:val="left"/>
      <w:pPr>
        <w:ind w:left="3600" w:hanging="360"/>
      </w:pPr>
    </w:lvl>
    <w:lvl w:ilvl="5" w:tplc="378C6BCE">
      <w:start w:val="1"/>
      <w:numFmt w:val="lowerRoman"/>
      <w:lvlText w:val="%6."/>
      <w:lvlJc w:val="right"/>
      <w:pPr>
        <w:ind w:left="4320" w:hanging="180"/>
      </w:pPr>
    </w:lvl>
    <w:lvl w:ilvl="6" w:tplc="3C2AA5E8">
      <w:start w:val="1"/>
      <w:numFmt w:val="decimal"/>
      <w:lvlText w:val="%7."/>
      <w:lvlJc w:val="left"/>
      <w:pPr>
        <w:ind w:left="5040" w:hanging="360"/>
      </w:pPr>
    </w:lvl>
    <w:lvl w:ilvl="7" w:tplc="5842371C">
      <w:start w:val="1"/>
      <w:numFmt w:val="lowerLetter"/>
      <w:lvlText w:val="%8."/>
      <w:lvlJc w:val="left"/>
      <w:pPr>
        <w:ind w:left="5760" w:hanging="360"/>
      </w:pPr>
    </w:lvl>
    <w:lvl w:ilvl="8" w:tplc="97C00DAA">
      <w:start w:val="1"/>
      <w:numFmt w:val="lowerRoman"/>
      <w:lvlText w:val="%9."/>
      <w:lvlJc w:val="right"/>
      <w:pPr>
        <w:ind w:left="6480" w:hanging="180"/>
      </w:pPr>
    </w:lvl>
  </w:abstractNum>
  <w:abstractNum w:abstractNumId="16" w15:restartNumberingAfterBreak="0">
    <w:nsid w:val="14FF2F76"/>
    <w:multiLevelType w:val="hybridMultilevel"/>
    <w:tmpl w:val="C314714E"/>
    <w:lvl w:ilvl="0" w:tplc="1B2256D2">
      <w:start w:val="1"/>
      <w:numFmt w:val="decimal"/>
      <w:lvlText w:val="%1."/>
      <w:lvlJc w:val="left"/>
      <w:pPr>
        <w:ind w:left="720" w:hanging="360"/>
      </w:pPr>
      <w:rPr>
        <w:b/>
      </w:rPr>
    </w:lvl>
    <w:lvl w:ilvl="1" w:tplc="4056922C">
      <w:start w:val="1"/>
      <w:numFmt w:val="lowerLetter"/>
      <w:lvlText w:val="%2."/>
      <w:lvlJc w:val="left"/>
      <w:pPr>
        <w:ind w:left="1440" w:hanging="360"/>
      </w:pPr>
    </w:lvl>
    <w:lvl w:ilvl="2" w:tplc="2F868498">
      <w:start w:val="1"/>
      <w:numFmt w:val="lowerRoman"/>
      <w:lvlText w:val="%3."/>
      <w:lvlJc w:val="right"/>
      <w:pPr>
        <w:ind w:left="2160" w:hanging="180"/>
      </w:pPr>
    </w:lvl>
    <w:lvl w:ilvl="3" w:tplc="2CC879CE">
      <w:start w:val="1"/>
      <w:numFmt w:val="decimal"/>
      <w:lvlText w:val="%4."/>
      <w:lvlJc w:val="left"/>
      <w:pPr>
        <w:ind w:left="2880" w:hanging="360"/>
      </w:pPr>
    </w:lvl>
    <w:lvl w:ilvl="4" w:tplc="760C1E9E">
      <w:start w:val="1"/>
      <w:numFmt w:val="lowerLetter"/>
      <w:lvlText w:val="%5."/>
      <w:lvlJc w:val="left"/>
      <w:pPr>
        <w:ind w:left="3600" w:hanging="360"/>
      </w:pPr>
    </w:lvl>
    <w:lvl w:ilvl="5" w:tplc="044C2288">
      <w:start w:val="1"/>
      <w:numFmt w:val="lowerRoman"/>
      <w:lvlText w:val="%6."/>
      <w:lvlJc w:val="right"/>
      <w:pPr>
        <w:ind w:left="4320" w:hanging="180"/>
      </w:pPr>
    </w:lvl>
    <w:lvl w:ilvl="6" w:tplc="38C09F3C">
      <w:start w:val="1"/>
      <w:numFmt w:val="decimal"/>
      <w:lvlText w:val="%7."/>
      <w:lvlJc w:val="left"/>
      <w:pPr>
        <w:ind w:left="5040" w:hanging="360"/>
      </w:pPr>
    </w:lvl>
    <w:lvl w:ilvl="7" w:tplc="45F6642C">
      <w:start w:val="1"/>
      <w:numFmt w:val="lowerLetter"/>
      <w:lvlText w:val="%8."/>
      <w:lvlJc w:val="left"/>
      <w:pPr>
        <w:ind w:left="5760" w:hanging="360"/>
      </w:pPr>
    </w:lvl>
    <w:lvl w:ilvl="8" w:tplc="8A324022">
      <w:start w:val="1"/>
      <w:numFmt w:val="lowerRoman"/>
      <w:lvlText w:val="%9."/>
      <w:lvlJc w:val="right"/>
      <w:pPr>
        <w:ind w:left="6480" w:hanging="180"/>
      </w:pPr>
    </w:lvl>
  </w:abstractNum>
  <w:abstractNum w:abstractNumId="17" w15:restartNumberingAfterBreak="0">
    <w:nsid w:val="155754B4"/>
    <w:multiLevelType w:val="hybridMultilevel"/>
    <w:tmpl w:val="2A729BF0"/>
    <w:lvl w:ilvl="0" w:tplc="E99E16E2">
      <w:start w:val="1"/>
      <w:numFmt w:val="upperRoman"/>
      <w:lvlText w:val="%1."/>
      <w:lvlJc w:val="right"/>
      <w:pPr>
        <w:ind w:left="720" w:hanging="360"/>
      </w:pPr>
    </w:lvl>
    <w:lvl w:ilvl="1" w:tplc="2CAE923E">
      <w:start w:val="1"/>
      <w:numFmt w:val="upperRoman"/>
      <w:lvlText w:val="%2."/>
      <w:lvlJc w:val="right"/>
      <w:pPr>
        <w:tabs>
          <w:tab w:val="num" w:pos="714"/>
        </w:tabs>
        <w:ind w:left="714" w:hanging="357"/>
      </w:pPr>
      <w:rPr>
        <w:b/>
      </w:rPr>
    </w:lvl>
    <w:lvl w:ilvl="2" w:tplc="E94C8A10">
      <w:start w:val="1"/>
      <w:numFmt w:val="lowerRoman"/>
      <w:lvlText w:val="%3."/>
      <w:lvlJc w:val="right"/>
      <w:pPr>
        <w:ind w:left="2160" w:hanging="180"/>
      </w:pPr>
    </w:lvl>
    <w:lvl w:ilvl="3" w:tplc="FBC8B3D0">
      <w:start w:val="1"/>
      <w:numFmt w:val="decimal"/>
      <w:lvlText w:val="%4."/>
      <w:lvlJc w:val="left"/>
      <w:pPr>
        <w:ind w:left="2880" w:hanging="360"/>
      </w:pPr>
    </w:lvl>
    <w:lvl w:ilvl="4" w:tplc="DD443820">
      <w:start w:val="1"/>
      <w:numFmt w:val="lowerLetter"/>
      <w:lvlText w:val="%5."/>
      <w:lvlJc w:val="left"/>
      <w:pPr>
        <w:ind w:left="3600" w:hanging="360"/>
      </w:pPr>
    </w:lvl>
    <w:lvl w:ilvl="5" w:tplc="8528C84E">
      <w:start w:val="1"/>
      <w:numFmt w:val="lowerRoman"/>
      <w:lvlText w:val="%6."/>
      <w:lvlJc w:val="right"/>
      <w:pPr>
        <w:ind w:left="4320" w:hanging="180"/>
      </w:pPr>
    </w:lvl>
    <w:lvl w:ilvl="6" w:tplc="F28C81E4">
      <w:start w:val="1"/>
      <w:numFmt w:val="decimal"/>
      <w:lvlText w:val="%7."/>
      <w:lvlJc w:val="left"/>
      <w:pPr>
        <w:ind w:left="5040" w:hanging="360"/>
      </w:pPr>
    </w:lvl>
    <w:lvl w:ilvl="7" w:tplc="95A4396C">
      <w:start w:val="1"/>
      <w:numFmt w:val="lowerLetter"/>
      <w:lvlText w:val="%8."/>
      <w:lvlJc w:val="left"/>
      <w:pPr>
        <w:ind w:left="5760" w:hanging="360"/>
      </w:pPr>
    </w:lvl>
    <w:lvl w:ilvl="8" w:tplc="47C232FA">
      <w:start w:val="1"/>
      <w:numFmt w:val="lowerRoman"/>
      <w:lvlText w:val="%9."/>
      <w:lvlJc w:val="right"/>
      <w:pPr>
        <w:ind w:left="6480" w:hanging="180"/>
      </w:pPr>
    </w:lvl>
  </w:abstractNum>
  <w:abstractNum w:abstractNumId="18" w15:restartNumberingAfterBreak="0">
    <w:nsid w:val="175D7829"/>
    <w:multiLevelType w:val="hybridMultilevel"/>
    <w:tmpl w:val="FF8C67BC"/>
    <w:lvl w:ilvl="0" w:tplc="9C0032AA">
      <w:start w:val="1"/>
      <w:numFmt w:val="upperRoman"/>
      <w:lvlText w:val="%1."/>
      <w:lvlJc w:val="right"/>
      <w:pPr>
        <w:ind w:left="720" w:hanging="360"/>
      </w:pPr>
      <w:rPr>
        <w:b/>
      </w:rPr>
    </w:lvl>
    <w:lvl w:ilvl="1" w:tplc="1814F976">
      <w:start w:val="1"/>
      <w:numFmt w:val="lowerLetter"/>
      <w:lvlText w:val="%2."/>
      <w:lvlJc w:val="left"/>
      <w:pPr>
        <w:ind w:left="1440" w:hanging="360"/>
      </w:pPr>
    </w:lvl>
    <w:lvl w:ilvl="2" w:tplc="BCCC8B08">
      <w:start w:val="1"/>
      <w:numFmt w:val="lowerRoman"/>
      <w:lvlText w:val="%3."/>
      <w:lvlJc w:val="right"/>
      <w:pPr>
        <w:ind w:left="2160" w:hanging="180"/>
      </w:pPr>
    </w:lvl>
    <w:lvl w:ilvl="3" w:tplc="1F9CE90E">
      <w:start w:val="1"/>
      <w:numFmt w:val="decimal"/>
      <w:lvlText w:val="%4."/>
      <w:lvlJc w:val="left"/>
      <w:pPr>
        <w:ind w:left="2880" w:hanging="360"/>
      </w:pPr>
    </w:lvl>
    <w:lvl w:ilvl="4" w:tplc="6622BC8C">
      <w:start w:val="1"/>
      <w:numFmt w:val="lowerLetter"/>
      <w:lvlText w:val="%5."/>
      <w:lvlJc w:val="left"/>
      <w:pPr>
        <w:ind w:left="3600" w:hanging="360"/>
      </w:pPr>
    </w:lvl>
    <w:lvl w:ilvl="5" w:tplc="FE2CAABA">
      <w:start w:val="1"/>
      <w:numFmt w:val="lowerRoman"/>
      <w:lvlText w:val="%6."/>
      <w:lvlJc w:val="right"/>
      <w:pPr>
        <w:ind w:left="4320" w:hanging="180"/>
      </w:pPr>
    </w:lvl>
    <w:lvl w:ilvl="6" w:tplc="536007FC">
      <w:start w:val="1"/>
      <w:numFmt w:val="decimal"/>
      <w:lvlText w:val="%7."/>
      <w:lvlJc w:val="left"/>
      <w:pPr>
        <w:ind w:left="5040" w:hanging="360"/>
      </w:pPr>
    </w:lvl>
    <w:lvl w:ilvl="7" w:tplc="C48E28B4">
      <w:start w:val="1"/>
      <w:numFmt w:val="lowerLetter"/>
      <w:lvlText w:val="%8."/>
      <w:lvlJc w:val="left"/>
      <w:pPr>
        <w:ind w:left="5760" w:hanging="360"/>
      </w:pPr>
    </w:lvl>
    <w:lvl w:ilvl="8" w:tplc="CE088570">
      <w:start w:val="1"/>
      <w:numFmt w:val="lowerRoman"/>
      <w:lvlText w:val="%9."/>
      <w:lvlJc w:val="right"/>
      <w:pPr>
        <w:ind w:left="6480" w:hanging="180"/>
      </w:pPr>
    </w:lvl>
  </w:abstractNum>
  <w:abstractNum w:abstractNumId="19" w15:restartNumberingAfterBreak="0">
    <w:nsid w:val="19477DF3"/>
    <w:multiLevelType w:val="hybridMultilevel"/>
    <w:tmpl w:val="131200B4"/>
    <w:lvl w:ilvl="0" w:tplc="ADD09ADE">
      <w:start w:val="1"/>
      <w:numFmt w:val="upperRoman"/>
      <w:lvlText w:val="%1."/>
      <w:lvlJc w:val="right"/>
      <w:pPr>
        <w:ind w:left="720" w:hanging="360"/>
      </w:pPr>
    </w:lvl>
    <w:lvl w:ilvl="1" w:tplc="AAE6E734">
      <w:start w:val="1"/>
      <w:numFmt w:val="lowerLetter"/>
      <w:lvlText w:val="%2."/>
      <w:lvlJc w:val="left"/>
      <w:pPr>
        <w:ind w:left="1440" w:hanging="360"/>
      </w:pPr>
    </w:lvl>
    <w:lvl w:ilvl="2" w:tplc="43C0AB92">
      <w:start w:val="1"/>
      <w:numFmt w:val="upperRoman"/>
      <w:lvlText w:val="%3."/>
      <w:lvlJc w:val="right"/>
      <w:pPr>
        <w:ind w:left="2340" w:hanging="360"/>
      </w:pPr>
      <w:rPr>
        <w:b/>
        <w:sz w:val="22"/>
      </w:rPr>
    </w:lvl>
    <w:lvl w:ilvl="3" w:tplc="1C4608A6">
      <w:start w:val="1"/>
      <w:numFmt w:val="decimal"/>
      <w:lvlText w:val="%4."/>
      <w:lvlJc w:val="left"/>
      <w:pPr>
        <w:ind w:left="2880" w:hanging="360"/>
      </w:pPr>
    </w:lvl>
    <w:lvl w:ilvl="4" w:tplc="1A7422AE">
      <w:start w:val="1"/>
      <w:numFmt w:val="lowerLetter"/>
      <w:lvlText w:val="%5."/>
      <w:lvlJc w:val="left"/>
      <w:pPr>
        <w:ind w:left="3600" w:hanging="360"/>
      </w:pPr>
    </w:lvl>
    <w:lvl w:ilvl="5" w:tplc="D27A461E">
      <w:start w:val="1"/>
      <w:numFmt w:val="lowerRoman"/>
      <w:lvlText w:val="%6."/>
      <w:lvlJc w:val="right"/>
      <w:pPr>
        <w:ind w:left="4320" w:hanging="180"/>
      </w:pPr>
    </w:lvl>
    <w:lvl w:ilvl="6" w:tplc="4F3AD9C8">
      <w:start w:val="1"/>
      <w:numFmt w:val="decimal"/>
      <w:lvlText w:val="%7."/>
      <w:lvlJc w:val="left"/>
      <w:pPr>
        <w:ind w:left="5040" w:hanging="360"/>
      </w:pPr>
    </w:lvl>
    <w:lvl w:ilvl="7" w:tplc="85F807DE">
      <w:start w:val="1"/>
      <w:numFmt w:val="lowerLetter"/>
      <w:lvlText w:val="%8."/>
      <w:lvlJc w:val="left"/>
      <w:pPr>
        <w:ind w:left="5760" w:hanging="360"/>
      </w:pPr>
    </w:lvl>
    <w:lvl w:ilvl="8" w:tplc="35AEA498">
      <w:start w:val="1"/>
      <w:numFmt w:val="lowerRoman"/>
      <w:lvlText w:val="%9."/>
      <w:lvlJc w:val="right"/>
      <w:pPr>
        <w:ind w:left="6480" w:hanging="180"/>
      </w:pPr>
    </w:lvl>
  </w:abstractNum>
  <w:abstractNum w:abstractNumId="20" w15:restartNumberingAfterBreak="0">
    <w:nsid w:val="1BC16050"/>
    <w:multiLevelType w:val="hybridMultilevel"/>
    <w:tmpl w:val="A06CEE36"/>
    <w:lvl w:ilvl="0" w:tplc="59C8A428">
      <w:start w:val="1"/>
      <w:numFmt w:val="upperRoman"/>
      <w:lvlText w:val="%1."/>
      <w:lvlJc w:val="right"/>
      <w:pPr>
        <w:ind w:left="720" w:hanging="360"/>
      </w:pPr>
      <w:rPr>
        <w:b/>
      </w:rPr>
    </w:lvl>
    <w:lvl w:ilvl="1" w:tplc="41BC5A62">
      <w:start w:val="1"/>
      <w:numFmt w:val="lowerLetter"/>
      <w:lvlText w:val="%2."/>
      <w:lvlJc w:val="left"/>
      <w:pPr>
        <w:ind w:left="1440" w:hanging="360"/>
      </w:pPr>
    </w:lvl>
    <w:lvl w:ilvl="2" w:tplc="C0F2AC98">
      <w:start w:val="1"/>
      <w:numFmt w:val="lowerRoman"/>
      <w:lvlText w:val="%3."/>
      <w:lvlJc w:val="right"/>
      <w:pPr>
        <w:ind w:left="2160" w:hanging="180"/>
      </w:pPr>
    </w:lvl>
    <w:lvl w:ilvl="3" w:tplc="BCE89E3A">
      <w:start w:val="1"/>
      <w:numFmt w:val="decimal"/>
      <w:lvlText w:val="%4."/>
      <w:lvlJc w:val="left"/>
      <w:pPr>
        <w:ind w:left="2880" w:hanging="360"/>
      </w:pPr>
    </w:lvl>
    <w:lvl w:ilvl="4" w:tplc="A768AFC6">
      <w:start w:val="1"/>
      <w:numFmt w:val="lowerLetter"/>
      <w:lvlText w:val="%5."/>
      <w:lvlJc w:val="left"/>
      <w:pPr>
        <w:ind w:left="3600" w:hanging="360"/>
      </w:pPr>
    </w:lvl>
    <w:lvl w:ilvl="5" w:tplc="BED6AE16">
      <w:start w:val="1"/>
      <w:numFmt w:val="lowerRoman"/>
      <w:lvlText w:val="%6."/>
      <w:lvlJc w:val="right"/>
      <w:pPr>
        <w:ind w:left="4320" w:hanging="180"/>
      </w:pPr>
    </w:lvl>
    <w:lvl w:ilvl="6" w:tplc="327414A2">
      <w:start w:val="1"/>
      <w:numFmt w:val="decimal"/>
      <w:lvlText w:val="%7."/>
      <w:lvlJc w:val="left"/>
      <w:pPr>
        <w:ind w:left="5040" w:hanging="360"/>
      </w:pPr>
    </w:lvl>
    <w:lvl w:ilvl="7" w:tplc="EEA611C2">
      <w:start w:val="1"/>
      <w:numFmt w:val="lowerLetter"/>
      <w:lvlText w:val="%8."/>
      <w:lvlJc w:val="left"/>
      <w:pPr>
        <w:ind w:left="5760" w:hanging="360"/>
      </w:pPr>
    </w:lvl>
    <w:lvl w:ilvl="8" w:tplc="939A0B16">
      <w:start w:val="1"/>
      <w:numFmt w:val="lowerRoman"/>
      <w:lvlText w:val="%9."/>
      <w:lvlJc w:val="right"/>
      <w:pPr>
        <w:ind w:left="6480" w:hanging="180"/>
      </w:pPr>
    </w:lvl>
  </w:abstractNum>
  <w:abstractNum w:abstractNumId="21" w15:restartNumberingAfterBreak="0">
    <w:nsid w:val="1D556FF5"/>
    <w:multiLevelType w:val="hybridMultilevel"/>
    <w:tmpl w:val="6F4AF3E2"/>
    <w:lvl w:ilvl="0" w:tplc="E7184852">
      <w:start w:val="1"/>
      <w:numFmt w:val="upperRoman"/>
      <w:lvlText w:val="%1."/>
      <w:lvlJc w:val="right"/>
      <w:pPr>
        <w:ind w:left="720" w:hanging="360"/>
      </w:pPr>
      <w:rPr>
        <w:b/>
      </w:rPr>
    </w:lvl>
    <w:lvl w:ilvl="1" w:tplc="D5A81E94">
      <w:start w:val="1"/>
      <w:numFmt w:val="lowerLetter"/>
      <w:lvlText w:val="%2."/>
      <w:lvlJc w:val="left"/>
      <w:pPr>
        <w:ind w:left="1440" w:hanging="360"/>
      </w:pPr>
    </w:lvl>
    <w:lvl w:ilvl="2" w:tplc="9290217E">
      <w:start w:val="1"/>
      <w:numFmt w:val="lowerRoman"/>
      <w:lvlText w:val="%3."/>
      <w:lvlJc w:val="right"/>
      <w:pPr>
        <w:ind w:left="2160" w:hanging="180"/>
      </w:pPr>
    </w:lvl>
    <w:lvl w:ilvl="3" w:tplc="3AA8AC38">
      <w:start w:val="1"/>
      <w:numFmt w:val="decimal"/>
      <w:lvlText w:val="%4."/>
      <w:lvlJc w:val="left"/>
      <w:pPr>
        <w:ind w:left="2880" w:hanging="360"/>
      </w:pPr>
    </w:lvl>
    <w:lvl w:ilvl="4" w:tplc="734A5982">
      <w:start w:val="1"/>
      <w:numFmt w:val="lowerLetter"/>
      <w:lvlText w:val="%5."/>
      <w:lvlJc w:val="left"/>
      <w:pPr>
        <w:ind w:left="3600" w:hanging="360"/>
      </w:pPr>
    </w:lvl>
    <w:lvl w:ilvl="5" w:tplc="4546F96C">
      <w:start w:val="1"/>
      <w:numFmt w:val="lowerRoman"/>
      <w:lvlText w:val="%6."/>
      <w:lvlJc w:val="right"/>
      <w:pPr>
        <w:ind w:left="4320" w:hanging="180"/>
      </w:pPr>
    </w:lvl>
    <w:lvl w:ilvl="6" w:tplc="4044035E">
      <w:start w:val="1"/>
      <w:numFmt w:val="decimal"/>
      <w:lvlText w:val="%7."/>
      <w:lvlJc w:val="left"/>
      <w:pPr>
        <w:ind w:left="5040" w:hanging="360"/>
      </w:pPr>
    </w:lvl>
    <w:lvl w:ilvl="7" w:tplc="874E27D8">
      <w:start w:val="1"/>
      <w:numFmt w:val="lowerLetter"/>
      <w:lvlText w:val="%8."/>
      <w:lvlJc w:val="left"/>
      <w:pPr>
        <w:ind w:left="5760" w:hanging="360"/>
      </w:pPr>
    </w:lvl>
    <w:lvl w:ilvl="8" w:tplc="0FC8BA12">
      <w:start w:val="1"/>
      <w:numFmt w:val="lowerRoman"/>
      <w:lvlText w:val="%9."/>
      <w:lvlJc w:val="right"/>
      <w:pPr>
        <w:ind w:left="6480" w:hanging="180"/>
      </w:pPr>
    </w:lvl>
  </w:abstractNum>
  <w:abstractNum w:abstractNumId="22" w15:restartNumberingAfterBreak="0">
    <w:nsid w:val="1D736E48"/>
    <w:multiLevelType w:val="hybridMultilevel"/>
    <w:tmpl w:val="86C844BE"/>
    <w:lvl w:ilvl="0" w:tplc="D71860E6">
      <w:start w:val="1"/>
      <w:numFmt w:val="upperRoman"/>
      <w:lvlText w:val="%1."/>
      <w:lvlJc w:val="right"/>
      <w:pPr>
        <w:ind w:left="720" w:hanging="360"/>
      </w:pPr>
    </w:lvl>
    <w:lvl w:ilvl="1" w:tplc="CF50DA6C">
      <w:start w:val="1"/>
      <w:numFmt w:val="upperRoman"/>
      <w:lvlText w:val="%2."/>
      <w:lvlJc w:val="right"/>
      <w:pPr>
        <w:tabs>
          <w:tab w:val="num" w:pos="714"/>
        </w:tabs>
        <w:ind w:left="714" w:hanging="357"/>
      </w:pPr>
      <w:rPr>
        <w:b/>
      </w:rPr>
    </w:lvl>
    <w:lvl w:ilvl="2" w:tplc="F5EA9A7E">
      <w:start w:val="1"/>
      <w:numFmt w:val="lowerRoman"/>
      <w:lvlText w:val="%3."/>
      <w:lvlJc w:val="right"/>
      <w:pPr>
        <w:ind w:left="2160" w:hanging="180"/>
      </w:pPr>
    </w:lvl>
    <w:lvl w:ilvl="3" w:tplc="5F12AB00">
      <w:start w:val="1"/>
      <w:numFmt w:val="decimal"/>
      <w:lvlText w:val="%4."/>
      <w:lvlJc w:val="left"/>
      <w:pPr>
        <w:ind w:left="2880" w:hanging="360"/>
      </w:pPr>
    </w:lvl>
    <w:lvl w:ilvl="4" w:tplc="C4FED280">
      <w:start w:val="1"/>
      <w:numFmt w:val="lowerLetter"/>
      <w:lvlText w:val="%5."/>
      <w:lvlJc w:val="left"/>
      <w:pPr>
        <w:ind w:left="3600" w:hanging="360"/>
      </w:pPr>
    </w:lvl>
    <w:lvl w:ilvl="5" w:tplc="F5986AC4">
      <w:start w:val="1"/>
      <w:numFmt w:val="lowerRoman"/>
      <w:lvlText w:val="%6."/>
      <w:lvlJc w:val="right"/>
      <w:pPr>
        <w:ind w:left="4320" w:hanging="180"/>
      </w:pPr>
    </w:lvl>
    <w:lvl w:ilvl="6" w:tplc="54F8357C">
      <w:start w:val="1"/>
      <w:numFmt w:val="decimal"/>
      <w:lvlText w:val="%7."/>
      <w:lvlJc w:val="left"/>
      <w:pPr>
        <w:ind w:left="5040" w:hanging="360"/>
      </w:pPr>
    </w:lvl>
    <w:lvl w:ilvl="7" w:tplc="591ABF36">
      <w:start w:val="1"/>
      <w:numFmt w:val="lowerLetter"/>
      <w:lvlText w:val="%8."/>
      <w:lvlJc w:val="left"/>
      <w:pPr>
        <w:ind w:left="5760" w:hanging="360"/>
      </w:pPr>
    </w:lvl>
    <w:lvl w:ilvl="8" w:tplc="0074C9E6">
      <w:start w:val="1"/>
      <w:numFmt w:val="lowerRoman"/>
      <w:lvlText w:val="%9."/>
      <w:lvlJc w:val="right"/>
      <w:pPr>
        <w:ind w:left="6480" w:hanging="180"/>
      </w:pPr>
    </w:lvl>
  </w:abstractNum>
  <w:abstractNum w:abstractNumId="23" w15:restartNumberingAfterBreak="0">
    <w:nsid w:val="21DB77E5"/>
    <w:multiLevelType w:val="hybridMultilevel"/>
    <w:tmpl w:val="82E29380"/>
    <w:lvl w:ilvl="0" w:tplc="BBF66F14">
      <w:start w:val="1"/>
      <w:numFmt w:val="upperRoman"/>
      <w:lvlText w:val="%1."/>
      <w:lvlJc w:val="right"/>
      <w:pPr>
        <w:ind w:left="720" w:hanging="360"/>
      </w:pPr>
    </w:lvl>
    <w:lvl w:ilvl="1" w:tplc="AB5C8164">
      <w:start w:val="1"/>
      <w:numFmt w:val="upperRoman"/>
      <w:lvlText w:val="%2."/>
      <w:lvlJc w:val="right"/>
      <w:pPr>
        <w:tabs>
          <w:tab w:val="num" w:pos="714"/>
        </w:tabs>
        <w:ind w:left="717" w:hanging="360"/>
      </w:pPr>
      <w:rPr>
        <w:b/>
      </w:rPr>
    </w:lvl>
    <w:lvl w:ilvl="2" w:tplc="38265140">
      <w:start w:val="1"/>
      <w:numFmt w:val="lowerRoman"/>
      <w:lvlText w:val="%3."/>
      <w:lvlJc w:val="right"/>
      <w:pPr>
        <w:ind w:left="2160" w:hanging="180"/>
      </w:pPr>
    </w:lvl>
    <w:lvl w:ilvl="3" w:tplc="8400768A">
      <w:start w:val="1"/>
      <w:numFmt w:val="decimal"/>
      <w:lvlText w:val="%4."/>
      <w:lvlJc w:val="left"/>
      <w:pPr>
        <w:ind w:left="2880" w:hanging="360"/>
      </w:pPr>
    </w:lvl>
    <w:lvl w:ilvl="4" w:tplc="26C49A02">
      <w:start w:val="1"/>
      <w:numFmt w:val="lowerLetter"/>
      <w:lvlText w:val="%5."/>
      <w:lvlJc w:val="left"/>
      <w:pPr>
        <w:ind w:left="3600" w:hanging="360"/>
      </w:pPr>
    </w:lvl>
    <w:lvl w:ilvl="5" w:tplc="E0301670">
      <w:start w:val="1"/>
      <w:numFmt w:val="lowerRoman"/>
      <w:lvlText w:val="%6."/>
      <w:lvlJc w:val="right"/>
      <w:pPr>
        <w:ind w:left="4320" w:hanging="180"/>
      </w:pPr>
    </w:lvl>
    <w:lvl w:ilvl="6" w:tplc="500C588A">
      <w:start w:val="1"/>
      <w:numFmt w:val="decimal"/>
      <w:lvlText w:val="%7."/>
      <w:lvlJc w:val="left"/>
      <w:pPr>
        <w:ind w:left="5040" w:hanging="360"/>
      </w:pPr>
    </w:lvl>
    <w:lvl w:ilvl="7" w:tplc="0A98C6FA">
      <w:start w:val="1"/>
      <w:numFmt w:val="lowerLetter"/>
      <w:lvlText w:val="%8."/>
      <w:lvlJc w:val="left"/>
      <w:pPr>
        <w:ind w:left="5760" w:hanging="360"/>
      </w:pPr>
    </w:lvl>
    <w:lvl w:ilvl="8" w:tplc="E1122C78">
      <w:start w:val="1"/>
      <w:numFmt w:val="lowerRoman"/>
      <w:lvlText w:val="%9."/>
      <w:lvlJc w:val="right"/>
      <w:pPr>
        <w:ind w:left="6480" w:hanging="180"/>
      </w:pPr>
    </w:lvl>
  </w:abstractNum>
  <w:abstractNum w:abstractNumId="24" w15:restartNumberingAfterBreak="0">
    <w:nsid w:val="27243D7D"/>
    <w:multiLevelType w:val="hybridMultilevel"/>
    <w:tmpl w:val="F1A29D1A"/>
    <w:lvl w:ilvl="0" w:tplc="BC74369A">
      <w:start w:val="1"/>
      <w:numFmt w:val="decimal"/>
      <w:lvlText w:val="%1."/>
      <w:lvlJc w:val="left"/>
      <w:pPr>
        <w:ind w:left="1440" w:hanging="360"/>
      </w:pPr>
      <w:rPr>
        <w:b/>
      </w:rPr>
    </w:lvl>
    <w:lvl w:ilvl="1" w:tplc="0FCA03AC">
      <w:start w:val="1"/>
      <w:numFmt w:val="lowerLetter"/>
      <w:lvlText w:val="%2."/>
      <w:lvlJc w:val="left"/>
      <w:pPr>
        <w:ind w:left="2160" w:hanging="360"/>
      </w:pPr>
    </w:lvl>
    <w:lvl w:ilvl="2" w:tplc="43625A7E">
      <w:start w:val="1"/>
      <w:numFmt w:val="lowerRoman"/>
      <w:lvlText w:val="%3."/>
      <w:lvlJc w:val="right"/>
      <w:pPr>
        <w:ind w:left="2880" w:hanging="180"/>
      </w:pPr>
    </w:lvl>
    <w:lvl w:ilvl="3" w:tplc="FDE86E64">
      <w:start w:val="1"/>
      <w:numFmt w:val="decimal"/>
      <w:lvlText w:val="%4."/>
      <w:lvlJc w:val="left"/>
      <w:pPr>
        <w:ind w:left="3600" w:hanging="360"/>
      </w:pPr>
    </w:lvl>
    <w:lvl w:ilvl="4" w:tplc="7D583DC4">
      <w:start w:val="1"/>
      <w:numFmt w:val="lowerLetter"/>
      <w:lvlText w:val="%5."/>
      <w:lvlJc w:val="left"/>
      <w:pPr>
        <w:ind w:left="4320" w:hanging="360"/>
      </w:pPr>
    </w:lvl>
    <w:lvl w:ilvl="5" w:tplc="FA1A74F2">
      <w:start w:val="1"/>
      <w:numFmt w:val="lowerRoman"/>
      <w:lvlText w:val="%6."/>
      <w:lvlJc w:val="right"/>
      <w:pPr>
        <w:ind w:left="5040" w:hanging="180"/>
      </w:pPr>
    </w:lvl>
    <w:lvl w:ilvl="6" w:tplc="EE78172C">
      <w:start w:val="1"/>
      <w:numFmt w:val="decimal"/>
      <w:lvlText w:val="%7."/>
      <w:lvlJc w:val="left"/>
      <w:pPr>
        <w:ind w:left="5760" w:hanging="360"/>
      </w:pPr>
    </w:lvl>
    <w:lvl w:ilvl="7" w:tplc="66DEB86C">
      <w:start w:val="1"/>
      <w:numFmt w:val="lowerLetter"/>
      <w:lvlText w:val="%8."/>
      <w:lvlJc w:val="left"/>
      <w:pPr>
        <w:ind w:left="6480" w:hanging="360"/>
      </w:pPr>
    </w:lvl>
    <w:lvl w:ilvl="8" w:tplc="80084624">
      <w:start w:val="1"/>
      <w:numFmt w:val="lowerRoman"/>
      <w:lvlText w:val="%9."/>
      <w:lvlJc w:val="right"/>
      <w:pPr>
        <w:ind w:left="7200" w:hanging="180"/>
      </w:pPr>
    </w:lvl>
  </w:abstractNum>
  <w:abstractNum w:abstractNumId="25" w15:restartNumberingAfterBreak="0">
    <w:nsid w:val="277D3252"/>
    <w:multiLevelType w:val="hybridMultilevel"/>
    <w:tmpl w:val="9B66479A"/>
    <w:lvl w:ilvl="0" w:tplc="2D7C6E9C">
      <w:start w:val="1"/>
      <w:numFmt w:val="decimal"/>
      <w:lvlText w:val="%1."/>
      <w:lvlJc w:val="right"/>
      <w:pPr>
        <w:tabs>
          <w:tab w:val="num" w:pos="1134"/>
        </w:tabs>
        <w:ind w:left="1134" w:hanging="340"/>
      </w:pPr>
      <w:rPr>
        <w:b/>
      </w:rPr>
    </w:lvl>
    <w:lvl w:ilvl="1" w:tplc="DBB8A4B2">
      <w:start w:val="1"/>
      <w:numFmt w:val="lowerLetter"/>
      <w:lvlText w:val="%2."/>
      <w:lvlJc w:val="left"/>
      <w:pPr>
        <w:ind w:left="1364" w:hanging="360"/>
      </w:pPr>
    </w:lvl>
    <w:lvl w:ilvl="2" w:tplc="E646A55E">
      <w:start w:val="1"/>
      <w:numFmt w:val="lowerRoman"/>
      <w:lvlText w:val="%3."/>
      <w:lvlJc w:val="right"/>
      <w:pPr>
        <w:ind w:left="2084" w:hanging="180"/>
      </w:pPr>
    </w:lvl>
    <w:lvl w:ilvl="3" w:tplc="75B2AE84">
      <w:start w:val="1"/>
      <w:numFmt w:val="decimal"/>
      <w:lvlText w:val="%4."/>
      <w:lvlJc w:val="left"/>
      <w:pPr>
        <w:ind w:left="2804" w:hanging="360"/>
      </w:pPr>
    </w:lvl>
    <w:lvl w:ilvl="4" w:tplc="AFF4B03C">
      <w:start w:val="1"/>
      <w:numFmt w:val="lowerLetter"/>
      <w:lvlText w:val="%5."/>
      <w:lvlJc w:val="left"/>
      <w:pPr>
        <w:ind w:left="3524" w:hanging="360"/>
      </w:pPr>
    </w:lvl>
    <w:lvl w:ilvl="5" w:tplc="65ACFB60">
      <w:start w:val="1"/>
      <w:numFmt w:val="lowerRoman"/>
      <w:lvlText w:val="%6."/>
      <w:lvlJc w:val="right"/>
      <w:pPr>
        <w:ind w:left="4244" w:hanging="180"/>
      </w:pPr>
    </w:lvl>
    <w:lvl w:ilvl="6" w:tplc="24AC56F4">
      <w:start w:val="1"/>
      <w:numFmt w:val="decimal"/>
      <w:lvlText w:val="%7."/>
      <w:lvlJc w:val="left"/>
      <w:pPr>
        <w:ind w:left="4964" w:hanging="360"/>
      </w:pPr>
    </w:lvl>
    <w:lvl w:ilvl="7" w:tplc="1F44E186">
      <w:start w:val="1"/>
      <w:numFmt w:val="lowerLetter"/>
      <w:lvlText w:val="%8."/>
      <w:lvlJc w:val="left"/>
      <w:pPr>
        <w:ind w:left="5684" w:hanging="360"/>
      </w:pPr>
    </w:lvl>
    <w:lvl w:ilvl="8" w:tplc="52FCF366">
      <w:start w:val="1"/>
      <w:numFmt w:val="lowerRoman"/>
      <w:lvlText w:val="%9."/>
      <w:lvlJc w:val="right"/>
      <w:pPr>
        <w:ind w:left="6404" w:hanging="180"/>
      </w:pPr>
    </w:lvl>
  </w:abstractNum>
  <w:abstractNum w:abstractNumId="26" w15:restartNumberingAfterBreak="0">
    <w:nsid w:val="2781389D"/>
    <w:multiLevelType w:val="hybridMultilevel"/>
    <w:tmpl w:val="B7DA9B30"/>
    <w:lvl w:ilvl="0" w:tplc="FD961BF8">
      <w:start w:val="1"/>
      <w:numFmt w:val="upperRoman"/>
      <w:lvlText w:val="%1."/>
      <w:lvlJc w:val="right"/>
      <w:pPr>
        <w:ind w:left="720" w:hanging="360"/>
      </w:pPr>
      <w:rPr>
        <w:b/>
      </w:rPr>
    </w:lvl>
    <w:lvl w:ilvl="1" w:tplc="697C5AF0">
      <w:start w:val="1"/>
      <w:numFmt w:val="lowerLetter"/>
      <w:lvlText w:val="%2."/>
      <w:lvlJc w:val="left"/>
      <w:pPr>
        <w:ind w:left="1440" w:hanging="360"/>
      </w:pPr>
    </w:lvl>
    <w:lvl w:ilvl="2" w:tplc="0A3620FE">
      <w:start w:val="1"/>
      <w:numFmt w:val="lowerRoman"/>
      <w:lvlText w:val="%3."/>
      <w:lvlJc w:val="right"/>
      <w:pPr>
        <w:ind w:left="2160" w:hanging="180"/>
      </w:pPr>
    </w:lvl>
    <w:lvl w:ilvl="3" w:tplc="172C78B0">
      <w:start w:val="1"/>
      <w:numFmt w:val="decimal"/>
      <w:lvlText w:val="%4."/>
      <w:lvlJc w:val="left"/>
      <w:pPr>
        <w:ind w:left="2880" w:hanging="360"/>
      </w:pPr>
    </w:lvl>
    <w:lvl w:ilvl="4" w:tplc="67FCC5EC">
      <w:start w:val="1"/>
      <w:numFmt w:val="lowerLetter"/>
      <w:lvlText w:val="%5."/>
      <w:lvlJc w:val="left"/>
      <w:pPr>
        <w:ind w:left="3600" w:hanging="360"/>
      </w:pPr>
    </w:lvl>
    <w:lvl w:ilvl="5" w:tplc="6F0C780A">
      <w:start w:val="1"/>
      <w:numFmt w:val="lowerRoman"/>
      <w:lvlText w:val="%6."/>
      <w:lvlJc w:val="right"/>
      <w:pPr>
        <w:ind w:left="4320" w:hanging="180"/>
      </w:pPr>
    </w:lvl>
    <w:lvl w:ilvl="6" w:tplc="7C2E6EC0">
      <w:start w:val="1"/>
      <w:numFmt w:val="decimal"/>
      <w:lvlText w:val="%7."/>
      <w:lvlJc w:val="left"/>
      <w:pPr>
        <w:ind w:left="5040" w:hanging="360"/>
      </w:pPr>
    </w:lvl>
    <w:lvl w:ilvl="7" w:tplc="27BCCB98">
      <w:start w:val="1"/>
      <w:numFmt w:val="lowerLetter"/>
      <w:lvlText w:val="%8."/>
      <w:lvlJc w:val="left"/>
      <w:pPr>
        <w:ind w:left="5760" w:hanging="360"/>
      </w:pPr>
    </w:lvl>
    <w:lvl w:ilvl="8" w:tplc="313C241E">
      <w:start w:val="1"/>
      <w:numFmt w:val="lowerRoman"/>
      <w:lvlText w:val="%9."/>
      <w:lvlJc w:val="right"/>
      <w:pPr>
        <w:ind w:left="6480" w:hanging="180"/>
      </w:pPr>
    </w:lvl>
  </w:abstractNum>
  <w:abstractNum w:abstractNumId="27" w15:restartNumberingAfterBreak="0">
    <w:nsid w:val="28DD71E1"/>
    <w:multiLevelType w:val="hybridMultilevel"/>
    <w:tmpl w:val="5BAC6AAC"/>
    <w:lvl w:ilvl="0" w:tplc="70D2C544">
      <w:start w:val="1"/>
      <w:numFmt w:val="upperRoman"/>
      <w:lvlText w:val="%1."/>
      <w:lvlJc w:val="right"/>
      <w:pPr>
        <w:ind w:left="720" w:hanging="360"/>
      </w:pPr>
      <w:rPr>
        <w:b/>
      </w:rPr>
    </w:lvl>
    <w:lvl w:ilvl="1" w:tplc="5F7EB790">
      <w:start w:val="1"/>
      <w:numFmt w:val="lowerLetter"/>
      <w:lvlText w:val="%2."/>
      <w:lvlJc w:val="left"/>
      <w:pPr>
        <w:ind w:left="1440" w:hanging="360"/>
      </w:pPr>
    </w:lvl>
    <w:lvl w:ilvl="2" w:tplc="A022DF02">
      <w:start w:val="1"/>
      <w:numFmt w:val="lowerRoman"/>
      <w:lvlText w:val="%3."/>
      <w:lvlJc w:val="right"/>
      <w:pPr>
        <w:ind w:left="2160" w:hanging="180"/>
      </w:pPr>
    </w:lvl>
    <w:lvl w:ilvl="3" w:tplc="E1BEE936">
      <w:start w:val="1"/>
      <w:numFmt w:val="decimal"/>
      <w:lvlText w:val="%4."/>
      <w:lvlJc w:val="left"/>
      <w:pPr>
        <w:ind w:left="2880" w:hanging="360"/>
      </w:pPr>
    </w:lvl>
    <w:lvl w:ilvl="4" w:tplc="6CAA356C">
      <w:start w:val="1"/>
      <w:numFmt w:val="lowerLetter"/>
      <w:lvlText w:val="%5."/>
      <w:lvlJc w:val="left"/>
      <w:pPr>
        <w:ind w:left="3600" w:hanging="360"/>
      </w:pPr>
    </w:lvl>
    <w:lvl w:ilvl="5" w:tplc="C4D22BAA">
      <w:start w:val="1"/>
      <w:numFmt w:val="lowerRoman"/>
      <w:lvlText w:val="%6."/>
      <w:lvlJc w:val="right"/>
      <w:pPr>
        <w:ind w:left="4320" w:hanging="180"/>
      </w:pPr>
    </w:lvl>
    <w:lvl w:ilvl="6" w:tplc="88D6F89A">
      <w:start w:val="1"/>
      <w:numFmt w:val="decimal"/>
      <w:lvlText w:val="%7."/>
      <w:lvlJc w:val="left"/>
      <w:pPr>
        <w:ind w:left="5040" w:hanging="360"/>
      </w:pPr>
    </w:lvl>
    <w:lvl w:ilvl="7" w:tplc="E7842F54">
      <w:start w:val="1"/>
      <w:numFmt w:val="lowerLetter"/>
      <w:lvlText w:val="%8."/>
      <w:lvlJc w:val="left"/>
      <w:pPr>
        <w:ind w:left="5760" w:hanging="360"/>
      </w:pPr>
    </w:lvl>
    <w:lvl w:ilvl="8" w:tplc="F31070AA">
      <w:start w:val="1"/>
      <w:numFmt w:val="lowerRoman"/>
      <w:lvlText w:val="%9."/>
      <w:lvlJc w:val="right"/>
      <w:pPr>
        <w:ind w:left="6480" w:hanging="180"/>
      </w:pPr>
    </w:lvl>
  </w:abstractNum>
  <w:abstractNum w:abstractNumId="28" w15:restartNumberingAfterBreak="0">
    <w:nsid w:val="291B1D39"/>
    <w:multiLevelType w:val="hybridMultilevel"/>
    <w:tmpl w:val="A1B0753C"/>
    <w:lvl w:ilvl="0" w:tplc="E406810A">
      <w:start w:val="1"/>
      <w:numFmt w:val="upperRoman"/>
      <w:lvlText w:val="%1."/>
      <w:lvlJc w:val="righ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69"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293E799D"/>
    <w:multiLevelType w:val="hybridMultilevel"/>
    <w:tmpl w:val="39725196"/>
    <w:lvl w:ilvl="0" w:tplc="4CEC7E10">
      <w:start w:val="1"/>
      <w:numFmt w:val="upperRoman"/>
      <w:lvlText w:val="%1."/>
      <w:lvlJc w:val="right"/>
      <w:pPr>
        <w:tabs>
          <w:tab w:val="num" w:pos="720"/>
        </w:tabs>
        <w:ind w:left="720" w:hanging="363"/>
      </w:pPr>
      <w:rPr>
        <w:b/>
        <w:sz w:val="22"/>
      </w:rPr>
    </w:lvl>
    <w:lvl w:ilvl="1" w:tplc="BA1A1B50">
      <w:start w:val="1"/>
      <w:numFmt w:val="lowerLetter"/>
      <w:lvlText w:val="%2."/>
      <w:lvlJc w:val="left"/>
      <w:pPr>
        <w:ind w:left="1440" w:hanging="360"/>
      </w:pPr>
    </w:lvl>
    <w:lvl w:ilvl="2" w:tplc="0C94CAF0">
      <w:start w:val="1"/>
      <w:numFmt w:val="lowerRoman"/>
      <w:lvlText w:val="%3."/>
      <w:lvlJc w:val="right"/>
      <w:pPr>
        <w:ind w:left="2160" w:hanging="180"/>
      </w:pPr>
    </w:lvl>
    <w:lvl w:ilvl="3" w:tplc="EE2E0356">
      <w:start w:val="1"/>
      <w:numFmt w:val="decimal"/>
      <w:lvlText w:val="%4."/>
      <w:lvlJc w:val="left"/>
      <w:pPr>
        <w:ind w:left="2880" w:hanging="360"/>
      </w:pPr>
    </w:lvl>
    <w:lvl w:ilvl="4" w:tplc="54967C20">
      <w:start w:val="1"/>
      <w:numFmt w:val="lowerLetter"/>
      <w:lvlText w:val="%5."/>
      <w:lvlJc w:val="left"/>
      <w:pPr>
        <w:ind w:left="3600" w:hanging="360"/>
      </w:pPr>
    </w:lvl>
    <w:lvl w:ilvl="5" w:tplc="62FCEF72">
      <w:start w:val="1"/>
      <w:numFmt w:val="lowerRoman"/>
      <w:lvlText w:val="%6."/>
      <w:lvlJc w:val="right"/>
      <w:pPr>
        <w:ind w:left="4320" w:hanging="180"/>
      </w:pPr>
    </w:lvl>
    <w:lvl w:ilvl="6" w:tplc="75A81A6A">
      <w:start w:val="1"/>
      <w:numFmt w:val="decimal"/>
      <w:lvlText w:val="%7."/>
      <w:lvlJc w:val="left"/>
      <w:pPr>
        <w:ind w:left="5040" w:hanging="360"/>
      </w:pPr>
    </w:lvl>
    <w:lvl w:ilvl="7" w:tplc="C556FCE8">
      <w:start w:val="1"/>
      <w:numFmt w:val="lowerLetter"/>
      <w:lvlText w:val="%8."/>
      <w:lvlJc w:val="left"/>
      <w:pPr>
        <w:ind w:left="5760" w:hanging="360"/>
      </w:pPr>
    </w:lvl>
    <w:lvl w:ilvl="8" w:tplc="D8C0CF3E">
      <w:start w:val="1"/>
      <w:numFmt w:val="lowerRoman"/>
      <w:lvlText w:val="%9."/>
      <w:lvlJc w:val="right"/>
      <w:pPr>
        <w:ind w:left="6480" w:hanging="180"/>
      </w:pPr>
    </w:lvl>
  </w:abstractNum>
  <w:abstractNum w:abstractNumId="30" w15:restartNumberingAfterBreak="0">
    <w:nsid w:val="298B7E30"/>
    <w:multiLevelType w:val="hybridMultilevel"/>
    <w:tmpl w:val="D84A3FBC"/>
    <w:lvl w:ilvl="0" w:tplc="DB3624D6">
      <w:start w:val="1"/>
      <w:numFmt w:val="upperRoman"/>
      <w:lvlText w:val="%1."/>
      <w:lvlJc w:val="right"/>
      <w:pPr>
        <w:ind w:left="720" w:hanging="360"/>
      </w:pPr>
      <w:rPr>
        <w:b/>
      </w:rPr>
    </w:lvl>
    <w:lvl w:ilvl="1" w:tplc="92C8A91A">
      <w:start w:val="1"/>
      <w:numFmt w:val="lowerLetter"/>
      <w:lvlText w:val="%2."/>
      <w:lvlJc w:val="left"/>
      <w:pPr>
        <w:ind w:left="1440" w:hanging="360"/>
      </w:pPr>
    </w:lvl>
    <w:lvl w:ilvl="2" w:tplc="D7BAB428">
      <w:start w:val="1"/>
      <w:numFmt w:val="lowerRoman"/>
      <w:lvlText w:val="%3."/>
      <w:lvlJc w:val="right"/>
      <w:pPr>
        <w:ind w:left="2160" w:hanging="180"/>
      </w:pPr>
    </w:lvl>
    <w:lvl w:ilvl="3" w:tplc="FA4E2E94">
      <w:start w:val="1"/>
      <w:numFmt w:val="decimal"/>
      <w:lvlText w:val="%4."/>
      <w:lvlJc w:val="left"/>
      <w:pPr>
        <w:ind w:left="2880" w:hanging="360"/>
      </w:pPr>
    </w:lvl>
    <w:lvl w:ilvl="4" w:tplc="6B507DF4">
      <w:start w:val="1"/>
      <w:numFmt w:val="lowerLetter"/>
      <w:lvlText w:val="%5."/>
      <w:lvlJc w:val="left"/>
      <w:pPr>
        <w:ind w:left="3600" w:hanging="360"/>
      </w:pPr>
    </w:lvl>
    <w:lvl w:ilvl="5" w:tplc="647078C4">
      <w:start w:val="1"/>
      <w:numFmt w:val="lowerRoman"/>
      <w:lvlText w:val="%6."/>
      <w:lvlJc w:val="right"/>
      <w:pPr>
        <w:ind w:left="4320" w:hanging="180"/>
      </w:pPr>
    </w:lvl>
    <w:lvl w:ilvl="6" w:tplc="60B69726">
      <w:start w:val="1"/>
      <w:numFmt w:val="decimal"/>
      <w:lvlText w:val="%7."/>
      <w:lvlJc w:val="left"/>
      <w:pPr>
        <w:ind w:left="5040" w:hanging="360"/>
      </w:pPr>
    </w:lvl>
    <w:lvl w:ilvl="7" w:tplc="FB848F60">
      <w:start w:val="1"/>
      <w:numFmt w:val="lowerLetter"/>
      <w:lvlText w:val="%8."/>
      <w:lvlJc w:val="left"/>
      <w:pPr>
        <w:ind w:left="5760" w:hanging="360"/>
      </w:pPr>
    </w:lvl>
    <w:lvl w:ilvl="8" w:tplc="DF844A82">
      <w:start w:val="1"/>
      <w:numFmt w:val="lowerRoman"/>
      <w:lvlText w:val="%9."/>
      <w:lvlJc w:val="right"/>
      <w:pPr>
        <w:ind w:left="6480" w:hanging="180"/>
      </w:pPr>
    </w:lvl>
  </w:abstractNum>
  <w:abstractNum w:abstractNumId="31" w15:restartNumberingAfterBreak="0">
    <w:nsid w:val="2ABF1B5A"/>
    <w:multiLevelType w:val="hybridMultilevel"/>
    <w:tmpl w:val="B5DC2F96"/>
    <w:lvl w:ilvl="0" w:tplc="1B3E90B6">
      <w:start w:val="1"/>
      <w:numFmt w:val="upperRoman"/>
      <w:lvlText w:val="%1."/>
      <w:lvlJc w:val="right"/>
      <w:pPr>
        <w:ind w:left="720" w:hanging="360"/>
      </w:pPr>
      <w:rPr>
        <w:b/>
      </w:rPr>
    </w:lvl>
    <w:lvl w:ilvl="1" w:tplc="000663A8">
      <w:start w:val="1"/>
      <w:numFmt w:val="lowerLetter"/>
      <w:lvlText w:val="%2."/>
      <w:lvlJc w:val="left"/>
      <w:pPr>
        <w:ind w:left="1440" w:hanging="360"/>
      </w:pPr>
    </w:lvl>
    <w:lvl w:ilvl="2" w:tplc="BE6A77E2">
      <w:start w:val="1"/>
      <w:numFmt w:val="lowerRoman"/>
      <w:lvlText w:val="%3."/>
      <w:lvlJc w:val="right"/>
      <w:pPr>
        <w:ind w:left="2160" w:hanging="180"/>
      </w:pPr>
    </w:lvl>
    <w:lvl w:ilvl="3" w:tplc="94D64816">
      <w:start w:val="1"/>
      <w:numFmt w:val="decimal"/>
      <w:lvlText w:val="%4."/>
      <w:lvlJc w:val="left"/>
      <w:pPr>
        <w:ind w:left="2880" w:hanging="360"/>
      </w:pPr>
    </w:lvl>
    <w:lvl w:ilvl="4" w:tplc="D7128624">
      <w:start w:val="1"/>
      <w:numFmt w:val="lowerLetter"/>
      <w:lvlText w:val="%5."/>
      <w:lvlJc w:val="left"/>
      <w:pPr>
        <w:ind w:left="3600" w:hanging="360"/>
      </w:pPr>
    </w:lvl>
    <w:lvl w:ilvl="5" w:tplc="95AC6012">
      <w:start w:val="1"/>
      <w:numFmt w:val="lowerRoman"/>
      <w:lvlText w:val="%6."/>
      <w:lvlJc w:val="right"/>
      <w:pPr>
        <w:ind w:left="4320" w:hanging="180"/>
      </w:pPr>
    </w:lvl>
    <w:lvl w:ilvl="6" w:tplc="E7184668">
      <w:start w:val="1"/>
      <w:numFmt w:val="decimal"/>
      <w:lvlText w:val="%7."/>
      <w:lvlJc w:val="left"/>
      <w:pPr>
        <w:ind w:left="5040" w:hanging="360"/>
      </w:pPr>
    </w:lvl>
    <w:lvl w:ilvl="7" w:tplc="74FEAD4C">
      <w:start w:val="1"/>
      <w:numFmt w:val="lowerLetter"/>
      <w:lvlText w:val="%8."/>
      <w:lvlJc w:val="left"/>
      <w:pPr>
        <w:ind w:left="5760" w:hanging="360"/>
      </w:pPr>
    </w:lvl>
    <w:lvl w:ilvl="8" w:tplc="D0D29DE4">
      <w:start w:val="1"/>
      <w:numFmt w:val="lowerRoman"/>
      <w:lvlText w:val="%9."/>
      <w:lvlJc w:val="right"/>
      <w:pPr>
        <w:ind w:left="6480" w:hanging="180"/>
      </w:pPr>
    </w:lvl>
  </w:abstractNum>
  <w:abstractNum w:abstractNumId="32" w15:restartNumberingAfterBreak="0">
    <w:nsid w:val="2C59021E"/>
    <w:multiLevelType w:val="hybridMultilevel"/>
    <w:tmpl w:val="C1F69D40"/>
    <w:lvl w:ilvl="0" w:tplc="91DE614E">
      <w:start w:val="1"/>
      <w:numFmt w:val="decimal"/>
      <w:lvlText w:val="%1."/>
      <w:lvlJc w:val="left"/>
      <w:pPr>
        <w:ind w:left="1440" w:hanging="360"/>
      </w:pPr>
      <w:rPr>
        <w:b/>
      </w:rPr>
    </w:lvl>
    <w:lvl w:ilvl="1" w:tplc="1DC097DE">
      <w:start w:val="1"/>
      <w:numFmt w:val="upperRoman"/>
      <w:lvlText w:val="%2."/>
      <w:lvlJc w:val="right"/>
      <w:pPr>
        <w:tabs>
          <w:tab w:val="num" w:pos="720"/>
        </w:tabs>
        <w:ind w:left="720" w:hanging="363"/>
      </w:pPr>
      <w:rPr>
        <w:b/>
        <w:sz w:val="22"/>
      </w:rPr>
    </w:lvl>
    <w:lvl w:ilvl="2" w:tplc="018810B0">
      <w:start w:val="1"/>
      <w:numFmt w:val="lowerRoman"/>
      <w:lvlText w:val="%3."/>
      <w:lvlJc w:val="right"/>
      <w:pPr>
        <w:ind w:left="2880" w:hanging="180"/>
      </w:pPr>
    </w:lvl>
    <w:lvl w:ilvl="3" w:tplc="9A680286">
      <w:start w:val="1"/>
      <w:numFmt w:val="decimal"/>
      <w:lvlText w:val="%4."/>
      <w:lvlJc w:val="left"/>
      <w:pPr>
        <w:ind w:left="3600" w:hanging="360"/>
      </w:pPr>
    </w:lvl>
    <w:lvl w:ilvl="4" w:tplc="06180A4E">
      <w:start w:val="1"/>
      <w:numFmt w:val="lowerLetter"/>
      <w:lvlText w:val="%5."/>
      <w:lvlJc w:val="left"/>
      <w:pPr>
        <w:ind w:left="4320" w:hanging="360"/>
      </w:pPr>
    </w:lvl>
    <w:lvl w:ilvl="5" w:tplc="D2A24720">
      <w:start w:val="1"/>
      <w:numFmt w:val="lowerRoman"/>
      <w:lvlText w:val="%6."/>
      <w:lvlJc w:val="right"/>
      <w:pPr>
        <w:ind w:left="5040" w:hanging="180"/>
      </w:pPr>
    </w:lvl>
    <w:lvl w:ilvl="6" w:tplc="F6E42146">
      <w:start w:val="1"/>
      <w:numFmt w:val="decimal"/>
      <w:lvlText w:val="%7."/>
      <w:lvlJc w:val="left"/>
      <w:pPr>
        <w:ind w:left="5760" w:hanging="360"/>
      </w:pPr>
    </w:lvl>
    <w:lvl w:ilvl="7" w:tplc="034AAABE">
      <w:start w:val="1"/>
      <w:numFmt w:val="lowerLetter"/>
      <w:lvlText w:val="%8."/>
      <w:lvlJc w:val="left"/>
      <w:pPr>
        <w:ind w:left="6480" w:hanging="360"/>
      </w:pPr>
    </w:lvl>
    <w:lvl w:ilvl="8" w:tplc="C1E05DD0">
      <w:start w:val="1"/>
      <w:numFmt w:val="lowerRoman"/>
      <w:lvlText w:val="%9."/>
      <w:lvlJc w:val="right"/>
      <w:pPr>
        <w:ind w:left="7200" w:hanging="180"/>
      </w:pPr>
    </w:lvl>
  </w:abstractNum>
  <w:abstractNum w:abstractNumId="33" w15:restartNumberingAfterBreak="0">
    <w:nsid w:val="2D7A66D4"/>
    <w:multiLevelType w:val="hybridMultilevel"/>
    <w:tmpl w:val="89480342"/>
    <w:lvl w:ilvl="0" w:tplc="14BE44A6">
      <w:start w:val="1"/>
      <w:numFmt w:val="upperRoman"/>
      <w:lvlText w:val="%1."/>
      <w:lvlJc w:val="right"/>
      <w:pPr>
        <w:tabs>
          <w:tab w:val="num" w:pos="714"/>
        </w:tabs>
        <w:ind w:left="714" w:hanging="357"/>
      </w:pPr>
      <w:rPr>
        <w:b/>
      </w:rPr>
    </w:lvl>
    <w:lvl w:ilvl="1" w:tplc="09207222">
      <w:start w:val="1"/>
      <w:numFmt w:val="upperRoman"/>
      <w:lvlText w:val="%2."/>
      <w:lvlJc w:val="left"/>
      <w:pPr>
        <w:tabs>
          <w:tab w:val="num" w:pos="714"/>
        </w:tabs>
        <w:ind w:left="714" w:hanging="357"/>
      </w:pPr>
    </w:lvl>
    <w:lvl w:ilvl="2" w:tplc="E62A9BB6">
      <w:start w:val="1"/>
      <w:numFmt w:val="lowerRoman"/>
      <w:lvlText w:val="%3."/>
      <w:lvlJc w:val="right"/>
      <w:pPr>
        <w:ind w:left="2160" w:hanging="180"/>
      </w:pPr>
    </w:lvl>
    <w:lvl w:ilvl="3" w:tplc="FD9CFA6E">
      <w:start w:val="1"/>
      <w:numFmt w:val="decimal"/>
      <w:lvlText w:val="%4."/>
      <w:lvlJc w:val="left"/>
      <w:pPr>
        <w:ind w:left="2880" w:hanging="360"/>
      </w:pPr>
    </w:lvl>
    <w:lvl w:ilvl="4" w:tplc="053C3B12">
      <w:start w:val="1"/>
      <w:numFmt w:val="lowerLetter"/>
      <w:lvlText w:val="%5."/>
      <w:lvlJc w:val="left"/>
      <w:pPr>
        <w:ind w:left="3600" w:hanging="360"/>
      </w:pPr>
    </w:lvl>
    <w:lvl w:ilvl="5" w:tplc="94167BEA">
      <w:start w:val="1"/>
      <w:numFmt w:val="lowerRoman"/>
      <w:lvlText w:val="%6."/>
      <w:lvlJc w:val="right"/>
      <w:pPr>
        <w:ind w:left="4320" w:hanging="180"/>
      </w:pPr>
    </w:lvl>
    <w:lvl w:ilvl="6" w:tplc="2376EF44">
      <w:start w:val="1"/>
      <w:numFmt w:val="decimal"/>
      <w:lvlText w:val="%7."/>
      <w:lvlJc w:val="left"/>
      <w:pPr>
        <w:ind w:left="5040" w:hanging="360"/>
      </w:pPr>
    </w:lvl>
    <w:lvl w:ilvl="7" w:tplc="A04E6F88">
      <w:start w:val="1"/>
      <w:numFmt w:val="lowerLetter"/>
      <w:lvlText w:val="%8."/>
      <w:lvlJc w:val="left"/>
      <w:pPr>
        <w:ind w:left="5760" w:hanging="360"/>
      </w:pPr>
    </w:lvl>
    <w:lvl w:ilvl="8" w:tplc="32A698B4">
      <w:start w:val="1"/>
      <w:numFmt w:val="lowerRoman"/>
      <w:lvlText w:val="%9."/>
      <w:lvlJc w:val="right"/>
      <w:pPr>
        <w:ind w:left="6480" w:hanging="180"/>
      </w:pPr>
    </w:lvl>
  </w:abstractNum>
  <w:abstractNum w:abstractNumId="34" w15:restartNumberingAfterBreak="0">
    <w:nsid w:val="2ED148BE"/>
    <w:multiLevelType w:val="hybridMultilevel"/>
    <w:tmpl w:val="728A9F8C"/>
    <w:lvl w:ilvl="0" w:tplc="1B828B6A">
      <w:start w:val="1"/>
      <w:numFmt w:val="upperRoman"/>
      <w:lvlText w:val="%1."/>
      <w:lvlJc w:val="right"/>
      <w:pPr>
        <w:ind w:left="720" w:hanging="360"/>
      </w:pPr>
      <w:rPr>
        <w:b/>
      </w:rPr>
    </w:lvl>
    <w:lvl w:ilvl="1" w:tplc="C96EF4CA">
      <w:start w:val="1"/>
      <w:numFmt w:val="lowerLetter"/>
      <w:lvlText w:val="%2."/>
      <w:lvlJc w:val="left"/>
      <w:pPr>
        <w:ind w:left="1440" w:hanging="360"/>
      </w:pPr>
    </w:lvl>
    <w:lvl w:ilvl="2" w:tplc="A024FEA8">
      <w:start w:val="1"/>
      <w:numFmt w:val="lowerRoman"/>
      <w:lvlText w:val="%3."/>
      <w:lvlJc w:val="right"/>
      <w:pPr>
        <w:ind w:left="2160" w:hanging="180"/>
      </w:pPr>
    </w:lvl>
    <w:lvl w:ilvl="3" w:tplc="0B4017D8">
      <w:start w:val="1"/>
      <w:numFmt w:val="decimal"/>
      <w:lvlText w:val="%4."/>
      <w:lvlJc w:val="left"/>
      <w:pPr>
        <w:ind w:left="2880" w:hanging="360"/>
      </w:pPr>
    </w:lvl>
    <w:lvl w:ilvl="4" w:tplc="2A42826C">
      <w:start w:val="1"/>
      <w:numFmt w:val="lowerLetter"/>
      <w:lvlText w:val="%5."/>
      <w:lvlJc w:val="left"/>
      <w:pPr>
        <w:ind w:left="3600" w:hanging="360"/>
      </w:pPr>
    </w:lvl>
    <w:lvl w:ilvl="5" w:tplc="FB44114C">
      <w:start w:val="1"/>
      <w:numFmt w:val="lowerRoman"/>
      <w:lvlText w:val="%6."/>
      <w:lvlJc w:val="right"/>
      <w:pPr>
        <w:ind w:left="4320" w:hanging="180"/>
      </w:pPr>
    </w:lvl>
    <w:lvl w:ilvl="6" w:tplc="0D84C758">
      <w:start w:val="1"/>
      <w:numFmt w:val="decimal"/>
      <w:lvlText w:val="%7."/>
      <w:lvlJc w:val="left"/>
      <w:pPr>
        <w:ind w:left="5040" w:hanging="360"/>
      </w:pPr>
    </w:lvl>
    <w:lvl w:ilvl="7" w:tplc="01B0043A">
      <w:start w:val="1"/>
      <w:numFmt w:val="lowerLetter"/>
      <w:lvlText w:val="%8."/>
      <w:lvlJc w:val="left"/>
      <w:pPr>
        <w:ind w:left="5760" w:hanging="360"/>
      </w:pPr>
    </w:lvl>
    <w:lvl w:ilvl="8" w:tplc="A28E8CCC">
      <w:start w:val="1"/>
      <w:numFmt w:val="lowerRoman"/>
      <w:lvlText w:val="%9."/>
      <w:lvlJc w:val="right"/>
      <w:pPr>
        <w:ind w:left="6480" w:hanging="180"/>
      </w:pPr>
    </w:lvl>
  </w:abstractNum>
  <w:abstractNum w:abstractNumId="35" w15:restartNumberingAfterBreak="0">
    <w:nsid w:val="323D0A9F"/>
    <w:multiLevelType w:val="hybridMultilevel"/>
    <w:tmpl w:val="516866EA"/>
    <w:lvl w:ilvl="0" w:tplc="E406810A">
      <w:start w:val="1"/>
      <w:numFmt w:val="upperRoman"/>
      <w:lvlText w:val="%1."/>
      <w:lvlJc w:val="righ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33FA4C68"/>
    <w:multiLevelType w:val="hybridMultilevel"/>
    <w:tmpl w:val="B6D82172"/>
    <w:lvl w:ilvl="0" w:tplc="E6F85B32">
      <w:start w:val="1"/>
      <w:numFmt w:val="decimal"/>
      <w:lvlText w:val="%1."/>
      <w:lvlJc w:val="left"/>
      <w:pPr>
        <w:ind w:left="1440" w:hanging="360"/>
      </w:pPr>
      <w:rPr>
        <w:b/>
      </w:rPr>
    </w:lvl>
    <w:lvl w:ilvl="1" w:tplc="E84E741A">
      <w:start w:val="1"/>
      <w:numFmt w:val="upperRoman"/>
      <w:lvlText w:val="%2."/>
      <w:lvlJc w:val="left"/>
      <w:pPr>
        <w:ind w:left="2520" w:hanging="720"/>
      </w:pPr>
      <w:rPr>
        <w:b/>
      </w:rPr>
    </w:lvl>
    <w:lvl w:ilvl="2" w:tplc="80E66C5E">
      <w:start w:val="1"/>
      <w:numFmt w:val="lowerRoman"/>
      <w:lvlText w:val="%3."/>
      <w:lvlJc w:val="right"/>
      <w:pPr>
        <w:ind w:left="2880" w:hanging="180"/>
      </w:pPr>
    </w:lvl>
    <w:lvl w:ilvl="3" w:tplc="C1E2747A">
      <w:start w:val="1"/>
      <w:numFmt w:val="decimal"/>
      <w:lvlText w:val="%4."/>
      <w:lvlJc w:val="left"/>
      <w:pPr>
        <w:ind w:left="3600" w:hanging="360"/>
      </w:pPr>
    </w:lvl>
    <w:lvl w:ilvl="4" w:tplc="D6BCA7D2">
      <w:start w:val="1"/>
      <w:numFmt w:val="lowerLetter"/>
      <w:lvlText w:val="%5."/>
      <w:lvlJc w:val="left"/>
      <w:pPr>
        <w:ind w:left="4320" w:hanging="360"/>
      </w:pPr>
    </w:lvl>
    <w:lvl w:ilvl="5" w:tplc="BD40F042">
      <w:start w:val="1"/>
      <w:numFmt w:val="lowerRoman"/>
      <w:lvlText w:val="%6."/>
      <w:lvlJc w:val="right"/>
      <w:pPr>
        <w:ind w:left="5040" w:hanging="180"/>
      </w:pPr>
    </w:lvl>
    <w:lvl w:ilvl="6" w:tplc="CC5C8518">
      <w:start w:val="1"/>
      <w:numFmt w:val="decimal"/>
      <w:lvlText w:val="%7."/>
      <w:lvlJc w:val="left"/>
      <w:pPr>
        <w:ind w:left="5760" w:hanging="360"/>
      </w:pPr>
    </w:lvl>
    <w:lvl w:ilvl="7" w:tplc="5C743420">
      <w:start w:val="1"/>
      <w:numFmt w:val="lowerLetter"/>
      <w:lvlText w:val="%8."/>
      <w:lvlJc w:val="left"/>
      <w:pPr>
        <w:ind w:left="6480" w:hanging="360"/>
      </w:pPr>
    </w:lvl>
    <w:lvl w:ilvl="8" w:tplc="091848E6">
      <w:start w:val="1"/>
      <w:numFmt w:val="lowerRoman"/>
      <w:lvlText w:val="%9."/>
      <w:lvlJc w:val="right"/>
      <w:pPr>
        <w:ind w:left="7200" w:hanging="180"/>
      </w:pPr>
    </w:lvl>
  </w:abstractNum>
  <w:abstractNum w:abstractNumId="37" w15:restartNumberingAfterBreak="0">
    <w:nsid w:val="35E12EC6"/>
    <w:multiLevelType w:val="hybridMultilevel"/>
    <w:tmpl w:val="C314714E"/>
    <w:lvl w:ilvl="0" w:tplc="08BED2BC">
      <w:start w:val="1"/>
      <w:numFmt w:val="decimal"/>
      <w:lvlText w:val="%1."/>
      <w:lvlJc w:val="left"/>
      <w:pPr>
        <w:ind w:left="720" w:hanging="360"/>
      </w:pPr>
      <w:rPr>
        <w:b/>
      </w:rPr>
    </w:lvl>
    <w:lvl w:ilvl="1" w:tplc="F4A28246">
      <w:start w:val="1"/>
      <w:numFmt w:val="lowerLetter"/>
      <w:lvlText w:val="%2."/>
      <w:lvlJc w:val="left"/>
      <w:pPr>
        <w:ind w:left="1440" w:hanging="360"/>
      </w:pPr>
    </w:lvl>
    <w:lvl w:ilvl="2" w:tplc="1D2A1924">
      <w:start w:val="1"/>
      <w:numFmt w:val="lowerRoman"/>
      <w:lvlText w:val="%3."/>
      <w:lvlJc w:val="right"/>
      <w:pPr>
        <w:ind w:left="2160" w:hanging="180"/>
      </w:pPr>
    </w:lvl>
    <w:lvl w:ilvl="3" w:tplc="CDDACC62">
      <w:start w:val="1"/>
      <w:numFmt w:val="decimal"/>
      <w:lvlText w:val="%4."/>
      <w:lvlJc w:val="left"/>
      <w:pPr>
        <w:ind w:left="2880" w:hanging="360"/>
      </w:pPr>
    </w:lvl>
    <w:lvl w:ilvl="4" w:tplc="4BD2429C">
      <w:start w:val="1"/>
      <w:numFmt w:val="lowerLetter"/>
      <w:lvlText w:val="%5."/>
      <w:lvlJc w:val="left"/>
      <w:pPr>
        <w:ind w:left="3600" w:hanging="360"/>
      </w:pPr>
    </w:lvl>
    <w:lvl w:ilvl="5" w:tplc="EB28E400">
      <w:start w:val="1"/>
      <w:numFmt w:val="lowerRoman"/>
      <w:lvlText w:val="%6."/>
      <w:lvlJc w:val="right"/>
      <w:pPr>
        <w:ind w:left="4320" w:hanging="180"/>
      </w:pPr>
    </w:lvl>
    <w:lvl w:ilvl="6" w:tplc="7E54E3E2">
      <w:start w:val="1"/>
      <w:numFmt w:val="decimal"/>
      <w:lvlText w:val="%7."/>
      <w:lvlJc w:val="left"/>
      <w:pPr>
        <w:ind w:left="5040" w:hanging="360"/>
      </w:pPr>
    </w:lvl>
    <w:lvl w:ilvl="7" w:tplc="09FC881A">
      <w:start w:val="1"/>
      <w:numFmt w:val="lowerLetter"/>
      <w:lvlText w:val="%8."/>
      <w:lvlJc w:val="left"/>
      <w:pPr>
        <w:ind w:left="5760" w:hanging="360"/>
      </w:pPr>
    </w:lvl>
    <w:lvl w:ilvl="8" w:tplc="DA8A7DA2">
      <w:start w:val="1"/>
      <w:numFmt w:val="lowerRoman"/>
      <w:lvlText w:val="%9."/>
      <w:lvlJc w:val="right"/>
      <w:pPr>
        <w:ind w:left="6480" w:hanging="180"/>
      </w:pPr>
    </w:lvl>
  </w:abstractNum>
  <w:abstractNum w:abstractNumId="38" w15:restartNumberingAfterBreak="0">
    <w:nsid w:val="363560B7"/>
    <w:multiLevelType w:val="hybridMultilevel"/>
    <w:tmpl w:val="86748CE0"/>
    <w:lvl w:ilvl="0" w:tplc="6A2ED992">
      <w:start w:val="1"/>
      <w:numFmt w:val="upperRoman"/>
      <w:lvlText w:val="%1."/>
      <w:lvlJc w:val="right"/>
      <w:pPr>
        <w:ind w:left="720" w:hanging="360"/>
      </w:pPr>
    </w:lvl>
    <w:lvl w:ilvl="1" w:tplc="44FE2E0A">
      <w:start w:val="1"/>
      <w:numFmt w:val="upperRoman"/>
      <w:lvlText w:val="%2."/>
      <w:lvlJc w:val="right"/>
      <w:pPr>
        <w:tabs>
          <w:tab w:val="num" w:pos="714"/>
        </w:tabs>
        <w:ind w:left="717" w:hanging="360"/>
      </w:pPr>
      <w:rPr>
        <w:b/>
      </w:rPr>
    </w:lvl>
    <w:lvl w:ilvl="2" w:tplc="B514793A">
      <w:start w:val="1"/>
      <w:numFmt w:val="lowerRoman"/>
      <w:lvlText w:val="%3."/>
      <w:lvlJc w:val="right"/>
      <w:pPr>
        <w:ind w:left="2160" w:hanging="180"/>
      </w:pPr>
    </w:lvl>
    <w:lvl w:ilvl="3" w:tplc="479243FA">
      <w:start w:val="1"/>
      <w:numFmt w:val="decimal"/>
      <w:lvlText w:val="%4."/>
      <w:lvlJc w:val="left"/>
      <w:pPr>
        <w:ind w:left="2880" w:hanging="360"/>
      </w:pPr>
    </w:lvl>
    <w:lvl w:ilvl="4" w:tplc="195A00AC">
      <w:start w:val="1"/>
      <w:numFmt w:val="lowerLetter"/>
      <w:lvlText w:val="%5."/>
      <w:lvlJc w:val="left"/>
      <w:pPr>
        <w:ind w:left="3600" w:hanging="360"/>
      </w:pPr>
    </w:lvl>
    <w:lvl w:ilvl="5" w:tplc="3A345E3C">
      <w:start w:val="1"/>
      <w:numFmt w:val="lowerRoman"/>
      <w:lvlText w:val="%6."/>
      <w:lvlJc w:val="right"/>
      <w:pPr>
        <w:ind w:left="4320" w:hanging="180"/>
      </w:pPr>
    </w:lvl>
    <w:lvl w:ilvl="6" w:tplc="89785980">
      <w:start w:val="1"/>
      <w:numFmt w:val="decimal"/>
      <w:lvlText w:val="%7."/>
      <w:lvlJc w:val="left"/>
      <w:pPr>
        <w:ind w:left="5040" w:hanging="360"/>
      </w:pPr>
    </w:lvl>
    <w:lvl w:ilvl="7" w:tplc="141A7F52">
      <w:start w:val="1"/>
      <w:numFmt w:val="lowerLetter"/>
      <w:lvlText w:val="%8."/>
      <w:lvlJc w:val="left"/>
      <w:pPr>
        <w:ind w:left="5760" w:hanging="360"/>
      </w:pPr>
    </w:lvl>
    <w:lvl w:ilvl="8" w:tplc="F6C20E64">
      <w:start w:val="1"/>
      <w:numFmt w:val="lowerRoman"/>
      <w:lvlText w:val="%9."/>
      <w:lvlJc w:val="right"/>
      <w:pPr>
        <w:ind w:left="6480" w:hanging="180"/>
      </w:pPr>
    </w:lvl>
  </w:abstractNum>
  <w:abstractNum w:abstractNumId="39" w15:restartNumberingAfterBreak="0">
    <w:nsid w:val="37ED399B"/>
    <w:multiLevelType w:val="hybridMultilevel"/>
    <w:tmpl w:val="BBBA6066"/>
    <w:lvl w:ilvl="0" w:tplc="A67EA74A">
      <w:start w:val="1"/>
      <w:numFmt w:val="upperRoman"/>
      <w:lvlText w:val="%1."/>
      <w:lvlJc w:val="right"/>
      <w:pPr>
        <w:ind w:left="720" w:hanging="360"/>
      </w:pPr>
      <w:rPr>
        <w:b/>
      </w:rPr>
    </w:lvl>
    <w:lvl w:ilvl="1" w:tplc="3C40B1C6">
      <w:start w:val="1"/>
      <w:numFmt w:val="lowerLetter"/>
      <w:lvlText w:val="%2."/>
      <w:lvlJc w:val="left"/>
      <w:pPr>
        <w:ind w:left="1440" w:hanging="360"/>
      </w:pPr>
    </w:lvl>
    <w:lvl w:ilvl="2" w:tplc="773E1D98">
      <w:start w:val="1"/>
      <w:numFmt w:val="lowerRoman"/>
      <w:lvlText w:val="%3."/>
      <w:lvlJc w:val="right"/>
      <w:pPr>
        <w:ind w:left="2160" w:hanging="180"/>
      </w:pPr>
    </w:lvl>
    <w:lvl w:ilvl="3" w:tplc="A5B6DA90">
      <w:start w:val="1"/>
      <w:numFmt w:val="decimal"/>
      <w:lvlText w:val="%4."/>
      <w:lvlJc w:val="left"/>
      <w:pPr>
        <w:ind w:left="2880" w:hanging="360"/>
      </w:pPr>
    </w:lvl>
    <w:lvl w:ilvl="4" w:tplc="5AB07EA2">
      <w:start w:val="1"/>
      <w:numFmt w:val="lowerLetter"/>
      <w:lvlText w:val="%5."/>
      <w:lvlJc w:val="left"/>
      <w:pPr>
        <w:ind w:left="3600" w:hanging="360"/>
      </w:pPr>
    </w:lvl>
    <w:lvl w:ilvl="5" w:tplc="76AC3630">
      <w:start w:val="1"/>
      <w:numFmt w:val="lowerRoman"/>
      <w:lvlText w:val="%6."/>
      <w:lvlJc w:val="right"/>
      <w:pPr>
        <w:ind w:left="4320" w:hanging="180"/>
      </w:pPr>
    </w:lvl>
    <w:lvl w:ilvl="6" w:tplc="59047FD6">
      <w:start w:val="1"/>
      <w:numFmt w:val="decimal"/>
      <w:lvlText w:val="%7."/>
      <w:lvlJc w:val="left"/>
      <w:pPr>
        <w:ind w:left="5040" w:hanging="360"/>
      </w:pPr>
    </w:lvl>
    <w:lvl w:ilvl="7" w:tplc="9E9436C8">
      <w:start w:val="1"/>
      <w:numFmt w:val="lowerLetter"/>
      <w:lvlText w:val="%8."/>
      <w:lvlJc w:val="left"/>
      <w:pPr>
        <w:ind w:left="5760" w:hanging="360"/>
      </w:pPr>
    </w:lvl>
    <w:lvl w:ilvl="8" w:tplc="060C54C6">
      <w:start w:val="1"/>
      <w:numFmt w:val="lowerRoman"/>
      <w:lvlText w:val="%9."/>
      <w:lvlJc w:val="right"/>
      <w:pPr>
        <w:ind w:left="6480" w:hanging="180"/>
      </w:pPr>
    </w:lvl>
  </w:abstractNum>
  <w:abstractNum w:abstractNumId="40" w15:restartNumberingAfterBreak="0">
    <w:nsid w:val="37F319FD"/>
    <w:multiLevelType w:val="hybridMultilevel"/>
    <w:tmpl w:val="88522826"/>
    <w:lvl w:ilvl="0" w:tplc="806C47BC">
      <w:start w:val="1"/>
      <w:numFmt w:val="upperRoman"/>
      <w:lvlText w:val="%1."/>
      <w:lvlJc w:val="right"/>
      <w:pPr>
        <w:ind w:left="720" w:hanging="360"/>
      </w:pPr>
      <w:rPr>
        <w:b/>
      </w:rPr>
    </w:lvl>
    <w:lvl w:ilvl="1" w:tplc="5872A222">
      <w:start w:val="1"/>
      <w:numFmt w:val="lowerLetter"/>
      <w:lvlText w:val="%2."/>
      <w:lvlJc w:val="left"/>
      <w:pPr>
        <w:ind w:left="1440" w:hanging="360"/>
      </w:pPr>
    </w:lvl>
    <w:lvl w:ilvl="2" w:tplc="91F270B2">
      <w:start w:val="1"/>
      <w:numFmt w:val="lowerRoman"/>
      <w:lvlText w:val="%3."/>
      <w:lvlJc w:val="right"/>
      <w:pPr>
        <w:ind w:left="2160" w:hanging="180"/>
      </w:pPr>
    </w:lvl>
    <w:lvl w:ilvl="3" w:tplc="C9A8DC70">
      <w:start w:val="1"/>
      <w:numFmt w:val="decimal"/>
      <w:lvlText w:val="%4."/>
      <w:lvlJc w:val="left"/>
      <w:pPr>
        <w:ind w:left="2880" w:hanging="360"/>
      </w:pPr>
    </w:lvl>
    <w:lvl w:ilvl="4" w:tplc="7336803E">
      <w:start w:val="1"/>
      <w:numFmt w:val="lowerLetter"/>
      <w:lvlText w:val="%5."/>
      <w:lvlJc w:val="left"/>
      <w:pPr>
        <w:ind w:left="3600" w:hanging="360"/>
      </w:pPr>
    </w:lvl>
    <w:lvl w:ilvl="5" w:tplc="5FA83AA2">
      <w:start w:val="1"/>
      <w:numFmt w:val="lowerRoman"/>
      <w:lvlText w:val="%6."/>
      <w:lvlJc w:val="right"/>
      <w:pPr>
        <w:ind w:left="4320" w:hanging="180"/>
      </w:pPr>
    </w:lvl>
    <w:lvl w:ilvl="6" w:tplc="CE9E0B3A">
      <w:start w:val="1"/>
      <w:numFmt w:val="decimal"/>
      <w:lvlText w:val="%7."/>
      <w:lvlJc w:val="left"/>
      <w:pPr>
        <w:ind w:left="5040" w:hanging="360"/>
      </w:pPr>
    </w:lvl>
    <w:lvl w:ilvl="7" w:tplc="0D92D702">
      <w:start w:val="1"/>
      <w:numFmt w:val="lowerLetter"/>
      <w:lvlText w:val="%8."/>
      <w:lvlJc w:val="left"/>
      <w:pPr>
        <w:ind w:left="5760" w:hanging="360"/>
      </w:pPr>
    </w:lvl>
    <w:lvl w:ilvl="8" w:tplc="E2046A5C">
      <w:start w:val="1"/>
      <w:numFmt w:val="lowerRoman"/>
      <w:lvlText w:val="%9."/>
      <w:lvlJc w:val="right"/>
      <w:pPr>
        <w:ind w:left="6480" w:hanging="180"/>
      </w:pPr>
    </w:lvl>
  </w:abstractNum>
  <w:abstractNum w:abstractNumId="41" w15:restartNumberingAfterBreak="0">
    <w:nsid w:val="38234576"/>
    <w:multiLevelType w:val="hybridMultilevel"/>
    <w:tmpl w:val="8BF825B4"/>
    <w:lvl w:ilvl="0" w:tplc="C67E4B82">
      <w:start w:val="1"/>
      <w:numFmt w:val="upperRoman"/>
      <w:lvlText w:val="%1."/>
      <w:lvlJc w:val="right"/>
      <w:pPr>
        <w:ind w:left="720" w:hanging="360"/>
      </w:pPr>
      <w:rPr>
        <w:b/>
      </w:rPr>
    </w:lvl>
    <w:lvl w:ilvl="1" w:tplc="15AA7F04">
      <w:start w:val="1"/>
      <w:numFmt w:val="lowerLetter"/>
      <w:lvlText w:val="%2."/>
      <w:lvlJc w:val="left"/>
      <w:pPr>
        <w:ind w:left="1440" w:hanging="360"/>
      </w:pPr>
    </w:lvl>
    <w:lvl w:ilvl="2" w:tplc="2F621A64">
      <w:start w:val="1"/>
      <w:numFmt w:val="lowerRoman"/>
      <w:lvlText w:val="%3."/>
      <w:lvlJc w:val="right"/>
      <w:pPr>
        <w:ind w:left="2160" w:hanging="180"/>
      </w:pPr>
    </w:lvl>
    <w:lvl w:ilvl="3" w:tplc="DE62D3FC">
      <w:start w:val="1"/>
      <w:numFmt w:val="decimal"/>
      <w:lvlText w:val="%4."/>
      <w:lvlJc w:val="left"/>
      <w:pPr>
        <w:ind w:left="2880" w:hanging="360"/>
      </w:pPr>
    </w:lvl>
    <w:lvl w:ilvl="4" w:tplc="2B0245A2">
      <w:start w:val="1"/>
      <w:numFmt w:val="lowerLetter"/>
      <w:lvlText w:val="%5."/>
      <w:lvlJc w:val="left"/>
      <w:pPr>
        <w:ind w:left="3600" w:hanging="360"/>
      </w:pPr>
    </w:lvl>
    <w:lvl w:ilvl="5" w:tplc="AEF6AA08">
      <w:start w:val="1"/>
      <w:numFmt w:val="lowerRoman"/>
      <w:lvlText w:val="%6."/>
      <w:lvlJc w:val="right"/>
      <w:pPr>
        <w:ind w:left="4320" w:hanging="180"/>
      </w:pPr>
    </w:lvl>
    <w:lvl w:ilvl="6" w:tplc="6D0277F6">
      <w:start w:val="1"/>
      <w:numFmt w:val="decimal"/>
      <w:lvlText w:val="%7."/>
      <w:lvlJc w:val="left"/>
      <w:pPr>
        <w:ind w:left="5040" w:hanging="360"/>
      </w:pPr>
    </w:lvl>
    <w:lvl w:ilvl="7" w:tplc="8E48C752">
      <w:start w:val="1"/>
      <w:numFmt w:val="lowerLetter"/>
      <w:lvlText w:val="%8."/>
      <w:lvlJc w:val="left"/>
      <w:pPr>
        <w:ind w:left="5760" w:hanging="360"/>
      </w:pPr>
    </w:lvl>
    <w:lvl w:ilvl="8" w:tplc="0A84DDE0">
      <w:start w:val="1"/>
      <w:numFmt w:val="lowerRoman"/>
      <w:lvlText w:val="%9."/>
      <w:lvlJc w:val="right"/>
      <w:pPr>
        <w:ind w:left="6480" w:hanging="180"/>
      </w:pPr>
    </w:lvl>
  </w:abstractNum>
  <w:abstractNum w:abstractNumId="42" w15:restartNumberingAfterBreak="0">
    <w:nsid w:val="38276A8C"/>
    <w:multiLevelType w:val="hybridMultilevel"/>
    <w:tmpl w:val="BA4C7350"/>
    <w:lvl w:ilvl="0" w:tplc="F2B6D7F6">
      <w:start w:val="1"/>
      <w:numFmt w:val="upperRoman"/>
      <w:lvlText w:val="%1."/>
      <w:lvlJc w:val="right"/>
      <w:pPr>
        <w:ind w:left="720" w:hanging="360"/>
      </w:pPr>
    </w:lvl>
    <w:lvl w:ilvl="1" w:tplc="7534E258">
      <w:start w:val="1"/>
      <w:numFmt w:val="upperRoman"/>
      <w:lvlText w:val="%2."/>
      <w:lvlJc w:val="right"/>
      <w:pPr>
        <w:tabs>
          <w:tab w:val="num" w:pos="714"/>
        </w:tabs>
        <w:ind w:left="717" w:hanging="360"/>
      </w:pPr>
      <w:rPr>
        <w:b/>
      </w:rPr>
    </w:lvl>
    <w:lvl w:ilvl="2" w:tplc="08EE0888">
      <w:start w:val="1"/>
      <w:numFmt w:val="lowerRoman"/>
      <w:lvlText w:val="%3."/>
      <w:lvlJc w:val="right"/>
      <w:pPr>
        <w:ind w:left="2160" w:hanging="180"/>
      </w:pPr>
    </w:lvl>
    <w:lvl w:ilvl="3" w:tplc="BDE80402">
      <w:start w:val="1"/>
      <w:numFmt w:val="decimal"/>
      <w:lvlText w:val="%4."/>
      <w:lvlJc w:val="left"/>
      <w:pPr>
        <w:ind w:left="2880" w:hanging="360"/>
      </w:pPr>
    </w:lvl>
    <w:lvl w:ilvl="4" w:tplc="F9DC2440">
      <w:start w:val="1"/>
      <w:numFmt w:val="lowerLetter"/>
      <w:lvlText w:val="%5."/>
      <w:lvlJc w:val="left"/>
      <w:pPr>
        <w:ind w:left="3600" w:hanging="360"/>
      </w:pPr>
    </w:lvl>
    <w:lvl w:ilvl="5" w:tplc="25FC8EB8">
      <w:start w:val="1"/>
      <w:numFmt w:val="lowerRoman"/>
      <w:lvlText w:val="%6."/>
      <w:lvlJc w:val="right"/>
      <w:pPr>
        <w:ind w:left="4320" w:hanging="180"/>
      </w:pPr>
    </w:lvl>
    <w:lvl w:ilvl="6" w:tplc="B9A80D44">
      <w:start w:val="1"/>
      <w:numFmt w:val="decimal"/>
      <w:lvlText w:val="%7."/>
      <w:lvlJc w:val="left"/>
      <w:pPr>
        <w:ind w:left="5040" w:hanging="360"/>
      </w:pPr>
    </w:lvl>
    <w:lvl w:ilvl="7" w:tplc="420ADF4A">
      <w:start w:val="1"/>
      <w:numFmt w:val="lowerLetter"/>
      <w:lvlText w:val="%8."/>
      <w:lvlJc w:val="left"/>
      <w:pPr>
        <w:ind w:left="5760" w:hanging="360"/>
      </w:pPr>
    </w:lvl>
    <w:lvl w:ilvl="8" w:tplc="9B48A848">
      <w:start w:val="1"/>
      <w:numFmt w:val="lowerRoman"/>
      <w:lvlText w:val="%9."/>
      <w:lvlJc w:val="right"/>
      <w:pPr>
        <w:ind w:left="6480" w:hanging="180"/>
      </w:pPr>
    </w:lvl>
  </w:abstractNum>
  <w:abstractNum w:abstractNumId="43" w15:restartNumberingAfterBreak="0">
    <w:nsid w:val="38FD068D"/>
    <w:multiLevelType w:val="hybridMultilevel"/>
    <w:tmpl w:val="FE1AB306"/>
    <w:lvl w:ilvl="0" w:tplc="5E820072">
      <w:start w:val="1"/>
      <w:numFmt w:val="decimal"/>
      <w:lvlText w:val="%1."/>
      <w:lvlJc w:val="right"/>
      <w:pPr>
        <w:ind w:left="1854"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3A5A6066"/>
    <w:multiLevelType w:val="hybridMultilevel"/>
    <w:tmpl w:val="F1284F0E"/>
    <w:lvl w:ilvl="0" w:tplc="26F04256">
      <w:start w:val="1"/>
      <w:numFmt w:val="upperRoman"/>
      <w:lvlText w:val="%1."/>
      <w:lvlJc w:val="right"/>
      <w:pPr>
        <w:ind w:left="720" w:hanging="360"/>
      </w:pPr>
      <w:rPr>
        <w:b/>
      </w:rPr>
    </w:lvl>
    <w:lvl w:ilvl="1" w:tplc="41665F50">
      <w:start w:val="1"/>
      <w:numFmt w:val="lowerLetter"/>
      <w:lvlText w:val="%2."/>
      <w:lvlJc w:val="left"/>
      <w:pPr>
        <w:ind w:left="1440" w:hanging="360"/>
      </w:pPr>
    </w:lvl>
    <w:lvl w:ilvl="2" w:tplc="DB585E38">
      <w:start w:val="1"/>
      <w:numFmt w:val="lowerRoman"/>
      <w:lvlText w:val="%3."/>
      <w:lvlJc w:val="right"/>
      <w:pPr>
        <w:ind w:left="2160" w:hanging="180"/>
      </w:pPr>
    </w:lvl>
    <w:lvl w:ilvl="3" w:tplc="15A82C6E">
      <w:start w:val="1"/>
      <w:numFmt w:val="decimal"/>
      <w:lvlText w:val="%4."/>
      <w:lvlJc w:val="left"/>
      <w:pPr>
        <w:ind w:left="2880" w:hanging="360"/>
      </w:pPr>
    </w:lvl>
    <w:lvl w:ilvl="4" w:tplc="E98A0CE0">
      <w:start w:val="1"/>
      <w:numFmt w:val="lowerLetter"/>
      <w:lvlText w:val="%5."/>
      <w:lvlJc w:val="left"/>
      <w:pPr>
        <w:ind w:left="3600" w:hanging="360"/>
      </w:pPr>
    </w:lvl>
    <w:lvl w:ilvl="5" w:tplc="6874A670">
      <w:start w:val="1"/>
      <w:numFmt w:val="lowerRoman"/>
      <w:lvlText w:val="%6."/>
      <w:lvlJc w:val="right"/>
      <w:pPr>
        <w:ind w:left="4320" w:hanging="180"/>
      </w:pPr>
    </w:lvl>
    <w:lvl w:ilvl="6" w:tplc="AA76F87C">
      <w:start w:val="1"/>
      <w:numFmt w:val="decimal"/>
      <w:lvlText w:val="%7."/>
      <w:lvlJc w:val="left"/>
      <w:pPr>
        <w:ind w:left="5040" w:hanging="360"/>
      </w:pPr>
    </w:lvl>
    <w:lvl w:ilvl="7" w:tplc="70B41A70">
      <w:start w:val="1"/>
      <w:numFmt w:val="lowerLetter"/>
      <w:lvlText w:val="%8."/>
      <w:lvlJc w:val="left"/>
      <w:pPr>
        <w:ind w:left="5760" w:hanging="360"/>
      </w:pPr>
    </w:lvl>
    <w:lvl w:ilvl="8" w:tplc="957411BA">
      <w:start w:val="1"/>
      <w:numFmt w:val="lowerRoman"/>
      <w:lvlText w:val="%9."/>
      <w:lvlJc w:val="right"/>
      <w:pPr>
        <w:ind w:left="6480" w:hanging="180"/>
      </w:pPr>
    </w:lvl>
  </w:abstractNum>
  <w:abstractNum w:abstractNumId="45" w15:restartNumberingAfterBreak="0">
    <w:nsid w:val="3AF45356"/>
    <w:multiLevelType w:val="hybridMultilevel"/>
    <w:tmpl w:val="ABF0BBBA"/>
    <w:lvl w:ilvl="0" w:tplc="EA2673FC">
      <w:start w:val="1"/>
      <w:numFmt w:val="upperRoman"/>
      <w:lvlText w:val="%1."/>
      <w:lvlJc w:val="right"/>
      <w:pPr>
        <w:ind w:left="720" w:hanging="360"/>
      </w:pPr>
      <w:rPr>
        <w:b/>
      </w:rPr>
    </w:lvl>
    <w:lvl w:ilvl="1" w:tplc="F2D47472">
      <w:start w:val="1"/>
      <w:numFmt w:val="lowerLetter"/>
      <w:lvlText w:val="%2."/>
      <w:lvlJc w:val="left"/>
      <w:pPr>
        <w:ind w:left="1440" w:hanging="360"/>
      </w:pPr>
    </w:lvl>
    <w:lvl w:ilvl="2" w:tplc="AE78C4AE">
      <w:start w:val="1"/>
      <w:numFmt w:val="lowerRoman"/>
      <w:lvlText w:val="%3."/>
      <w:lvlJc w:val="right"/>
      <w:pPr>
        <w:ind w:left="2160" w:hanging="180"/>
      </w:pPr>
    </w:lvl>
    <w:lvl w:ilvl="3" w:tplc="EC9C9AB8">
      <w:start w:val="1"/>
      <w:numFmt w:val="decimal"/>
      <w:lvlText w:val="%4."/>
      <w:lvlJc w:val="left"/>
      <w:pPr>
        <w:ind w:left="2880" w:hanging="360"/>
      </w:pPr>
    </w:lvl>
    <w:lvl w:ilvl="4" w:tplc="182A48B2">
      <w:start w:val="1"/>
      <w:numFmt w:val="lowerLetter"/>
      <w:lvlText w:val="%5."/>
      <w:lvlJc w:val="left"/>
      <w:pPr>
        <w:ind w:left="3600" w:hanging="360"/>
      </w:pPr>
    </w:lvl>
    <w:lvl w:ilvl="5" w:tplc="66309FEA">
      <w:start w:val="1"/>
      <w:numFmt w:val="lowerRoman"/>
      <w:lvlText w:val="%6."/>
      <w:lvlJc w:val="right"/>
      <w:pPr>
        <w:ind w:left="4320" w:hanging="180"/>
      </w:pPr>
    </w:lvl>
    <w:lvl w:ilvl="6" w:tplc="6EC8920A">
      <w:start w:val="1"/>
      <w:numFmt w:val="decimal"/>
      <w:lvlText w:val="%7."/>
      <w:lvlJc w:val="left"/>
      <w:pPr>
        <w:ind w:left="5040" w:hanging="360"/>
      </w:pPr>
    </w:lvl>
    <w:lvl w:ilvl="7" w:tplc="0AD4B620">
      <w:start w:val="1"/>
      <w:numFmt w:val="lowerLetter"/>
      <w:lvlText w:val="%8."/>
      <w:lvlJc w:val="left"/>
      <w:pPr>
        <w:ind w:left="5760" w:hanging="360"/>
      </w:pPr>
    </w:lvl>
    <w:lvl w:ilvl="8" w:tplc="9558F4D6">
      <w:start w:val="1"/>
      <w:numFmt w:val="lowerRoman"/>
      <w:lvlText w:val="%9."/>
      <w:lvlJc w:val="right"/>
      <w:pPr>
        <w:ind w:left="6480" w:hanging="180"/>
      </w:pPr>
    </w:lvl>
  </w:abstractNum>
  <w:abstractNum w:abstractNumId="46" w15:restartNumberingAfterBreak="0">
    <w:nsid w:val="3DE54154"/>
    <w:multiLevelType w:val="hybridMultilevel"/>
    <w:tmpl w:val="C8561908"/>
    <w:lvl w:ilvl="0" w:tplc="B14ADEBE">
      <w:start w:val="1"/>
      <w:numFmt w:val="decimal"/>
      <w:lvlText w:val="%1."/>
      <w:lvlJc w:val="right"/>
      <w:pPr>
        <w:tabs>
          <w:tab w:val="num" w:pos="1134"/>
        </w:tabs>
        <w:ind w:left="1134" w:hanging="340"/>
      </w:pPr>
      <w:rPr>
        <w:b/>
      </w:rPr>
    </w:lvl>
    <w:lvl w:ilvl="1" w:tplc="9FF27BEA">
      <w:start w:val="1"/>
      <w:numFmt w:val="lowerLetter"/>
      <w:lvlText w:val="%2."/>
      <w:lvlJc w:val="left"/>
      <w:pPr>
        <w:ind w:left="1364" w:hanging="360"/>
      </w:pPr>
    </w:lvl>
    <w:lvl w:ilvl="2" w:tplc="36A0283A">
      <w:start w:val="1"/>
      <w:numFmt w:val="lowerRoman"/>
      <w:lvlText w:val="%3."/>
      <w:lvlJc w:val="right"/>
      <w:pPr>
        <w:ind w:left="2084" w:hanging="180"/>
      </w:pPr>
    </w:lvl>
    <w:lvl w:ilvl="3" w:tplc="B7944024">
      <w:start w:val="1"/>
      <w:numFmt w:val="decimal"/>
      <w:lvlText w:val="%4."/>
      <w:lvlJc w:val="left"/>
      <w:pPr>
        <w:ind w:left="2804" w:hanging="360"/>
      </w:pPr>
    </w:lvl>
    <w:lvl w:ilvl="4" w:tplc="F0464502">
      <w:start w:val="1"/>
      <w:numFmt w:val="lowerLetter"/>
      <w:lvlText w:val="%5."/>
      <w:lvlJc w:val="left"/>
      <w:pPr>
        <w:ind w:left="3524" w:hanging="360"/>
      </w:pPr>
    </w:lvl>
    <w:lvl w:ilvl="5" w:tplc="AF4446B2">
      <w:start w:val="1"/>
      <w:numFmt w:val="lowerRoman"/>
      <w:lvlText w:val="%6."/>
      <w:lvlJc w:val="right"/>
      <w:pPr>
        <w:ind w:left="4244" w:hanging="180"/>
      </w:pPr>
    </w:lvl>
    <w:lvl w:ilvl="6" w:tplc="98B02444">
      <w:start w:val="1"/>
      <w:numFmt w:val="decimal"/>
      <w:lvlText w:val="%7."/>
      <w:lvlJc w:val="left"/>
      <w:pPr>
        <w:ind w:left="4964" w:hanging="360"/>
      </w:pPr>
    </w:lvl>
    <w:lvl w:ilvl="7" w:tplc="AD74ADB4">
      <w:start w:val="1"/>
      <w:numFmt w:val="lowerLetter"/>
      <w:lvlText w:val="%8."/>
      <w:lvlJc w:val="left"/>
      <w:pPr>
        <w:ind w:left="5684" w:hanging="360"/>
      </w:pPr>
    </w:lvl>
    <w:lvl w:ilvl="8" w:tplc="4BA09592">
      <w:start w:val="1"/>
      <w:numFmt w:val="lowerRoman"/>
      <w:lvlText w:val="%9."/>
      <w:lvlJc w:val="right"/>
      <w:pPr>
        <w:ind w:left="6404" w:hanging="180"/>
      </w:pPr>
    </w:lvl>
  </w:abstractNum>
  <w:abstractNum w:abstractNumId="47" w15:restartNumberingAfterBreak="0">
    <w:nsid w:val="3F0723B4"/>
    <w:multiLevelType w:val="hybridMultilevel"/>
    <w:tmpl w:val="E61A3476"/>
    <w:lvl w:ilvl="0" w:tplc="60FE5B32">
      <w:start w:val="1"/>
      <w:numFmt w:val="lowerLetter"/>
      <w:lvlText w:val="%1."/>
      <w:lvlJc w:val="left"/>
      <w:pPr>
        <w:ind w:left="1778" w:hanging="360"/>
      </w:pPr>
      <w:rPr>
        <w:b/>
      </w:rPr>
    </w:lvl>
    <w:lvl w:ilvl="1" w:tplc="FAF09182">
      <w:start w:val="1"/>
      <w:numFmt w:val="lowerLetter"/>
      <w:lvlText w:val="%2."/>
      <w:lvlJc w:val="left"/>
      <w:pPr>
        <w:ind w:left="2498" w:hanging="360"/>
      </w:pPr>
    </w:lvl>
    <w:lvl w:ilvl="2" w:tplc="D1DA1DC6">
      <w:start w:val="1"/>
      <w:numFmt w:val="lowerRoman"/>
      <w:lvlText w:val="%3."/>
      <w:lvlJc w:val="right"/>
      <w:pPr>
        <w:ind w:left="3218" w:hanging="180"/>
      </w:pPr>
    </w:lvl>
    <w:lvl w:ilvl="3" w:tplc="A7088DCE">
      <w:start w:val="1"/>
      <w:numFmt w:val="decimal"/>
      <w:lvlText w:val="%4."/>
      <w:lvlJc w:val="left"/>
      <w:pPr>
        <w:ind w:left="3938" w:hanging="360"/>
      </w:pPr>
    </w:lvl>
    <w:lvl w:ilvl="4" w:tplc="AC360AF0">
      <w:start w:val="1"/>
      <w:numFmt w:val="lowerLetter"/>
      <w:lvlText w:val="%5."/>
      <w:lvlJc w:val="left"/>
      <w:pPr>
        <w:ind w:left="4658" w:hanging="360"/>
      </w:pPr>
    </w:lvl>
    <w:lvl w:ilvl="5" w:tplc="E714ADCE">
      <w:start w:val="1"/>
      <w:numFmt w:val="lowerRoman"/>
      <w:lvlText w:val="%6."/>
      <w:lvlJc w:val="right"/>
      <w:pPr>
        <w:ind w:left="5378" w:hanging="180"/>
      </w:pPr>
    </w:lvl>
    <w:lvl w:ilvl="6" w:tplc="4FC6EAD2">
      <w:start w:val="1"/>
      <w:numFmt w:val="decimal"/>
      <w:lvlText w:val="%7."/>
      <w:lvlJc w:val="left"/>
      <w:pPr>
        <w:ind w:left="6098" w:hanging="360"/>
      </w:pPr>
    </w:lvl>
    <w:lvl w:ilvl="7" w:tplc="0074ADE4">
      <w:start w:val="1"/>
      <w:numFmt w:val="lowerLetter"/>
      <w:lvlText w:val="%8."/>
      <w:lvlJc w:val="left"/>
      <w:pPr>
        <w:ind w:left="6818" w:hanging="360"/>
      </w:pPr>
    </w:lvl>
    <w:lvl w:ilvl="8" w:tplc="7D243394">
      <w:start w:val="1"/>
      <w:numFmt w:val="lowerRoman"/>
      <w:lvlText w:val="%9."/>
      <w:lvlJc w:val="right"/>
      <w:pPr>
        <w:ind w:left="7538" w:hanging="180"/>
      </w:pPr>
    </w:lvl>
  </w:abstractNum>
  <w:abstractNum w:abstractNumId="48" w15:restartNumberingAfterBreak="0">
    <w:nsid w:val="40536971"/>
    <w:multiLevelType w:val="hybridMultilevel"/>
    <w:tmpl w:val="E640C0EE"/>
    <w:lvl w:ilvl="0" w:tplc="5AFA824C">
      <w:start w:val="1"/>
      <w:numFmt w:val="upperRoman"/>
      <w:lvlText w:val="%1."/>
      <w:lvlJc w:val="right"/>
      <w:pPr>
        <w:ind w:left="720" w:hanging="360"/>
      </w:pPr>
      <w:rPr>
        <w:b/>
      </w:rPr>
    </w:lvl>
    <w:lvl w:ilvl="1" w:tplc="29C4BD0E">
      <w:start w:val="1"/>
      <w:numFmt w:val="lowerLetter"/>
      <w:lvlText w:val="%2."/>
      <w:lvlJc w:val="left"/>
      <w:pPr>
        <w:ind w:left="1440" w:hanging="360"/>
      </w:pPr>
    </w:lvl>
    <w:lvl w:ilvl="2" w:tplc="636C8644">
      <w:start w:val="1"/>
      <w:numFmt w:val="lowerRoman"/>
      <w:lvlText w:val="%3."/>
      <w:lvlJc w:val="right"/>
      <w:pPr>
        <w:ind w:left="2160" w:hanging="180"/>
      </w:pPr>
    </w:lvl>
    <w:lvl w:ilvl="3" w:tplc="3DB0D43A">
      <w:start w:val="1"/>
      <w:numFmt w:val="decimal"/>
      <w:lvlText w:val="%4."/>
      <w:lvlJc w:val="left"/>
      <w:pPr>
        <w:ind w:left="2880" w:hanging="360"/>
      </w:pPr>
    </w:lvl>
    <w:lvl w:ilvl="4" w:tplc="680AAFF2">
      <w:start w:val="1"/>
      <w:numFmt w:val="lowerLetter"/>
      <w:lvlText w:val="%5."/>
      <w:lvlJc w:val="left"/>
      <w:pPr>
        <w:ind w:left="3600" w:hanging="360"/>
      </w:pPr>
    </w:lvl>
    <w:lvl w:ilvl="5" w:tplc="6ED685FC">
      <w:start w:val="1"/>
      <w:numFmt w:val="lowerRoman"/>
      <w:lvlText w:val="%6."/>
      <w:lvlJc w:val="right"/>
      <w:pPr>
        <w:ind w:left="4320" w:hanging="180"/>
      </w:pPr>
    </w:lvl>
    <w:lvl w:ilvl="6" w:tplc="91CE2EFA">
      <w:start w:val="1"/>
      <w:numFmt w:val="decimal"/>
      <w:lvlText w:val="%7."/>
      <w:lvlJc w:val="left"/>
      <w:pPr>
        <w:ind w:left="5040" w:hanging="360"/>
      </w:pPr>
    </w:lvl>
    <w:lvl w:ilvl="7" w:tplc="964A03CE">
      <w:start w:val="1"/>
      <w:numFmt w:val="lowerLetter"/>
      <w:lvlText w:val="%8."/>
      <w:lvlJc w:val="left"/>
      <w:pPr>
        <w:ind w:left="5760" w:hanging="360"/>
      </w:pPr>
    </w:lvl>
    <w:lvl w:ilvl="8" w:tplc="55647494">
      <w:start w:val="1"/>
      <w:numFmt w:val="lowerRoman"/>
      <w:lvlText w:val="%9."/>
      <w:lvlJc w:val="right"/>
      <w:pPr>
        <w:ind w:left="6480" w:hanging="180"/>
      </w:pPr>
    </w:lvl>
  </w:abstractNum>
  <w:abstractNum w:abstractNumId="49" w15:restartNumberingAfterBreak="0">
    <w:nsid w:val="436837F4"/>
    <w:multiLevelType w:val="hybridMultilevel"/>
    <w:tmpl w:val="B83A18AE"/>
    <w:lvl w:ilvl="0" w:tplc="0ABC32BE">
      <w:start w:val="4"/>
      <w:numFmt w:val="upperRoman"/>
      <w:lvlText w:val="%1."/>
      <w:lvlJc w:val="right"/>
      <w:pPr>
        <w:tabs>
          <w:tab w:val="num" w:pos="1080"/>
        </w:tabs>
        <w:ind w:left="1080" w:hanging="720"/>
      </w:pPr>
      <w:rPr>
        <w:b/>
        <w:sz w:val="22"/>
      </w:rPr>
    </w:lvl>
    <w:lvl w:ilvl="1" w:tplc="998E6C1E">
      <w:start w:val="1"/>
      <w:numFmt w:val="decimal"/>
      <w:lvlText w:val="%2."/>
      <w:lvlJc w:val="left"/>
      <w:pPr>
        <w:tabs>
          <w:tab w:val="num" w:pos="1800"/>
        </w:tabs>
        <w:ind w:left="1800" w:hanging="360"/>
      </w:pPr>
      <w:rPr>
        <w:b/>
      </w:rPr>
    </w:lvl>
    <w:lvl w:ilvl="2" w:tplc="0BA06ADE">
      <w:start w:val="1"/>
      <w:numFmt w:val="upperRoman"/>
      <w:lvlText w:val="%3."/>
      <w:lvlJc w:val="right"/>
      <w:pPr>
        <w:tabs>
          <w:tab w:val="num" w:pos="2700"/>
        </w:tabs>
        <w:ind w:left="2700" w:hanging="720"/>
      </w:pPr>
      <w:rPr>
        <w:b/>
        <w:sz w:val="22"/>
      </w:rPr>
    </w:lvl>
    <w:lvl w:ilvl="3" w:tplc="781E781C">
      <w:start w:val="1"/>
      <w:numFmt w:val="bullet"/>
      <w:lvlText w:val=""/>
      <w:lvlJc w:val="left"/>
      <w:pPr>
        <w:tabs>
          <w:tab w:val="num" w:pos="3240"/>
        </w:tabs>
        <w:ind w:left="3240" w:hanging="360"/>
      </w:pPr>
      <w:rPr>
        <w:rFonts w:ascii="Symbol" w:hAnsi="Symbol"/>
      </w:rPr>
    </w:lvl>
    <w:lvl w:ilvl="4" w:tplc="6860AC10">
      <w:start w:val="1"/>
      <w:numFmt w:val="bullet"/>
      <w:lvlText w:val="o"/>
      <w:lvlJc w:val="left"/>
      <w:pPr>
        <w:tabs>
          <w:tab w:val="num" w:pos="3960"/>
        </w:tabs>
        <w:ind w:left="3960" w:hanging="360"/>
      </w:pPr>
      <w:rPr>
        <w:rFonts w:ascii="Courier New" w:hAnsi="Courier New"/>
      </w:rPr>
    </w:lvl>
    <w:lvl w:ilvl="5" w:tplc="842ACC8E">
      <w:start w:val="1"/>
      <w:numFmt w:val="bullet"/>
      <w:lvlText w:val=""/>
      <w:lvlJc w:val="left"/>
      <w:pPr>
        <w:tabs>
          <w:tab w:val="num" w:pos="4680"/>
        </w:tabs>
        <w:ind w:left="4680" w:hanging="360"/>
      </w:pPr>
      <w:rPr>
        <w:rFonts w:ascii="Wingdings" w:hAnsi="Wingdings"/>
      </w:rPr>
    </w:lvl>
    <w:lvl w:ilvl="6" w:tplc="03F40EBC">
      <w:start w:val="1"/>
      <w:numFmt w:val="bullet"/>
      <w:lvlText w:val=""/>
      <w:lvlJc w:val="left"/>
      <w:pPr>
        <w:tabs>
          <w:tab w:val="num" w:pos="5400"/>
        </w:tabs>
        <w:ind w:left="5400" w:hanging="360"/>
      </w:pPr>
      <w:rPr>
        <w:rFonts w:ascii="Symbol" w:hAnsi="Symbol"/>
      </w:rPr>
    </w:lvl>
    <w:lvl w:ilvl="7" w:tplc="96E2EF0E">
      <w:start w:val="1"/>
      <w:numFmt w:val="bullet"/>
      <w:lvlText w:val="o"/>
      <w:lvlJc w:val="left"/>
      <w:pPr>
        <w:tabs>
          <w:tab w:val="num" w:pos="6120"/>
        </w:tabs>
        <w:ind w:left="6120" w:hanging="360"/>
      </w:pPr>
      <w:rPr>
        <w:rFonts w:ascii="Courier New" w:hAnsi="Courier New"/>
      </w:rPr>
    </w:lvl>
    <w:lvl w:ilvl="8" w:tplc="8DFC6C1C">
      <w:start w:val="1"/>
      <w:numFmt w:val="bullet"/>
      <w:lvlText w:val=""/>
      <w:lvlJc w:val="left"/>
      <w:pPr>
        <w:tabs>
          <w:tab w:val="num" w:pos="6840"/>
        </w:tabs>
        <w:ind w:left="6840" w:hanging="360"/>
      </w:pPr>
      <w:rPr>
        <w:rFonts w:ascii="Wingdings" w:hAnsi="Wingdings"/>
      </w:rPr>
    </w:lvl>
  </w:abstractNum>
  <w:abstractNum w:abstractNumId="50" w15:restartNumberingAfterBreak="0">
    <w:nsid w:val="43BA0156"/>
    <w:multiLevelType w:val="hybridMultilevel"/>
    <w:tmpl w:val="2834B028"/>
    <w:lvl w:ilvl="0" w:tplc="215E89B8">
      <w:start w:val="1"/>
      <w:numFmt w:val="decimal"/>
      <w:lvlText w:val="%1."/>
      <w:lvlJc w:val="right"/>
      <w:pPr>
        <w:tabs>
          <w:tab w:val="num" w:pos="1134"/>
        </w:tabs>
        <w:ind w:left="1134" w:hanging="340"/>
      </w:pPr>
      <w:rPr>
        <w:b/>
      </w:rPr>
    </w:lvl>
    <w:lvl w:ilvl="1" w:tplc="B784E3A2">
      <w:start w:val="1"/>
      <w:numFmt w:val="lowerLetter"/>
      <w:lvlText w:val="%2."/>
      <w:lvlJc w:val="left"/>
      <w:pPr>
        <w:ind w:left="1440" w:hanging="360"/>
      </w:pPr>
    </w:lvl>
    <w:lvl w:ilvl="2" w:tplc="3C6417C4">
      <w:start w:val="1"/>
      <w:numFmt w:val="lowerRoman"/>
      <w:lvlText w:val="%3."/>
      <w:lvlJc w:val="right"/>
      <w:pPr>
        <w:ind w:left="2160" w:hanging="180"/>
      </w:pPr>
    </w:lvl>
    <w:lvl w:ilvl="3" w:tplc="F918917A">
      <w:start w:val="1"/>
      <w:numFmt w:val="decimal"/>
      <w:lvlText w:val="%4."/>
      <w:lvlJc w:val="left"/>
      <w:pPr>
        <w:ind w:left="2880" w:hanging="360"/>
      </w:pPr>
    </w:lvl>
    <w:lvl w:ilvl="4" w:tplc="64AA382E">
      <w:start w:val="1"/>
      <w:numFmt w:val="lowerLetter"/>
      <w:lvlText w:val="%5."/>
      <w:lvlJc w:val="left"/>
      <w:pPr>
        <w:ind w:left="3600" w:hanging="360"/>
      </w:pPr>
    </w:lvl>
    <w:lvl w:ilvl="5" w:tplc="8B38622E">
      <w:start w:val="1"/>
      <w:numFmt w:val="lowerRoman"/>
      <w:lvlText w:val="%6."/>
      <w:lvlJc w:val="right"/>
      <w:pPr>
        <w:ind w:left="4320" w:hanging="180"/>
      </w:pPr>
    </w:lvl>
    <w:lvl w:ilvl="6" w:tplc="FF029CEA">
      <w:start w:val="1"/>
      <w:numFmt w:val="decimal"/>
      <w:lvlText w:val="%7."/>
      <w:lvlJc w:val="left"/>
      <w:pPr>
        <w:ind w:left="5040" w:hanging="360"/>
      </w:pPr>
    </w:lvl>
    <w:lvl w:ilvl="7" w:tplc="38A4744E">
      <w:start w:val="1"/>
      <w:numFmt w:val="lowerLetter"/>
      <w:lvlText w:val="%8."/>
      <w:lvlJc w:val="left"/>
      <w:pPr>
        <w:ind w:left="5760" w:hanging="360"/>
      </w:pPr>
    </w:lvl>
    <w:lvl w:ilvl="8" w:tplc="4F28395E">
      <w:start w:val="1"/>
      <w:numFmt w:val="lowerRoman"/>
      <w:lvlText w:val="%9."/>
      <w:lvlJc w:val="right"/>
      <w:pPr>
        <w:ind w:left="6480" w:hanging="180"/>
      </w:pPr>
    </w:lvl>
  </w:abstractNum>
  <w:abstractNum w:abstractNumId="51" w15:restartNumberingAfterBreak="0">
    <w:nsid w:val="46D50F60"/>
    <w:multiLevelType w:val="hybridMultilevel"/>
    <w:tmpl w:val="2DB6E4CA"/>
    <w:lvl w:ilvl="0" w:tplc="F1C83BBE">
      <w:start w:val="1"/>
      <w:numFmt w:val="upperRoman"/>
      <w:lvlText w:val="%1."/>
      <w:lvlJc w:val="right"/>
      <w:pPr>
        <w:ind w:left="720" w:hanging="360"/>
      </w:pPr>
      <w:rPr>
        <w:b/>
      </w:rPr>
    </w:lvl>
    <w:lvl w:ilvl="1" w:tplc="D3E22C6A">
      <w:start w:val="1"/>
      <w:numFmt w:val="upperRoman"/>
      <w:lvlText w:val="%2."/>
      <w:lvlJc w:val="right"/>
      <w:pPr>
        <w:ind w:left="717" w:hanging="360"/>
      </w:pPr>
      <w:rPr>
        <w:b/>
        <w:sz w:val="22"/>
      </w:rPr>
    </w:lvl>
    <w:lvl w:ilvl="2" w:tplc="B9687B50">
      <w:start w:val="1"/>
      <w:numFmt w:val="lowerRoman"/>
      <w:lvlText w:val="%3."/>
      <w:lvlJc w:val="right"/>
      <w:pPr>
        <w:ind w:left="2160" w:hanging="180"/>
      </w:pPr>
    </w:lvl>
    <w:lvl w:ilvl="3" w:tplc="31D4F7EA">
      <w:start w:val="1"/>
      <w:numFmt w:val="decimal"/>
      <w:lvlText w:val="%4."/>
      <w:lvlJc w:val="left"/>
      <w:pPr>
        <w:ind w:left="2880" w:hanging="360"/>
      </w:pPr>
    </w:lvl>
    <w:lvl w:ilvl="4" w:tplc="7A0A4CD2">
      <w:start w:val="1"/>
      <w:numFmt w:val="lowerLetter"/>
      <w:lvlText w:val="%5."/>
      <w:lvlJc w:val="left"/>
      <w:pPr>
        <w:ind w:left="3600" w:hanging="360"/>
      </w:pPr>
    </w:lvl>
    <w:lvl w:ilvl="5" w:tplc="9B50D3EC">
      <w:start w:val="1"/>
      <w:numFmt w:val="lowerRoman"/>
      <w:lvlText w:val="%6."/>
      <w:lvlJc w:val="right"/>
      <w:pPr>
        <w:ind w:left="4320" w:hanging="180"/>
      </w:pPr>
    </w:lvl>
    <w:lvl w:ilvl="6" w:tplc="C416019C">
      <w:start w:val="1"/>
      <w:numFmt w:val="decimal"/>
      <w:lvlText w:val="%7."/>
      <w:lvlJc w:val="left"/>
      <w:pPr>
        <w:ind w:left="5040" w:hanging="360"/>
      </w:pPr>
    </w:lvl>
    <w:lvl w:ilvl="7" w:tplc="0736FB9A">
      <w:start w:val="1"/>
      <w:numFmt w:val="lowerLetter"/>
      <w:lvlText w:val="%8."/>
      <w:lvlJc w:val="left"/>
      <w:pPr>
        <w:ind w:left="5760" w:hanging="360"/>
      </w:pPr>
    </w:lvl>
    <w:lvl w:ilvl="8" w:tplc="0CDC9E3C">
      <w:start w:val="1"/>
      <w:numFmt w:val="lowerRoman"/>
      <w:lvlText w:val="%9."/>
      <w:lvlJc w:val="right"/>
      <w:pPr>
        <w:ind w:left="6480" w:hanging="180"/>
      </w:pPr>
    </w:lvl>
  </w:abstractNum>
  <w:abstractNum w:abstractNumId="52" w15:restartNumberingAfterBreak="0">
    <w:nsid w:val="46D808DD"/>
    <w:multiLevelType w:val="hybridMultilevel"/>
    <w:tmpl w:val="80ACD24C"/>
    <w:lvl w:ilvl="0" w:tplc="96D889A0">
      <w:start w:val="1"/>
      <w:numFmt w:val="upperRoman"/>
      <w:lvlText w:val="%1."/>
      <w:lvlJc w:val="right"/>
      <w:pPr>
        <w:ind w:left="720" w:hanging="360"/>
      </w:pPr>
    </w:lvl>
    <w:lvl w:ilvl="1" w:tplc="3B8E2CFC">
      <w:start w:val="1"/>
      <w:numFmt w:val="upperRoman"/>
      <w:lvlText w:val="%2."/>
      <w:lvlJc w:val="right"/>
      <w:pPr>
        <w:tabs>
          <w:tab w:val="num" w:pos="714"/>
        </w:tabs>
        <w:ind w:left="714" w:hanging="357"/>
      </w:pPr>
      <w:rPr>
        <w:b/>
      </w:rPr>
    </w:lvl>
    <w:lvl w:ilvl="2" w:tplc="261A1626">
      <w:start w:val="1"/>
      <w:numFmt w:val="lowerRoman"/>
      <w:lvlText w:val="%3."/>
      <w:lvlJc w:val="right"/>
      <w:pPr>
        <w:ind w:left="2160" w:hanging="180"/>
      </w:pPr>
    </w:lvl>
    <w:lvl w:ilvl="3" w:tplc="14D22070">
      <w:start w:val="1"/>
      <w:numFmt w:val="decimal"/>
      <w:lvlText w:val="%4."/>
      <w:lvlJc w:val="left"/>
      <w:pPr>
        <w:ind w:left="2880" w:hanging="360"/>
      </w:pPr>
    </w:lvl>
    <w:lvl w:ilvl="4" w:tplc="B9A4712A">
      <w:start w:val="1"/>
      <w:numFmt w:val="lowerLetter"/>
      <w:lvlText w:val="%5."/>
      <w:lvlJc w:val="left"/>
      <w:pPr>
        <w:ind w:left="3600" w:hanging="360"/>
      </w:pPr>
    </w:lvl>
    <w:lvl w:ilvl="5" w:tplc="D4AA2A74">
      <w:start w:val="1"/>
      <w:numFmt w:val="lowerRoman"/>
      <w:lvlText w:val="%6."/>
      <w:lvlJc w:val="right"/>
      <w:pPr>
        <w:ind w:left="4320" w:hanging="180"/>
      </w:pPr>
    </w:lvl>
    <w:lvl w:ilvl="6" w:tplc="075CD664">
      <w:start w:val="1"/>
      <w:numFmt w:val="decimal"/>
      <w:lvlText w:val="%7."/>
      <w:lvlJc w:val="left"/>
      <w:pPr>
        <w:ind w:left="5040" w:hanging="360"/>
      </w:pPr>
    </w:lvl>
    <w:lvl w:ilvl="7" w:tplc="361AEBCA">
      <w:start w:val="1"/>
      <w:numFmt w:val="lowerLetter"/>
      <w:lvlText w:val="%8."/>
      <w:lvlJc w:val="left"/>
      <w:pPr>
        <w:ind w:left="5760" w:hanging="360"/>
      </w:pPr>
    </w:lvl>
    <w:lvl w:ilvl="8" w:tplc="484AAFCE">
      <w:start w:val="1"/>
      <w:numFmt w:val="lowerRoman"/>
      <w:lvlText w:val="%9."/>
      <w:lvlJc w:val="right"/>
      <w:pPr>
        <w:ind w:left="6480" w:hanging="180"/>
      </w:pPr>
    </w:lvl>
  </w:abstractNum>
  <w:abstractNum w:abstractNumId="53" w15:restartNumberingAfterBreak="0">
    <w:nsid w:val="4A1141CF"/>
    <w:multiLevelType w:val="hybridMultilevel"/>
    <w:tmpl w:val="2ECC8F12"/>
    <w:lvl w:ilvl="0" w:tplc="19CE41A6">
      <w:start w:val="1"/>
      <w:numFmt w:val="upperRoman"/>
      <w:lvlText w:val="%1."/>
      <w:lvlJc w:val="right"/>
      <w:pPr>
        <w:ind w:left="720" w:hanging="360"/>
      </w:pPr>
      <w:rPr>
        <w:b/>
      </w:rPr>
    </w:lvl>
    <w:lvl w:ilvl="1" w:tplc="E59AD816">
      <w:start w:val="1"/>
      <w:numFmt w:val="upperRoman"/>
      <w:lvlText w:val="%2."/>
      <w:lvlJc w:val="right"/>
      <w:pPr>
        <w:ind w:left="1440" w:hanging="360"/>
      </w:pPr>
    </w:lvl>
    <w:lvl w:ilvl="2" w:tplc="59FC715C">
      <w:start w:val="1"/>
      <w:numFmt w:val="lowerRoman"/>
      <w:lvlText w:val="%3."/>
      <w:lvlJc w:val="right"/>
      <w:pPr>
        <w:ind w:left="2160" w:hanging="180"/>
      </w:pPr>
    </w:lvl>
    <w:lvl w:ilvl="3" w:tplc="569C15E8">
      <w:start w:val="1"/>
      <w:numFmt w:val="decimal"/>
      <w:lvlText w:val="%4."/>
      <w:lvlJc w:val="left"/>
      <w:pPr>
        <w:ind w:left="2880" w:hanging="360"/>
      </w:pPr>
    </w:lvl>
    <w:lvl w:ilvl="4" w:tplc="CDF0FADE">
      <w:start w:val="1"/>
      <w:numFmt w:val="lowerLetter"/>
      <w:lvlText w:val="%5."/>
      <w:lvlJc w:val="left"/>
      <w:pPr>
        <w:ind w:left="3600" w:hanging="360"/>
      </w:pPr>
    </w:lvl>
    <w:lvl w:ilvl="5" w:tplc="CCD21F46">
      <w:start w:val="1"/>
      <w:numFmt w:val="lowerRoman"/>
      <w:lvlText w:val="%6."/>
      <w:lvlJc w:val="right"/>
      <w:pPr>
        <w:ind w:left="4320" w:hanging="180"/>
      </w:pPr>
    </w:lvl>
    <w:lvl w:ilvl="6" w:tplc="49FA48AC">
      <w:start w:val="1"/>
      <w:numFmt w:val="decimal"/>
      <w:lvlText w:val="%7."/>
      <w:lvlJc w:val="left"/>
      <w:pPr>
        <w:ind w:left="5040" w:hanging="360"/>
      </w:pPr>
    </w:lvl>
    <w:lvl w:ilvl="7" w:tplc="67549882">
      <w:start w:val="1"/>
      <w:numFmt w:val="lowerLetter"/>
      <w:lvlText w:val="%8."/>
      <w:lvlJc w:val="left"/>
      <w:pPr>
        <w:ind w:left="5760" w:hanging="360"/>
      </w:pPr>
    </w:lvl>
    <w:lvl w:ilvl="8" w:tplc="4008EBA0">
      <w:start w:val="1"/>
      <w:numFmt w:val="lowerRoman"/>
      <w:lvlText w:val="%9."/>
      <w:lvlJc w:val="right"/>
      <w:pPr>
        <w:ind w:left="6480" w:hanging="180"/>
      </w:pPr>
    </w:lvl>
  </w:abstractNum>
  <w:abstractNum w:abstractNumId="54" w15:restartNumberingAfterBreak="0">
    <w:nsid w:val="4CE10FA8"/>
    <w:multiLevelType w:val="hybridMultilevel"/>
    <w:tmpl w:val="68D06428"/>
    <w:lvl w:ilvl="0" w:tplc="E170035C">
      <w:start w:val="1"/>
      <w:numFmt w:val="upperRoman"/>
      <w:lvlText w:val="%1."/>
      <w:lvlJc w:val="right"/>
      <w:pPr>
        <w:ind w:left="720" w:hanging="360"/>
      </w:pPr>
    </w:lvl>
    <w:lvl w:ilvl="1" w:tplc="3E663E84">
      <w:start w:val="1"/>
      <w:numFmt w:val="upperRoman"/>
      <w:lvlText w:val="%2."/>
      <w:lvlJc w:val="right"/>
      <w:pPr>
        <w:tabs>
          <w:tab w:val="num" w:pos="714"/>
        </w:tabs>
        <w:ind w:left="714" w:hanging="357"/>
      </w:pPr>
      <w:rPr>
        <w:b/>
      </w:rPr>
    </w:lvl>
    <w:lvl w:ilvl="2" w:tplc="C4ACAC96">
      <w:start w:val="1"/>
      <w:numFmt w:val="lowerRoman"/>
      <w:lvlText w:val="%3."/>
      <w:lvlJc w:val="right"/>
      <w:pPr>
        <w:ind w:left="2160" w:hanging="180"/>
      </w:pPr>
    </w:lvl>
    <w:lvl w:ilvl="3" w:tplc="9EFA8938">
      <w:start w:val="1"/>
      <w:numFmt w:val="decimal"/>
      <w:lvlText w:val="%4."/>
      <w:lvlJc w:val="left"/>
      <w:pPr>
        <w:ind w:left="2880" w:hanging="360"/>
      </w:pPr>
    </w:lvl>
    <w:lvl w:ilvl="4" w:tplc="9B385C4A">
      <w:start w:val="1"/>
      <w:numFmt w:val="lowerLetter"/>
      <w:lvlText w:val="%5."/>
      <w:lvlJc w:val="left"/>
      <w:pPr>
        <w:ind w:left="3600" w:hanging="360"/>
      </w:pPr>
    </w:lvl>
    <w:lvl w:ilvl="5" w:tplc="1DCEAE54">
      <w:start w:val="1"/>
      <w:numFmt w:val="lowerRoman"/>
      <w:lvlText w:val="%6."/>
      <w:lvlJc w:val="right"/>
      <w:pPr>
        <w:ind w:left="4320" w:hanging="180"/>
      </w:pPr>
    </w:lvl>
    <w:lvl w:ilvl="6" w:tplc="47A02ECC">
      <w:start w:val="1"/>
      <w:numFmt w:val="decimal"/>
      <w:lvlText w:val="%7."/>
      <w:lvlJc w:val="left"/>
      <w:pPr>
        <w:ind w:left="5040" w:hanging="360"/>
      </w:pPr>
    </w:lvl>
    <w:lvl w:ilvl="7" w:tplc="D3723796">
      <w:start w:val="1"/>
      <w:numFmt w:val="lowerLetter"/>
      <w:lvlText w:val="%8."/>
      <w:lvlJc w:val="left"/>
      <w:pPr>
        <w:ind w:left="5760" w:hanging="360"/>
      </w:pPr>
    </w:lvl>
    <w:lvl w:ilvl="8" w:tplc="D7B6FE74">
      <w:start w:val="1"/>
      <w:numFmt w:val="lowerRoman"/>
      <w:lvlText w:val="%9."/>
      <w:lvlJc w:val="right"/>
      <w:pPr>
        <w:ind w:left="6480" w:hanging="180"/>
      </w:pPr>
    </w:lvl>
  </w:abstractNum>
  <w:abstractNum w:abstractNumId="55" w15:restartNumberingAfterBreak="0">
    <w:nsid w:val="4D173741"/>
    <w:multiLevelType w:val="hybridMultilevel"/>
    <w:tmpl w:val="DD6E8750"/>
    <w:lvl w:ilvl="0" w:tplc="1EE0CAC4">
      <w:start w:val="1"/>
      <w:numFmt w:val="upperRoman"/>
      <w:lvlText w:val="%1."/>
      <w:lvlJc w:val="right"/>
      <w:pPr>
        <w:ind w:left="720" w:hanging="360"/>
      </w:pPr>
    </w:lvl>
    <w:lvl w:ilvl="1" w:tplc="68029366">
      <w:start w:val="1"/>
      <w:numFmt w:val="upperRoman"/>
      <w:lvlText w:val="%2."/>
      <w:lvlJc w:val="right"/>
      <w:pPr>
        <w:tabs>
          <w:tab w:val="num" w:pos="714"/>
        </w:tabs>
        <w:ind w:left="714" w:hanging="357"/>
      </w:pPr>
      <w:rPr>
        <w:b/>
      </w:rPr>
    </w:lvl>
    <w:lvl w:ilvl="2" w:tplc="5AE8D9B6">
      <w:start w:val="1"/>
      <w:numFmt w:val="lowerRoman"/>
      <w:lvlText w:val="%3."/>
      <w:lvlJc w:val="right"/>
      <w:pPr>
        <w:ind w:left="2160" w:hanging="180"/>
      </w:pPr>
    </w:lvl>
    <w:lvl w:ilvl="3" w:tplc="DCC4EAB0">
      <w:start w:val="1"/>
      <w:numFmt w:val="decimal"/>
      <w:lvlText w:val="%4."/>
      <w:lvlJc w:val="left"/>
      <w:pPr>
        <w:ind w:left="2880" w:hanging="360"/>
      </w:pPr>
    </w:lvl>
    <w:lvl w:ilvl="4" w:tplc="1F60F830">
      <w:start w:val="1"/>
      <w:numFmt w:val="lowerLetter"/>
      <w:lvlText w:val="%5."/>
      <w:lvlJc w:val="left"/>
      <w:pPr>
        <w:ind w:left="3600" w:hanging="360"/>
      </w:pPr>
    </w:lvl>
    <w:lvl w:ilvl="5" w:tplc="0A84D340">
      <w:start w:val="1"/>
      <w:numFmt w:val="lowerRoman"/>
      <w:lvlText w:val="%6."/>
      <w:lvlJc w:val="right"/>
      <w:pPr>
        <w:ind w:left="4320" w:hanging="180"/>
      </w:pPr>
    </w:lvl>
    <w:lvl w:ilvl="6" w:tplc="C92673C4">
      <w:start w:val="1"/>
      <w:numFmt w:val="decimal"/>
      <w:lvlText w:val="%7."/>
      <w:lvlJc w:val="left"/>
      <w:pPr>
        <w:ind w:left="5040" w:hanging="360"/>
      </w:pPr>
    </w:lvl>
    <w:lvl w:ilvl="7" w:tplc="95E88988">
      <w:start w:val="1"/>
      <w:numFmt w:val="lowerLetter"/>
      <w:lvlText w:val="%8."/>
      <w:lvlJc w:val="left"/>
      <w:pPr>
        <w:ind w:left="5760" w:hanging="360"/>
      </w:pPr>
    </w:lvl>
    <w:lvl w:ilvl="8" w:tplc="BC20CC9A">
      <w:start w:val="1"/>
      <w:numFmt w:val="lowerRoman"/>
      <w:lvlText w:val="%9."/>
      <w:lvlJc w:val="right"/>
      <w:pPr>
        <w:ind w:left="6480" w:hanging="180"/>
      </w:pPr>
    </w:lvl>
  </w:abstractNum>
  <w:abstractNum w:abstractNumId="56" w15:restartNumberingAfterBreak="0">
    <w:nsid w:val="4D5E65E2"/>
    <w:multiLevelType w:val="hybridMultilevel"/>
    <w:tmpl w:val="829862A4"/>
    <w:lvl w:ilvl="0" w:tplc="7CA8C700">
      <w:start w:val="1"/>
      <w:numFmt w:val="upperRoman"/>
      <w:lvlText w:val="%1."/>
      <w:lvlJc w:val="right"/>
      <w:pPr>
        <w:ind w:left="720" w:hanging="360"/>
      </w:pPr>
      <w:rPr>
        <w:b/>
      </w:rPr>
    </w:lvl>
    <w:lvl w:ilvl="1" w:tplc="0156BFE4">
      <w:start w:val="1"/>
      <w:numFmt w:val="lowerLetter"/>
      <w:lvlText w:val="%2."/>
      <w:lvlJc w:val="left"/>
      <w:pPr>
        <w:ind w:left="1440" w:hanging="360"/>
      </w:pPr>
    </w:lvl>
    <w:lvl w:ilvl="2" w:tplc="3E6298D4">
      <w:start w:val="1"/>
      <w:numFmt w:val="lowerRoman"/>
      <w:lvlText w:val="%3."/>
      <w:lvlJc w:val="right"/>
      <w:pPr>
        <w:ind w:left="2160" w:hanging="180"/>
      </w:pPr>
    </w:lvl>
    <w:lvl w:ilvl="3" w:tplc="944EF382">
      <w:start w:val="1"/>
      <w:numFmt w:val="decimal"/>
      <w:lvlText w:val="%4."/>
      <w:lvlJc w:val="left"/>
      <w:pPr>
        <w:ind w:left="2880" w:hanging="360"/>
      </w:pPr>
    </w:lvl>
    <w:lvl w:ilvl="4" w:tplc="721899D2">
      <w:start w:val="1"/>
      <w:numFmt w:val="lowerLetter"/>
      <w:lvlText w:val="%5."/>
      <w:lvlJc w:val="left"/>
      <w:pPr>
        <w:ind w:left="3600" w:hanging="360"/>
      </w:pPr>
    </w:lvl>
    <w:lvl w:ilvl="5" w:tplc="822447BE">
      <w:start w:val="1"/>
      <w:numFmt w:val="lowerRoman"/>
      <w:lvlText w:val="%6."/>
      <w:lvlJc w:val="right"/>
      <w:pPr>
        <w:ind w:left="4320" w:hanging="180"/>
      </w:pPr>
    </w:lvl>
    <w:lvl w:ilvl="6" w:tplc="B1129F9E">
      <w:start w:val="1"/>
      <w:numFmt w:val="decimal"/>
      <w:lvlText w:val="%7."/>
      <w:lvlJc w:val="left"/>
      <w:pPr>
        <w:ind w:left="5040" w:hanging="360"/>
      </w:pPr>
    </w:lvl>
    <w:lvl w:ilvl="7" w:tplc="EDBE4574">
      <w:start w:val="1"/>
      <w:numFmt w:val="lowerLetter"/>
      <w:lvlText w:val="%8."/>
      <w:lvlJc w:val="left"/>
      <w:pPr>
        <w:ind w:left="5760" w:hanging="360"/>
      </w:pPr>
    </w:lvl>
    <w:lvl w:ilvl="8" w:tplc="E7EE2E38">
      <w:start w:val="1"/>
      <w:numFmt w:val="lowerRoman"/>
      <w:lvlText w:val="%9."/>
      <w:lvlJc w:val="right"/>
      <w:pPr>
        <w:ind w:left="6480" w:hanging="180"/>
      </w:pPr>
    </w:lvl>
  </w:abstractNum>
  <w:abstractNum w:abstractNumId="57" w15:restartNumberingAfterBreak="0">
    <w:nsid w:val="4E3339C0"/>
    <w:multiLevelType w:val="hybridMultilevel"/>
    <w:tmpl w:val="C3369118"/>
    <w:lvl w:ilvl="0" w:tplc="B86A3E04">
      <w:start w:val="1"/>
      <w:numFmt w:val="upperRoman"/>
      <w:lvlText w:val="%1."/>
      <w:lvlJc w:val="right"/>
      <w:pPr>
        <w:ind w:left="720" w:hanging="360"/>
      </w:pPr>
    </w:lvl>
    <w:lvl w:ilvl="1" w:tplc="72803BEC">
      <w:start w:val="1"/>
      <w:numFmt w:val="upperRoman"/>
      <w:lvlText w:val="%2."/>
      <w:lvlJc w:val="right"/>
      <w:pPr>
        <w:tabs>
          <w:tab w:val="num" w:pos="714"/>
        </w:tabs>
        <w:ind w:left="714" w:hanging="357"/>
      </w:pPr>
      <w:rPr>
        <w:b/>
      </w:rPr>
    </w:lvl>
    <w:lvl w:ilvl="2" w:tplc="5686E8E2">
      <w:start w:val="1"/>
      <w:numFmt w:val="lowerRoman"/>
      <w:lvlText w:val="%3."/>
      <w:lvlJc w:val="right"/>
      <w:pPr>
        <w:ind w:left="2160" w:hanging="180"/>
      </w:pPr>
    </w:lvl>
    <w:lvl w:ilvl="3" w:tplc="AFC0F97A">
      <w:start w:val="1"/>
      <w:numFmt w:val="decimal"/>
      <w:lvlText w:val="%4."/>
      <w:lvlJc w:val="left"/>
      <w:pPr>
        <w:ind w:left="2880" w:hanging="360"/>
      </w:pPr>
    </w:lvl>
    <w:lvl w:ilvl="4" w:tplc="73947EEE">
      <w:start w:val="1"/>
      <w:numFmt w:val="lowerLetter"/>
      <w:lvlText w:val="%5."/>
      <w:lvlJc w:val="left"/>
      <w:pPr>
        <w:ind w:left="3600" w:hanging="360"/>
      </w:pPr>
    </w:lvl>
    <w:lvl w:ilvl="5" w:tplc="E9449DC4">
      <w:start w:val="1"/>
      <w:numFmt w:val="lowerRoman"/>
      <w:lvlText w:val="%6."/>
      <w:lvlJc w:val="right"/>
      <w:pPr>
        <w:ind w:left="4320" w:hanging="180"/>
      </w:pPr>
    </w:lvl>
    <w:lvl w:ilvl="6" w:tplc="E3D4E762">
      <w:start w:val="1"/>
      <w:numFmt w:val="decimal"/>
      <w:lvlText w:val="%7."/>
      <w:lvlJc w:val="left"/>
      <w:pPr>
        <w:ind w:left="5040" w:hanging="360"/>
      </w:pPr>
    </w:lvl>
    <w:lvl w:ilvl="7" w:tplc="24845812">
      <w:start w:val="1"/>
      <w:numFmt w:val="lowerLetter"/>
      <w:lvlText w:val="%8."/>
      <w:lvlJc w:val="left"/>
      <w:pPr>
        <w:ind w:left="5760" w:hanging="360"/>
      </w:pPr>
    </w:lvl>
    <w:lvl w:ilvl="8" w:tplc="31FCE652">
      <w:start w:val="1"/>
      <w:numFmt w:val="lowerRoman"/>
      <w:lvlText w:val="%9."/>
      <w:lvlJc w:val="right"/>
      <w:pPr>
        <w:ind w:left="6480" w:hanging="180"/>
      </w:pPr>
    </w:lvl>
  </w:abstractNum>
  <w:abstractNum w:abstractNumId="58" w15:restartNumberingAfterBreak="0">
    <w:nsid w:val="4EDA3479"/>
    <w:multiLevelType w:val="hybridMultilevel"/>
    <w:tmpl w:val="11845D1C"/>
    <w:lvl w:ilvl="0" w:tplc="ACE440A6">
      <w:start w:val="1"/>
      <w:numFmt w:val="upperRoman"/>
      <w:lvlText w:val="%1."/>
      <w:lvlJc w:val="right"/>
      <w:pPr>
        <w:ind w:left="720" w:hanging="360"/>
      </w:pPr>
      <w:rPr>
        <w:b/>
      </w:rPr>
    </w:lvl>
    <w:lvl w:ilvl="1" w:tplc="7C762C9E">
      <w:start w:val="1"/>
      <w:numFmt w:val="lowerLetter"/>
      <w:lvlText w:val="%2."/>
      <w:lvlJc w:val="left"/>
      <w:pPr>
        <w:ind w:left="1440" w:hanging="360"/>
      </w:pPr>
    </w:lvl>
    <w:lvl w:ilvl="2" w:tplc="15084818">
      <w:start w:val="1"/>
      <w:numFmt w:val="lowerRoman"/>
      <w:lvlText w:val="%3."/>
      <w:lvlJc w:val="right"/>
      <w:pPr>
        <w:ind w:left="2160" w:hanging="180"/>
      </w:pPr>
    </w:lvl>
    <w:lvl w:ilvl="3" w:tplc="5296D5C8">
      <w:start w:val="1"/>
      <w:numFmt w:val="decimal"/>
      <w:lvlText w:val="%4."/>
      <w:lvlJc w:val="left"/>
      <w:pPr>
        <w:ind w:left="2880" w:hanging="360"/>
      </w:pPr>
    </w:lvl>
    <w:lvl w:ilvl="4" w:tplc="F13898D4">
      <w:start w:val="1"/>
      <w:numFmt w:val="lowerLetter"/>
      <w:lvlText w:val="%5."/>
      <w:lvlJc w:val="left"/>
      <w:pPr>
        <w:ind w:left="3600" w:hanging="360"/>
      </w:pPr>
    </w:lvl>
    <w:lvl w:ilvl="5" w:tplc="949CD1AC">
      <w:start w:val="1"/>
      <w:numFmt w:val="lowerRoman"/>
      <w:lvlText w:val="%6."/>
      <w:lvlJc w:val="right"/>
      <w:pPr>
        <w:ind w:left="4320" w:hanging="180"/>
      </w:pPr>
    </w:lvl>
    <w:lvl w:ilvl="6" w:tplc="48E87C32">
      <w:start w:val="1"/>
      <w:numFmt w:val="decimal"/>
      <w:lvlText w:val="%7."/>
      <w:lvlJc w:val="left"/>
      <w:pPr>
        <w:ind w:left="5040" w:hanging="360"/>
      </w:pPr>
    </w:lvl>
    <w:lvl w:ilvl="7" w:tplc="31501F0E">
      <w:start w:val="1"/>
      <w:numFmt w:val="lowerLetter"/>
      <w:lvlText w:val="%8."/>
      <w:lvlJc w:val="left"/>
      <w:pPr>
        <w:ind w:left="5760" w:hanging="360"/>
      </w:pPr>
    </w:lvl>
    <w:lvl w:ilvl="8" w:tplc="A6929A5C">
      <w:start w:val="1"/>
      <w:numFmt w:val="lowerRoman"/>
      <w:lvlText w:val="%9."/>
      <w:lvlJc w:val="right"/>
      <w:pPr>
        <w:ind w:left="6480" w:hanging="180"/>
      </w:pPr>
    </w:lvl>
  </w:abstractNum>
  <w:abstractNum w:abstractNumId="59" w15:restartNumberingAfterBreak="0">
    <w:nsid w:val="4F122243"/>
    <w:multiLevelType w:val="hybridMultilevel"/>
    <w:tmpl w:val="3050C126"/>
    <w:lvl w:ilvl="0" w:tplc="CDA48916">
      <w:start w:val="1"/>
      <w:numFmt w:val="decimal"/>
      <w:lvlText w:val="%1."/>
      <w:lvlJc w:val="left"/>
      <w:pPr>
        <w:ind w:left="1440" w:hanging="360"/>
      </w:pPr>
      <w:rPr>
        <w:b/>
      </w:rPr>
    </w:lvl>
    <w:lvl w:ilvl="1" w:tplc="9B0A4276">
      <w:start w:val="1"/>
      <w:numFmt w:val="lowerLetter"/>
      <w:lvlText w:val="%2."/>
      <w:lvlJc w:val="left"/>
      <w:pPr>
        <w:ind w:left="2160" w:hanging="360"/>
      </w:pPr>
    </w:lvl>
    <w:lvl w:ilvl="2" w:tplc="1AC68814">
      <w:start w:val="1"/>
      <w:numFmt w:val="lowerRoman"/>
      <w:lvlText w:val="%3."/>
      <w:lvlJc w:val="right"/>
      <w:pPr>
        <w:ind w:left="2880" w:hanging="180"/>
      </w:pPr>
    </w:lvl>
    <w:lvl w:ilvl="3" w:tplc="EFAAF09C">
      <w:start w:val="1"/>
      <w:numFmt w:val="decimal"/>
      <w:lvlText w:val="%4."/>
      <w:lvlJc w:val="left"/>
      <w:pPr>
        <w:ind w:left="3600" w:hanging="360"/>
      </w:pPr>
    </w:lvl>
    <w:lvl w:ilvl="4" w:tplc="30F8F218">
      <w:start w:val="1"/>
      <w:numFmt w:val="lowerLetter"/>
      <w:lvlText w:val="%5."/>
      <w:lvlJc w:val="left"/>
      <w:pPr>
        <w:ind w:left="4320" w:hanging="360"/>
      </w:pPr>
    </w:lvl>
    <w:lvl w:ilvl="5" w:tplc="4A4841EA">
      <w:start w:val="1"/>
      <w:numFmt w:val="lowerRoman"/>
      <w:lvlText w:val="%6."/>
      <w:lvlJc w:val="right"/>
      <w:pPr>
        <w:ind w:left="5040" w:hanging="180"/>
      </w:pPr>
    </w:lvl>
    <w:lvl w:ilvl="6" w:tplc="1FEE57C4">
      <w:start w:val="1"/>
      <w:numFmt w:val="decimal"/>
      <w:lvlText w:val="%7."/>
      <w:lvlJc w:val="left"/>
      <w:pPr>
        <w:ind w:left="5760" w:hanging="360"/>
      </w:pPr>
    </w:lvl>
    <w:lvl w:ilvl="7" w:tplc="5FAA684E">
      <w:start w:val="1"/>
      <w:numFmt w:val="lowerLetter"/>
      <w:lvlText w:val="%8."/>
      <w:lvlJc w:val="left"/>
      <w:pPr>
        <w:ind w:left="6480" w:hanging="360"/>
      </w:pPr>
    </w:lvl>
    <w:lvl w:ilvl="8" w:tplc="1250FCFE">
      <w:start w:val="1"/>
      <w:numFmt w:val="lowerRoman"/>
      <w:lvlText w:val="%9."/>
      <w:lvlJc w:val="right"/>
      <w:pPr>
        <w:ind w:left="7200" w:hanging="180"/>
      </w:pPr>
    </w:lvl>
  </w:abstractNum>
  <w:abstractNum w:abstractNumId="60" w15:restartNumberingAfterBreak="0">
    <w:nsid w:val="52F017AC"/>
    <w:multiLevelType w:val="hybridMultilevel"/>
    <w:tmpl w:val="2DA6BD72"/>
    <w:lvl w:ilvl="0" w:tplc="7BF00E4E">
      <w:start w:val="1"/>
      <w:numFmt w:val="upperRoman"/>
      <w:lvlText w:val="%1."/>
      <w:lvlJc w:val="right"/>
      <w:pPr>
        <w:ind w:left="720" w:hanging="360"/>
      </w:pPr>
    </w:lvl>
    <w:lvl w:ilvl="1" w:tplc="16D4083E">
      <w:start w:val="1"/>
      <w:numFmt w:val="lowerLetter"/>
      <w:lvlText w:val="%2."/>
      <w:lvlJc w:val="left"/>
      <w:pPr>
        <w:ind w:left="1440" w:hanging="360"/>
      </w:pPr>
    </w:lvl>
    <w:lvl w:ilvl="2" w:tplc="2DB4C0CE">
      <w:start w:val="1"/>
      <w:numFmt w:val="upperRoman"/>
      <w:lvlText w:val="%3."/>
      <w:lvlJc w:val="right"/>
      <w:pPr>
        <w:ind w:left="2340" w:hanging="360"/>
      </w:pPr>
      <w:rPr>
        <w:b/>
        <w:sz w:val="22"/>
      </w:rPr>
    </w:lvl>
    <w:lvl w:ilvl="3" w:tplc="AAEA4D02">
      <w:start w:val="1"/>
      <w:numFmt w:val="decimal"/>
      <w:lvlText w:val="%4."/>
      <w:lvlJc w:val="left"/>
      <w:pPr>
        <w:ind w:left="2880" w:hanging="360"/>
      </w:pPr>
    </w:lvl>
    <w:lvl w:ilvl="4" w:tplc="CF28D030">
      <w:start w:val="1"/>
      <w:numFmt w:val="lowerLetter"/>
      <w:lvlText w:val="%5."/>
      <w:lvlJc w:val="left"/>
      <w:pPr>
        <w:ind w:left="3600" w:hanging="360"/>
      </w:pPr>
    </w:lvl>
    <w:lvl w:ilvl="5" w:tplc="77A2F068">
      <w:start w:val="1"/>
      <w:numFmt w:val="lowerRoman"/>
      <w:lvlText w:val="%6."/>
      <w:lvlJc w:val="right"/>
      <w:pPr>
        <w:ind w:left="4320" w:hanging="180"/>
      </w:pPr>
    </w:lvl>
    <w:lvl w:ilvl="6" w:tplc="72B031C2">
      <w:start w:val="1"/>
      <w:numFmt w:val="decimal"/>
      <w:lvlText w:val="%7."/>
      <w:lvlJc w:val="left"/>
      <w:pPr>
        <w:ind w:left="5040" w:hanging="360"/>
      </w:pPr>
    </w:lvl>
    <w:lvl w:ilvl="7" w:tplc="481A7C78">
      <w:start w:val="1"/>
      <w:numFmt w:val="lowerLetter"/>
      <w:lvlText w:val="%8."/>
      <w:lvlJc w:val="left"/>
      <w:pPr>
        <w:ind w:left="5760" w:hanging="360"/>
      </w:pPr>
    </w:lvl>
    <w:lvl w:ilvl="8" w:tplc="AC98B418">
      <w:start w:val="1"/>
      <w:numFmt w:val="lowerRoman"/>
      <w:lvlText w:val="%9."/>
      <w:lvlJc w:val="right"/>
      <w:pPr>
        <w:ind w:left="6480" w:hanging="180"/>
      </w:pPr>
    </w:lvl>
  </w:abstractNum>
  <w:abstractNum w:abstractNumId="61" w15:restartNumberingAfterBreak="0">
    <w:nsid w:val="53494CFC"/>
    <w:multiLevelType w:val="hybridMultilevel"/>
    <w:tmpl w:val="425057AC"/>
    <w:lvl w:ilvl="0" w:tplc="22CE9E06">
      <w:start w:val="1"/>
      <w:numFmt w:val="upperRoman"/>
      <w:lvlText w:val="%1."/>
      <w:lvlJc w:val="right"/>
      <w:pPr>
        <w:ind w:left="720" w:hanging="360"/>
      </w:pPr>
      <w:rPr>
        <w:b/>
      </w:rPr>
    </w:lvl>
    <w:lvl w:ilvl="1" w:tplc="CECAC02C">
      <w:start w:val="1"/>
      <w:numFmt w:val="lowerLetter"/>
      <w:lvlText w:val="%2."/>
      <w:lvlJc w:val="left"/>
      <w:pPr>
        <w:ind w:left="1440" w:hanging="360"/>
      </w:pPr>
    </w:lvl>
    <w:lvl w:ilvl="2" w:tplc="108E7FA4">
      <w:start w:val="1"/>
      <w:numFmt w:val="lowerRoman"/>
      <w:lvlText w:val="%3."/>
      <w:lvlJc w:val="right"/>
      <w:pPr>
        <w:ind w:left="2160" w:hanging="180"/>
      </w:pPr>
    </w:lvl>
    <w:lvl w:ilvl="3" w:tplc="55923A70">
      <w:start w:val="1"/>
      <w:numFmt w:val="decimal"/>
      <w:lvlText w:val="%4."/>
      <w:lvlJc w:val="left"/>
      <w:pPr>
        <w:ind w:left="2880" w:hanging="360"/>
      </w:pPr>
    </w:lvl>
    <w:lvl w:ilvl="4" w:tplc="434AF4F4">
      <w:start w:val="1"/>
      <w:numFmt w:val="lowerLetter"/>
      <w:lvlText w:val="%5."/>
      <w:lvlJc w:val="left"/>
      <w:pPr>
        <w:ind w:left="3600" w:hanging="360"/>
      </w:pPr>
    </w:lvl>
    <w:lvl w:ilvl="5" w:tplc="DA9049A8">
      <w:start w:val="1"/>
      <w:numFmt w:val="lowerRoman"/>
      <w:lvlText w:val="%6."/>
      <w:lvlJc w:val="right"/>
      <w:pPr>
        <w:ind w:left="4320" w:hanging="180"/>
      </w:pPr>
    </w:lvl>
    <w:lvl w:ilvl="6" w:tplc="315C09E8">
      <w:start w:val="1"/>
      <w:numFmt w:val="decimal"/>
      <w:lvlText w:val="%7."/>
      <w:lvlJc w:val="left"/>
      <w:pPr>
        <w:ind w:left="5040" w:hanging="360"/>
      </w:pPr>
    </w:lvl>
    <w:lvl w:ilvl="7" w:tplc="773828CC">
      <w:start w:val="1"/>
      <w:numFmt w:val="lowerLetter"/>
      <w:lvlText w:val="%8."/>
      <w:lvlJc w:val="left"/>
      <w:pPr>
        <w:ind w:left="5760" w:hanging="360"/>
      </w:pPr>
    </w:lvl>
    <w:lvl w:ilvl="8" w:tplc="A0B48B90">
      <w:start w:val="1"/>
      <w:numFmt w:val="lowerRoman"/>
      <w:lvlText w:val="%9."/>
      <w:lvlJc w:val="right"/>
      <w:pPr>
        <w:ind w:left="6480" w:hanging="180"/>
      </w:pPr>
    </w:lvl>
  </w:abstractNum>
  <w:abstractNum w:abstractNumId="62" w15:restartNumberingAfterBreak="0">
    <w:nsid w:val="55AA28ED"/>
    <w:multiLevelType w:val="hybridMultilevel"/>
    <w:tmpl w:val="7EF2784A"/>
    <w:lvl w:ilvl="0" w:tplc="E406810A">
      <w:start w:val="1"/>
      <w:numFmt w:val="upperRoman"/>
      <w:lvlText w:val="%1."/>
      <w:lvlJc w:val="righ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3" w15:restartNumberingAfterBreak="0">
    <w:nsid w:val="568610AF"/>
    <w:multiLevelType w:val="hybridMultilevel"/>
    <w:tmpl w:val="5F909DA2"/>
    <w:lvl w:ilvl="0" w:tplc="29DA116E">
      <w:start w:val="1"/>
      <w:numFmt w:val="upperRoman"/>
      <w:lvlText w:val="%1."/>
      <w:lvlJc w:val="right"/>
      <w:pPr>
        <w:ind w:left="720" w:hanging="360"/>
      </w:pPr>
      <w:rPr>
        <w:b/>
      </w:rPr>
    </w:lvl>
    <w:lvl w:ilvl="1" w:tplc="FD6A80CE">
      <w:start w:val="1"/>
      <w:numFmt w:val="lowerLetter"/>
      <w:lvlText w:val="%2."/>
      <w:lvlJc w:val="left"/>
      <w:pPr>
        <w:ind w:left="1440" w:hanging="360"/>
      </w:pPr>
    </w:lvl>
    <w:lvl w:ilvl="2" w:tplc="E264B15C">
      <w:start w:val="1"/>
      <w:numFmt w:val="lowerRoman"/>
      <w:lvlText w:val="%3."/>
      <w:lvlJc w:val="right"/>
      <w:pPr>
        <w:ind w:left="2160" w:hanging="180"/>
      </w:pPr>
    </w:lvl>
    <w:lvl w:ilvl="3" w:tplc="B226F712">
      <w:start w:val="1"/>
      <w:numFmt w:val="decimal"/>
      <w:lvlText w:val="%4."/>
      <w:lvlJc w:val="left"/>
      <w:pPr>
        <w:ind w:left="2880" w:hanging="360"/>
      </w:pPr>
    </w:lvl>
    <w:lvl w:ilvl="4" w:tplc="1D9E9908">
      <w:start w:val="1"/>
      <w:numFmt w:val="lowerLetter"/>
      <w:lvlText w:val="%5."/>
      <w:lvlJc w:val="left"/>
      <w:pPr>
        <w:ind w:left="3600" w:hanging="360"/>
      </w:pPr>
    </w:lvl>
    <w:lvl w:ilvl="5" w:tplc="6922D59E">
      <w:start w:val="1"/>
      <w:numFmt w:val="lowerRoman"/>
      <w:lvlText w:val="%6."/>
      <w:lvlJc w:val="right"/>
      <w:pPr>
        <w:ind w:left="4320" w:hanging="180"/>
      </w:pPr>
    </w:lvl>
    <w:lvl w:ilvl="6" w:tplc="B25610E4">
      <w:start w:val="1"/>
      <w:numFmt w:val="decimal"/>
      <w:lvlText w:val="%7."/>
      <w:lvlJc w:val="left"/>
      <w:pPr>
        <w:ind w:left="5040" w:hanging="360"/>
      </w:pPr>
    </w:lvl>
    <w:lvl w:ilvl="7" w:tplc="689C8F28">
      <w:start w:val="1"/>
      <w:numFmt w:val="lowerLetter"/>
      <w:lvlText w:val="%8."/>
      <w:lvlJc w:val="left"/>
      <w:pPr>
        <w:ind w:left="5760" w:hanging="360"/>
      </w:pPr>
    </w:lvl>
    <w:lvl w:ilvl="8" w:tplc="993AD9A4">
      <w:start w:val="1"/>
      <w:numFmt w:val="lowerRoman"/>
      <w:lvlText w:val="%9."/>
      <w:lvlJc w:val="right"/>
      <w:pPr>
        <w:ind w:left="6480" w:hanging="180"/>
      </w:pPr>
    </w:lvl>
  </w:abstractNum>
  <w:abstractNum w:abstractNumId="64" w15:restartNumberingAfterBreak="0">
    <w:nsid w:val="56944428"/>
    <w:multiLevelType w:val="hybridMultilevel"/>
    <w:tmpl w:val="BF640C0C"/>
    <w:lvl w:ilvl="0" w:tplc="A9EC65FA">
      <w:start w:val="1"/>
      <w:numFmt w:val="decimal"/>
      <w:lvlText w:val="%1."/>
      <w:lvlJc w:val="left"/>
      <w:pPr>
        <w:ind w:left="1440" w:hanging="360"/>
      </w:pPr>
      <w:rPr>
        <w:b/>
      </w:rPr>
    </w:lvl>
    <w:lvl w:ilvl="1" w:tplc="941A0EB0">
      <w:start w:val="1"/>
      <w:numFmt w:val="lowerLetter"/>
      <w:lvlText w:val="%2."/>
      <w:lvlJc w:val="left"/>
      <w:pPr>
        <w:ind w:left="2160" w:hanging="360"/>
      </w:pPr>
    </w:lvl>
    <w:lvl w:ilvl="2" w:tplc="C11E4D5A">
      <w:start w:val="1"/>
      <w:numFmt w:val="lowerRoman"/>
      <w:lvlText w:val="%3."/>
      <w:lvlJc w:val="right"/>
      <w:pPr>
        <w:ind w:left="2880" w:hanging="180"/>
      </w:pPr>
    </w:lvl>
    <w:lvl w:ilvl="3" w:tplc="C6D8D9F8">
      <w:start w:val="1"/>
      <w:numFmt w:val="decimal"/>
      <w:lvlText w:val="%4."/>
      <w:lvlJc w:val="left"/>
      <w:pPr>
        <w:ind w:left="3600" w:hanging="360"/>
      </w:pPr>
    </w:lvl>
    <w:lvl w:ilvl="4" w:tplc="9528BEB0">
      <w:start w:val="1"/>
      <w:numFmt w:val="lowerLetter"/>
      <w:lvlText w:val="%5."/>
      <w:lvlJc w:val="left"/>
      <w:pPr>
        <w:ind w:left="4320" w:hanging="360"/>
      </w:pPr>
    </w:lvl>
    <w:lvl w:ilvl="5" w:tplc="16BC91C8">
      <w:start w:val="1"/>
      <w:numFmt w:val="lowerRoman"/>
      <w:lvlText w:val="%6."/>
      <w:lvlJc w:val="right"/>
      <w:pPr>
        <w:ind w:left="5040" w:hanging="180"/>
      </w:pPr>
    </w:lvl>
    <w:lvl w:ilvl="6" w:tplc="0B5C26D8">
      <w:start w:val="1"/>
      <w:numFmt w:val="decimal"/>
      <w:lvlText w:val="%7."/>
      <w:lvlJc w:val="left"/>
      <w:pPr>
        <w:ind w:left="5760" w:hanging="360"/>
      </w:pPr>
    </w:lvl>
    <w:lvl w:ilvl="7" w:tplc="A31CEFC0">
      <w:start w:val="1"/>
      <w:numFmt w:val="lowerLetter"/>
      <w:lvlText w:val="%8."/>
      <w:lvlJc w:val="left"/>
      <w:pPr>
        <w:ind w:left="6480" w:hanging="360"/>
      </w:pPr>
    </w:lvl>
    <w:lvl w:ilvl="8" w:tplc="5394BCAC">
      <w:start w:val="1"/>
      <w:numFmt w:val="lowerRoman"/>
      <w:lvlText w:val="%9."/>
      <w:lvlJc w:val="right"/>
      <w:pPr>
        <w:ind w:left="7200" w:hanging="180"/>
      </w:pPr>
    </w:lvl>
  </w:abstractNum>
  <w:abstractNum w:abstractNumId="65" w15:restartNumberingAfterBreak="0">
    <w:nsid w:val="575947E9"/>
    <w:multiLevelType w:val="hybridMultilevel"/>
    <w:tmpl w:val="D9926758"/>
    <w:lvl w:ilvl="0" w:tplc="5CD48962">
      <w:start w:val="1"/>
      <w:numFmt w:val="upperRoman"/>
      <w:lvlText w:val="%1."/>
      <w:lvlJc w:val="right"/>
      <w:pPr>
        <w:ind w:left="720" w:hanging="360"/>
      </w:pPr>
      <w:rPr>
        <w:b/>
      </w:rPr>
    </w:lvl>
    <w:lvl w:ilvl="1" w:tplc="DD488D1E">
      <w:start w:val="1"/>
      <w:numFmt w:val="lowerLetter"/>
      <w:lvlText w:val="%2."/>
      <w:lvlJc w:val="left"/>
      <w:pPr>
        <w:ind w:left="1440" w:hanging="360"/>
      </w:pPr>
    </w:lvl>
    <w:lvl w:ilvl="2" w:tplc="26F864BC">
      <w:start w:val="1"/>
      <w:numFmt w:val="lowerRoman"/>
      <w:lvlText w:val="%3."/>
      <w:lvlJc w:val="right"/>
      <w:pPr>
        <w:ind w:left="2160" w:hanging="180"/>
      </w:pPr>
    </w:lvl>
    <w:lvl w:ilvl="3" w:tplc="FD963032">
      <w:start w:val="1"/>
      <w:numFmt w:val="decimal"/>
      <w:lvlText w:val="%4."/>
      <w:lvlJc w:val="left"/>
      <w:pPr>
        <w:ind w:left="2880" w:hanging="360"/>
      </w:pPr>
    </w:lvl>
    <w:lvl w:ilvl="4" w:tplc="340AEFBE">
      <w:start w:val="1"/>
      <w:numFmt w:val="lowerLetter"/>
      <w:lvlText w:val="%5."/>
      <w:lvlJc w:val="left"/>
      <w:pPr>
        <w:ind w:left="3600" w:hanging="360"/>
      </w:pPr>
    </w:lvl>
    <w:lvl w:ilvl="5" w:tplc="1362F21E">
      <w:start w:val="1"/>
      <w:numFmt w:val="lowerRoman"/>
      <w:lvlText w:val="%6."/>
      <w:lvlJc w:val="right"/>
      <w:pPr>
        <w:ind w:left="4320" w:hanging="180"/>
      </w:pPr>
    </w:lvl>
    <w:lvl w:ilvl="6" w:tplc="F2A8A85E">
      <w:start w:val="1"/>
      <w:numFmt w:val="decimal"/>
      <w:lvlText w:val="%7."/>
      <w:lvlJc w:val="left"/>
      <w:pPr>
        <w:ind w:left="5040" w:hanging="360"/>
      </w:pPr>
    </w:lvl>
    <w:lvl w:ilvl="7" w:tplc="C59A1F50">
      <w:start w:val="1"/>
      <w:numFmt w:val="lowerLetter"/>
      <w:lvlText w:val="%8."/>
      <w:lvlJc w:val="left"/>
      <w:pPr>
        <w:ind w:left="5760" w:hanging="360"/>
      </w:pPr>
    </w:lvl>
    <w:lvl w:ilvl="8" w:tplc="CB66907E">
      <w:start w:val="1"/>
      <w:numFmt w:val="lowerRoman"/>
      <w:lvlText w:val="%9."/>
      <w:lvlJc w:val="right"/>
      <w:pPr>
        <w:ind w:left="6480" w:hanging="180"/>
      </w:pPr>
    </w:lvl>
  </w:abstractNum>
  <w:abstractNum w:abstractNumId="66" w15:restartNumberingAfterBreak="0">
    <w:nsid w:val="57B90E25"/>
    <w:multiLevelType w:val="hybridMultilevel"/>
    <w:tmpl w:val="ED081122"/>
    <w:lvl w:ilvl="0" w:tplc="C0541136">
      <w:start w:val="1"/>
      <w:numFmt w:val="upperRoman"/>
      <w:lvlText w:val="%1."/>
      <w:lvlJc w:val="right"/>
      <w:pPr>
        <w:ind w:left="720" w:hanging="360"/>
      </w:pPr>
      <w:rPr>
        <w:b/>
      </w:rPr>
    </w:lvl>
    <w:lvl w:ilvl="1" w:tplc="A218D97E">
      <w:start w:val="1"/>
      <w:numFmt w:val="lowerLetter"/>
      <w:lvlText w:val="%2."/>
      <w:lvlJc w:val="left"/>
      <w:pPr>
        <w:ind w:left="1440" w:hanging="360"/>
      </w:pPr>
    </w:lvl>
    <w:lvl w:ilvl="2" w:tplc="69A69030">
      <w:start w:val="1"/>
      <w:numFmt w:val="lowerRoman"/>
      <w:lvlText w:val="%3."/>
      <w:lvlJc w:val="right"/>
      <w:pPr>
        <w:ind w:left="2160" w:hanging="180"/>
      </w:pPr>
    </w:lvl>
    <w:lvl w:ilvl="3" w:tplc="EDF4708A">
      <w:start w:val="1"/>
      <w:numFmt w:val="decimal"/>
      <w:lvlText w:val="%4."/>
      <w:lvlJc w:val="left"/>
      <w:pPr>
        <w:ind w:left="2880" w:hanging="360"/>
      </w:pPr>
    </w:lvl>
    <w:lvl w:ilvl="4" w:tplc="016A8D60">
      <w:start w:val="1"/>
      <w:numFmt w:val="lowerLetter"/>
      <w:lvlText w:val="%5."/>
      <w:lvlJc w:val="left"/>
      <w:pPr>
        <w:ind w:left="3600" w:hanging="360"/>
      </w:pPr>
    </w:lvl>
    <w:lvl w:ilvl="5" w:tplc="4866C1B4">
      <w:start w:val="1"/>
      <w:numFmt w:val="lowerRoman"/>
      <w:lvlText w:val="%6."/>
      <w:lvlJc w:val="right"/>
      <w:pPr>
        <w:ind w:left="4320" w:hanging="180"/>
      </w:pPr>
    </w:lvl>
    <w:lvl w:ilvl="6" w:tplc="B9AE029C">
      <w:start w:val="1"/>
      <w:numFmt w:val="decimal"/>
      <w:lvlText w:val="%7."/>
      <w:lvlJc w:val="left"/>
      <w:pPr>
        <w:ind w:left="5040" w:hanging="360"/>
      </w:pPr>
    </w:lvl>
    <w:lvl w:ilvl="7" w:tplc="640C7708">
      <w:start w:val="1"/>
      <w:numFmt w:val="lowerLetter"/>
      <w:lvlText w:val="%8."/>
      <w:lvlJc w:val="left"/>
      <w:pPr>
        <w:ind w:left="5760" w:hanging="360"/>
      </w:pPr>
    </w:lvl>
    <w:lvl w:ilvl="8" w:tplc="DB981142">
      <w:start w:val="1"/>
      <w:numFmt w:val="lowerRoman"/>
      <w:lvlText w:val="%9."/>
      <w:lvlJc w:val="right"/>
      <w:pPr>
        <w:ind w:left="6480" w:hanging="180"/>
      </w:pPr>
    </w:lvl>
  </w:abstractNum>
  <w:abstractNum w:abstractNumId="67" w15:restartNumberingAfterBreak="0">
    <w:nsid w:val="57E54422"/>
    <w:multiLevelType w:val="hybridMultilevel"/>
    <w:tmpl w:val="F496A252"/>
    <w:lvl w:ilvl="0" w:tplc="74C07F3C">
      <w:start w:val="1"/>
      <w:numFmt w:val="upperRoman"/>
      <w:lvlText w:val="%1."/>
      <w:lvlJc w:val="right"/>
      <w:pPr>
        <w:ind w:left="720" w:hanging="360"/>
      </w:pPr>
      <w:rPr>
        <w:b/>
      </w:rPr>
    </w:lvl>
    <w:lvl w:ilvl="1" w:tplc="AA9CB322">
      <w:start w:val="1"/>
      <w:numFmt w:val="lowerLetter"/>
      <w:lvlText w:val="%2."/>
      <w:lvlJc w:val="left"/>
      <w:pPr>
        <w:ind w:left="1440" w:hanging="360"/>
      </w:pPr>
    </w:lvl>
    <w:lvl w:ilvl="2" w:tplc="9214A032">
      <w:start w:val="1"/>
      <w:numFmt w:val="lowerRoman"/>
      <w:lvlText w:val="%3."/>
      <w:lvlJc w:val="right"/>
      <w:pPr>
        <w:ind w:left="2160" w:hanging="180"/>
      </w:pPr>
    </w:lvl>
    <w:lvl w:ilvl="3" w:tplc="0ACE0592">
      <w:start w:val="1"/>
      <w:numFmt w:val="decimal"/>
      <w:lvlText w:val="%4."/>
      <w:lvlJc w:val="left"/>
      <w:pPr>
        <w:ind w:left="2880" w:hanging="360"/>
      </w:pPr>
    </w:lvl>
    <w:lvl w:ilvl="4" w:tplc="086A09BC">
      <w:start w:val="1"/>
      <w:numFmt w:val="lowerLetter"/>
      <w:lvlText w:val="%5."/>
      <w:lvlJc w:val="left"/>
      <w:pPr>
        <w:ind w:left="3600" w:hanging="360"/>
      </w:pPr>
    </w:lvl>
    <w:lvl w:ilvl="5" w:tplc="E65E4960">
      <w:start w:val="1"/>
      <w:numFmt w:val="lowerRoman"/>
      <w:lvlText w:val="%6."/>
      <w:lvlJc w:val="right"/>
      <w:pPr>
        <w:ind w:left="4320" w:hanging="180"/>
      </w:pPr>
    </w:lvl>
    <w:lvl w:ilvl="6" w:tplc="72DA82DC">
      <w:start w:val="1"/>
      <w:numFmt w:val="decimal"/>
      <w:lvlText w:val="%7."/>
      <w:lvlJc w:val="left"/>
      <w:pPr>
        <w:ind w:left="5040" w:hanging="360"/>
      </w:pPr>
    </w:lvl>
    <w:lvl w:ilvl="7" w:tplc="AD0C342C">
      <w:start w:val="1"/>
      <w:numFmt w:val="lowerLetter"/>
      <w:lvlText w:val="%8."/>
      <w:lvlJc w:val="left"/>
      <w:pPr>
        <w:ind w:left="5760" w:hanging="360"/>
      </w:pPr>
    </w:lvl>
    <w:lvl w:ilvl="8" w:tplc="FADA208C">
      <w:start w:val="1"/>
      <w:numFmt w:val="lowerRoman"/>
      <w:lvlText w:val="%9."/>
      <w:lvlJc w:val="right"/>
      <w:pPr>
        <w:ind w:left="6480" w:hanging="180"/>
      </w:pPr>
    </w:lvl>
  </w:abstractNum>
  <w:abstractNum w:abstractNumId="68" w15:restartNumberingAfterBreak="0">
    <w:nsid w:val="59072B21"/>
    <w:multiLevelType w:val="hybridMultilevel"/>
    <w:tmpl w:val="3E86E5BE"/>
    <w:lvl w:ilvl="0" w:tplc="98C2B3CE">
      <w:start w:val="1"/>
      <w:numFmt w:val="upperRoman"/>
      <w:lvlText w:val="%1."/>
      <w:lvlJc w:val="right"/>
      <w:pPr>
        <w:ind w:left="720" w:hanging="360"/>
      </w:pPr>
    </w:lvl>
    <w:lvl w:ilvl="1" w:tplc="8326B3D0">
      <w:start w:val="1"/>
      <w:numFmt w:val="upperRoman"/>
      <w:lvlText w:val="%2."/>
      <w:lvlJc w:val="right"/>
      <w:pPr>
        <w:tabs>
          <w:tab w:val="num" w:pos="714"/>
        </w:tabs>
        <w:ind w:left="717" w:hanging="360"/>
      </w:pPr>
      <w:rPr>
        <w:b/>
      </w:rPr>
    </w:lvl>
    <w:lvl w:ilvl="2" w:tplc="E90AE3A4">
      <w:start w:val="1"/>
      <w:numFmt w:val="lowerRoman"/>
      <w:lvlText w:val="%3."/>
      <w:lvlJc w:val="right"/>
      <w:pPr>
        <w:ind w:left="2160" w:hanging="180"/>
      </w:pPr>
    </w:lvl>
    <w:lvl w:ilvl="3" w:tplc="954CEA18">
      <w:start w:val="1"/>
      <w:numFmt w:val="decimal"/>
      <w:lvlText w:val="%4."/>
      <w:lvlJc w:val="left"/>
      <w:pPr>
        <w:ind w:left="2880" w:hanging="360"/>
      </w:pPr>
    </w:lvl>
    <w:lvl w:ilvl="4" w:tplc="20C0E122">
      <w:start w:val="1"/>
      <w:numFmt w:val="lowerLetter"/>
      <w:lvlText w:val="%5."/>
      <w:lvlJc w:val="left"/>
      <w:pPr>
        <w:ind w:left="3600" w:hanging="360"/>
      </w:pPr>
    </w:lvl>
    <w:lvl w:ilvl="5" w:tplc="6CF8FF5C">
      <w:start w:val="1"/>
      <w:numFmt w:val="lowerRoman"/>
      <w:lvlText w:val="%6."/>
      <w:lvlJc w:val="right"/>
      <w:pPr>
        <w:ind w:left="4320" w:hanging="180"/>
      </w:pPr>
    </w:lvl>
    <w:lvl w:ilvl="6" w:tplc="F98613F4">
      <w:start w:val="1"/>
      <w:numFmt w:val="decimal"/>
      <w:lvlText w:val="%7."/>
      <w:lvlJc w:val="left"/>
      <w:pPr>
        <w:ind w:left="5040" w:hanging="360"/>
      </w:pPr>
    </w:lvl>
    <w:lvl w:ilvl="7" w:tplc="BA18D0F2">
      <w:start w:val="1"/>
      <w:numFmt w:val="lowerLetter"/>
      <w:lvlText w:val="%8."/>
      <w:lvlJc w:val="left"/>
      <w:pPr>
        <w:ind w:left="5760" w:hanging="360"/>
      </w:pPr>
    </w:lvl>
    <w:lvl w:ilvl="8" w:tplc="937A3E78">
      <w:start w:val="1"/>
      <w:numFmt w:val="lowerRoman"/>
      <w:lvlText w:val="%9."/>
      <w:lvlJc w:val="right"/>
      <w:pPr>
        <w:ind w:left="6480" w:hanging="180"/>
      </w:pPr>
    </w:lvl>
  </w:abstractNum>
  <w:abstractNum w:abstractNumId="69" w15:restartNumberingAfterBreak="0">
    <w:nsid w:val="592A64CC"/>
    <w:multiLevelType w:val="hybridMultilevel"/>
    <w:tmpl w:val="22545A52"/>
    <w:lvl w:ilvl="0" w:tplc="8B76BF34">
      <w:start w:val="1"/>
      <w:numFmt w:val="upperRoman"/>
      <w:lvlText w:val="%1."/>
      <w:lvlJc w:val="right"/>
      <w:pPr>
        <w:ind w:left="720" w:hanging="360"/>
      </w:pPr>
    </w:lvl>
    <w:lvl w:ilvl="1" w:tplc="E12634AC">
      <w:start w:val="1"/>
      <w:numFmt w:val="upperRoman"/>
      <w:lvlText w:val="%2."/>
      <w:lvlJc w:val="right"/>
      <w:pPr>
        <w:tabs>
          <w:tab w:val="num" w:pos="714"/>
        </w:tabs>
        <w:ind w:left="714" w:hanging="357"/>
      </w:pPr>
      <w:rPr>
        <w:b/>
      </w:rPr>
    </w:lvl>
    <w:lvl w:ilvl="2" w:tplc="1EA28596">
      <w:start w:val="1"/>
      <w:numFmt w:val="lowerRoman"/>
      <w:lvlText w:val="%3."/>
      <w:lvlJc w:val="right"/>
      <w:pPr>
        <w:ind w:left="2160" w:hanging="180"/>
      </w:pPr>
    </w:lvl>
    <w:lvl w:ilvl="3" w:tplc="730C0A8C">
      <w:start w:val="1"/>
      <w:numFmt w:val="decimal"/>
      <w:lvlText w:val="%4."/>
      <w:lvlJc w:val="left"/>
      <w:pPr>
        <w:ind w:left="2880" w:hanging="360"/>
      </w:pPr>
    </w:lvl>
    <w:lvl w:ilvl="4" w:tplc="F8E87B44">
      <w:start w:val="1"/>
      <w:numFmt w:val="lowerLetter"/>
      <w:lvlText w:val="%5."/>
      <w:lvlJc w:val="left"/>
      <w:pPr>
        <w:ind w:left="3600" w:hanging="360"/>
      </w:pPr>
    </w:lvl>
    <w:lvl w:ilvl="5" w:tplc="69BE1656">
      <w:start w:val="1"/>
      <w:numFmt w:val="lowerRoman"/>
      <w:lvlText w:val="%6."/>
      <w:lvlJc w:val="right"/>
      <w:pPr>
        <w:ind w:left="4320" w:hanging="180"/>
      </w:pPr>
    </w:lvl>
    <w:lvl w:ilvl="6" w:tplc="3FFADDAA">
      <w:start w:val="1"/>
      <w:numFmt w:val="decimal"/>
      <w:lvlText w:val="%7."/>
      <w:lvlJc w:val="left"/>
      <w:pPr>
        <w:ind w:left="5040" w:hanging="360"/>
      </w:pPr>
    </w:lvl>
    <w:lvl w:ilvl="7" w:tplc="55DC5CFE">
      <w:start w:val="1"/>
      <w:numFmt w:val="lowerLetter"/>
      <w:lvlText w:val="%8."/>
      <w:lvlJc w:val="left"/>
      <w:pPr>
        <w:ind w:left="5760" w:hanging="360"/>
      </w:pPr>
    </w:lvl>
    <w:lvl w:ilvl="8" w:tplc="E13C6D96">
      <w:start w:val="1"/>
      <w:numFmt w:val="lowerRoman"/>
      <w:lvlText w:val="%9."/>
      <w:lvlJc w:val="right"/>
      <w:pPr>
        <w:ind w:left="6480" w:hanging="180"/>
      </w:pPr>
    </w:lvl>
  </w:abstractNum>
  <w:abstractNum w:abstractNumId="70" w15:restartNumberingAfterBreak="0">
    <w:nsid w:val="596418A5"/>
    <w:multiLevelType w:val="hybridMultilevel"/>
    <w:tmpl w:val="4B80D58A"/>
    <w:lvl w:ilvl="0" w:tplc="70669662">
      <w:start w:val="1"/>
      <w:numFmt w:val="decimal"/>
      <w:lvlText w:val="%1."/>
      <w:lvlJc w:val="right"/>
      <w:pPr>
        <w:ind w:left="1854" w:hanging="360"/>
      </w:pPr>
      <w:rPr>
        <w:rFonts w:hint="default"/>
        <w:b/>
      </w:r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1" w15:restartNumberingAfterBreak="0">
    <w:nsid w:val="5A4C66C5"/>
    <w:multiLevelType w:val="hybridMultilevel"/>
    <w:tmpl w:val="EBF6C63E"/>
    <w:lvl w:ilvl="0" w:tplc="347E107A">
      <w:start w:val="1"/>
      <w:numFmt w:val="decimal"/>
      <w:lvlText w:val="%1."/>
      <w:lvlJc w:val="right"/>
      <w:pPr>
        <w:tabs>
          <w:tab w:val="num" w:pos="1134"/>
        </w:tabs>
        <w:ind w:left="1134" w:hanging="567"/>
      </w:pPr>
    </w:lvl>
    <w:lvl w:ilvl="1" w:tplc="E59E7B2E">
      <w:start w:val="1"/>
      <w:numFmt w:val="upperRoman"/>
      <w:lvlText w:val="%2."/>
      <w:lvlJc w:val="right"/>
      <w:pPr>
        <w:tabs>
          <w:tab w:val="num" w:pos="720"/>
        </w:tabs>
        <w:ind w:left="720" w:hanging="363"/>
      </w:pPr>
      <w:rPr>
        <w:b/>
        <w:sz w:val="22"/>
      </w:rPr>
    </w:lvl>
    <w:lvl w:ilvl="2" w:tplc="BE94DE52">
      <w:start w:val="1"/>
      <w:numFmt w:val="lowerRoman"/>
      <w:lvlText w:val="%3."/>
      <w:lvlJc w:val="right"/>
      <w:pPr>
        <w:ind w:left="3600" w:hanging="180"/>
      </w:pPr>
    </w:lvl>
    <w:lvl w:ilvl="3" w:tplc="97A633F6">
      <w:start w:val="1"/>
      <w:numFmt w:val="decimal"/>
      <w:lvlText w:val="%4."/>
      <w:lvlJc w:val="left"/>
      <w:pPr>
        <w:ind w:left="4320" w:hanging="360"/>
      </w:pPr>
    </w:lvl>
    <w:lvl w:ilvl="4" w:tplc="E8FA48BE">
      <w:start w:val="1"/>
      <w:numFmt w:val="lowerLetter"/>
      <w:lvlText w:val="%5."/>
      <w:lvlJc w:val="left"/>
      <w:pPr>
        <w:ind w:left="5040" w:hanging="360"/>
      </w:pPr>
    </w:lvl>
    <w:lvl w:ilvl="5" w:tplc="1670352E">
      <w:start w:val="1"/>
      <w:numFmt w:val="lowerRoman"/>
      <w:lvlText w:val="%6."/>
      <w:lvlJc w:val="right"/>
      <w:pPr>
        <w:ind w:left="5760" w:hanging="180"/>
      </w:pPr>
    </w:lvl>
    <w:lvl w:ilvl="6" w:tplc="B25C0DC4">
      <w:start w:val="1"/>
      <w:numFmt w:val="decimal"/>
      <w:lvlText w:val="%7."/>
      <w:lvlJc w:val="left"/>
      <w:pPr>
        <w:ind w:left="6480" w:hanging="360"/>
      </w:pPr>
    </w:lvl>
    <w:lvl w:ilvl="7" w:tplc="8A4606DA">
      <w:start w:val="1"/>
      <w:numFmt w:val="lowerLetter"/>
      <w:lvlText w:val="%8."/>
      <w:lvlJc w:val="left"/>
      <w:pPr>
        <w:ind w:left="7200" w:hanging="360"/>
      </w:pPr>
    </w:lvl>
    <w:lvl w:ilvl="8" w:tplc="36ACDF22">
      <w:start w:val="1"/>
      <w:numFmt w:val="lowerRoman"/>
      <w:lvlText w:val="%9."/>
      <w:lvlJc w:val="right"/>
      <w:pPr>
        <w:ind w:left="7920" w:hanging="180"/>
      </w:pPr>
    </w:lvl>
  </w:abstractNum>
  <w:abstractNum w:abstractNumId="72" w15:restartNumberingAfterBreak="0">
    <w:nsid w:val="5AC8060F"/>
    <w:multiLevelType w:val="hybridMultilevel"/>
    <w:tmpl w:val="8D6E528A"/>
    <w:lvl w:ilvl="0" w:tplc="993658E8">
      <w:start w:val="1"/>
      <w:numFmt w:val="upperRoman"/>
      <w:lvlText w:val="%1."/>
      <w:lvlJc w:val="right"/>
      <w:pPr>
        <w:ind w:left="720" w:hanging="360"/>
      </w:pPr>
      <w:rPr>
        <w:b/>
      </w:rPr>
    </w:lvl>
    <w:lvl w:ilvl="1" w:tplc="1814F976">
      <w:start w:val="1"/>
      <w:numFmt w:val="lowerLetter"/>
      <w:lvlText w:val="%2."/>
      <w:lvlJc w:val="left"/>
      <w:pPr>
        <w:ind w:left="1440" w:hanging="360"/>
      </w:pPr>
    </w:lvl>
    <w:lvl w:ilvl="2" w:tplc="BCCC8B08">
      <w:start w:val="1"/>
      <w:numFmt w:val="lowerRoman"/>
      <w:lvlText w:val="%3."/>
      <w:lvlJc w:val="right"/>
      <w:pPr>
        <w:ind w:left="2160" w:hanging="180"/>
      </w:pPr>
    </w:lvl>
    <w:lvl w:ilvl="3" w:tplc="1F9CE90E">
      <w:start w:val="1"/>
      <w:numFmt w:val="decimal"/>
      <w:lvlText w:val="%4."/>
      <w:lvlJc w:val="left"/>
      <w:pPr>
        <w:ind w:left="2880" w:hanging="360"/>
      </w:pPr>
    </w:lvl>
    <w:lvl w:ilvl="4" w:tplc="6622BC8C">
      <w:start w:val="1"/>
      <w:numFmt w:val="lowerLetter"/>
      <w:lvlText w:val="%5."/>
      <w:lvlJc w:val="left"/>
      <w:pPr>
        <w:ind w:left="3600" w:hanging="360"/>
      </w:pPr>
    </w:lvl>
    <w:lvl w:ilvl="5" w:tplc="FE2CAABA">
      <w:start w:val="1"/>
      <w:numFmt w:val="lowerRoman"/>
      <w:lvlText w:val="%6."/>
      <w:lvlJc w:val="right"/>
      <w:pPr>
        <w:ind w:left="4320" w:hanging="180"/>
      </w:pPr>
    </w:lvl>
    <w:lvl w:ilvl="6" w:tplc="536007FC">
      <w:start w:val="1"/>
      <w:numFmt w:val="decimal"/>
      <w:lvlText w:val="%7."/>
      <w:lvlJc w:val="left"/>
      <w:pPr>
        <w:ind w:left="5040" w:hanging="360"/>
      </w:pPr>
    </w:lvl>
    <w:lvl w:ilvl="7" w:tplc="C48E28B4">
      <w:start w:val="1"/>
      <w:numFmt w:val="lowerLetter"/>
      <w:lvlText w:val="%8."/>
      <w:lvlJc w:val="left"/>
      <w:pPr>
        <w:ind w:left="5760" w:hanging="360"/>
      </w:pPr>
    </w:lvl>
    <w:lvl w:ilvl="8" w:tplc="CE088570">
      <w:start w:val="1"/>
      <w:numFmt w:val="lowerRoman"/>
      <w:lvlText w:val="%9."/>
      <w:lvlJc w:val="right"/>
      <w:pPr>
        <w:ind w:left="6480" w:hanging="180"/>
      </w:pPr>
    </w:lvl>
  </w:abstractNum>
  <w:abstractNum w:abstractNumId="73" w15:restartNumberingAfterBreak="0">
    <w:nsid w:val="5AEE2205"/>
    <w:multiLevelType w:val="hybridMultilevel"/>
    <w:tmpl w:val="F8B02236"/>
    <w:lvl w:ilvl="0" w:tplc="3E9C36B0">
      <w:start w:val="1"/>
      <w:numFmt w:val="upperRoman"/>
      <w:lvlText w:val="%1."/>
      <w:lvlJc w:val="right"/>
      <w:pPr>
        <w:ind w:left="720" w:hanging="360"/>
      </w:pPr>
      <w:rPr>
        <w:b/>
      </w:rPr>
    </w:lvl>
    <w:lvl w:ilvl="1" w:tplc="4492F0B0">
      <w:start w:val="1"/>
      <w:numFmt w:val="lowerLetter"/>
      <w:lvlText w:val="%2."/>
      <w:lvlJc w:val="left"/>
      <w:pPr>
        <w:ind w:left="1440" w:hanging="360"/>
      </w:pPr>
    </w:lvl>
    <w:lvl w:ilvl="2" w:tplc="1784943C">
      <w:start w:val="1"/>
      <w:numFmt w:val="lowerRoman"/>
      <w:lvlText w:val="%3."/>
      <w:lvlJc w:val="right"/>
      <w:pPr>
        <w:ind w:left="2160" w:hanging="180"/>
      </w:pPr>
    </w:lvl>
    <w:lvl w:ilvl="3" w:tplc="4E546FA4">
      <w:start w:val="1"/>
      <w:numFmt w:val="decimal"/>
      <w:lvlText w:val="%4."/>
      <w:lvlJc w:val="left"/>
      <w:pPr>
        <w:ind w:left="2880" w:hanging="360"/>
      </w:pPr>
    </w:lvl>
    <w:lvl w:ilvl="4" w:tplc="48541E48">
      <w:start w:val="1"/>
      <w:numFmt w:val="lowerLetter"/>
      <w:lvlText w:val="%5."/>
      <w:lvlJc w:val="left"/>
      <w:pPr>
        <w:ind w:left="3600" w:hanging="360"/>
      </w:pPr>
    </w:lvl>
    <w:lvl w:ilvl="5" w:tplc="19402DBE">
      <w:start w:val="1"/>
      <w:numFmt w:val="lowerRoman"/>
      <w:lvlText w:val="%6."/>
      <w:lvlJc w:val="right"/>
      <w:pPr>
        <w:ind w:left="4320" w:hanging="180"/>
      </w:pPr>
    </w:lvl>
    <w:lvl w:ilvl="6" w:tplc="190AE7B0">
      <w:start w:val="1"/>
      <w:numFmt w:val="decimal"/>
      <w:lvlText w:val="%7."/>
      <w:lvlJc w:val="left"/>
      <w:pPr>
        <w:ind w:left="5040" w:hanging="360"/>
      </w:pPr>
    </w:lvl>
    <w:lvl w:ilvl="7" w:tplc="0BA2B224">
      <w:start w:val="1"/>
      <w:numFmt w:val="lowerLetter"/>
      <w:lvlText w:val="%8."/>
      <w:lvlJc w:val="left"/>
      <w:pPr>
        <w:ind w:left="5760" w:hanging="360"/>
      </w:pPr>
    </w:lvl>
    <w:lvl w:ilvl="8" w:tplc="C0D64754">
      <w:start w:val="1"/>
      <w:numFmt w:val="lowerRoman"/>
      <w:lvlText w:val="%9."/>
      <w:lvlJc w:val="right"/>
      <w:pPr>
        <w:ind w:left="6480" w:hanging="180"/>
      </w:pPr>
    </w:lvl>
  </w:abstractNum>
  <w:abstractNum w:abstractNumId="74" w15:restartNumberingAfterBreak="0">
    <w:nsid w:val="5AFA7E60"/>
    <w:multiLevelType w:val="hybridMultilevel"/>
    <w:tmpl w:val="F82E7DEC"/>
    <w:lvl w:ilvl="0" w:tplc="70669662">
      <w:start w:val="1"/>
      <w:numFmt w:val="decimal"/>
      <w:lvlText w:val="%1."/>
      <w:lvlJc w:val="righ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15:restartNumberingAfterBreak="0">
    <w:nsid w:val="5AFE1861"/>
    <w:multiLevelType w:val="hybridMultilevel"/>
    <w:tmpl w:val="E02A4E58"/>
    <w:lvl w:ilvl="0" w:tplc="0AF01D0A">
      <w:start w:val="1"/>
      <w:numFmt w:val="decimal"/>
      <w:lvlText w:val="%1."/>
      <w:lvlJc w:val="left"/>
      <w:pPr>
        <w:ind w:left="1440" w:hanging="360"/>
      </w:pPr>
      <w:rPr>
        <w:b/>
      </w:rPr>
    </w:lvl>
    <w:lvl w:ilvl="1" w:tplc="8402B60C">
      <w:start w:val="1"/>
      <w:numFmt w:val="lowerLetter"/>
      <w:lvlText w:val="%2."/>
      <w:lvlJc w:val="left"/>
      <w:pPr>
        <w:ind w:left="2160" w:hanging="360"/>
      </w:pPr>
    </w:lvl>
    <w:lvl w:ilvl="2" w:tplc="5D14544C">
      <w:start w:val="1"/>
      <w:numFmt w:val="lowerRoman"/>
      <w:lvlText w:val="%3."/>
      <w:lvlJc w:val="right"/>
      <w:pPr>
        <w:ind w:left="2880" w:hanging="180"/>
      </w:pPr>
    </w:lvl>
    <w:lvl w:ilvl="3" w:tplc="3EDC023E">
      <w:start w:val="1"/>
      <w:numFmt w:val="decimal"/>
      <w:lvlText w:val="%4."/>
      <w:lvlJc w:val="left"/>
      <w:pPr>
        <w:ind w:left="3600" w:hanging="360"/>
      </w:pPr>
    </w:lvl>
    <w:lvl w:ilvl="4" w:tplc="83E46536">
      <w:start w:val="1"/>
      <w:numFmt w:val="lowerLetter"/>
      <w:lvlText w:val="%5."/>
      <w:lvlJc w:val="left"/>
      <w:pPr>
        <w:ind w:left="4320" w:hanging="360"/>
      </w:pPr>
    </w:lvl>
    <w:lvl w:ilvl="5" w:tplc="4D00593A">
      <w:start w:val="1"/>
      <w:numFmt w:val="lowerRoman"/>
      <w:lvlText w:val="%6."/>
      <w:lvlJc w:val="right"/>
      <w:pPr>
        <w:ind w:left="5040" w:hanging="180"/>
      </w:pPr>
    </w:lvl>
    <w:lvl w:ilvl="6" w:tplc="8E085B6A">
      <w:start w:val="1"/>
      <w:numFmt w:val="decimal"/>
      <w:lvlText w:val="%7."/>
      <w:lvlJc w:val="left"/>
      <w:pPr>
        <w:ind w:left="5760" w:hanging="360"/>
      </w:pPr>
    </w:lvl>
    <w:lvl w:ilvl="7" w:tplc="8224355A">
      <w:start w:val="1"/>
      <w:numFmt w:val="lowerLetter"/>
      <w:lvlText w:val="%8."/>
      <w:lvlJc w:val="left"/>
      <w:pPr>
        <w:ind w:left="6480" w:hanging="360"/>
      </w:pPr>
    </w:lvl>
    <w:lvl w:ilvl="8" w:tplc="3FCCC9F4">
      <w:start w:val="1"/>
      <w:numFmt w:val="lowerRoman"/>
      <w:lvlText w:val="%9."/>
      <w:lvlJc w:val="right"/>
      <w:pPr>
        <w:ind w:left="7200" w:hanging="180"/>
      </w:pPr>
    </w:lvl>
  </w:abstractNum>
  <w:abstractNum w:abstractNumId="76" w15:restartNumberingAfterBreak="0">
    <w:nsid w:val="5B5F2413"/>
    <w:multiLevelType w:val="hybridMultilevel"/>
    <w:tmpl w:val="1AF81F38"/>
    <w:lvl w:ilvl="0" w:tplc="7AA6D19C">
      <w:start w:val="1"/>
      <w:numFmt w:val="upperRoman"/>
      <w:lvlText w:val="%1."/>
      <w:lvlJc w:val="right"/>
      <w:pPr>
        <w:ind w:left="720" w:hanging="360"/>
      </w:pPr>
      <w:rPr>
        <w:b/>
      </w:rPr>
    </w:lvl>
    <w:lvl w:ilvl="1" w:tplc="FC6EC5E4">
      <w:start w:val="1"/>
      <w:numFmt w:val="lowerLetter"/>
      <w:lvlText w:val="%2."/>
      <w:lvlJc w:val="left"/>
      <w:pPr>
        <w:ind w:left="1440" w:hanging="360"/>
      </w:pPr>
    </w:lvl>
    <w:lvl w:ilvl="2" w:tplc="67BC01D0">
      <w:start w:val="1"/>
      <w:numFmt w:val="lowerRoman"/>
      <w:lvlText w:val="%3."/>
      <w:lvlJc w:val="right"/>
      <w:pPr>
        <w:ind w:left="2160" w:hanging="180"/>
      </w:pPr>
    </w:lvl>
    <w:lvl w:ilvl="3" w:tplc="CA327824">
      <w:start w:val="1"/>
      <w:numFmt w:val="decimal"/>
      <w:lvlText w:val="%4."/>
      <w:lvlJc w:val="left"/>
      <w:pPr>
        <w:ind w:left="2880" w:hanging="360"/>
      </w:pPr>
    </w:lvl>
    <w:lvl w:ilvl="4" w:tplc="60981638">
      <w:start w:val="1"/>
      <w:numFmt w:val="lowerLetter"/>
      <w:lvlText w:val="%5."/>
      <w:lvlJc w:val="left"/>
      <w:pPr>
        <w:ind w:left="3600" w:hanging="360"/>
      </w:pPr>
    </w:lvl>
    <w:lvl w:ilvl="5" w:tplc="BE94A9A0">
      <w:start w:val="1"/>
      <w:numFmt w:val="lowerRoman"/>
      <w:lvlText w:val="%6."/>
      <w:lvlJc w:val="right"/>
      <w:pPr>
        <w:ind w:left="4320" w:hanging="180"/>
      </w:pPr>
    </w:lvl>
    <w:lvl w:ilvl="6" w:tplc="CC7C6F16">
      <w:start w:val="1"/>
      <w:numFmt w:val="decimal"/>
      <w:lvlText w:val="%7."/>
      <w:lvlJc w:val="left"/>
      <w:pPr>
        <w:ind w:left="5040" w:hanging="360"/>
      </w:pPr>
    </w:lvl>
    <w:lvl w:ilvl="7" w:tplc="F8C2D308">
      <w:start w:val="1"/>
      <w:numFmt w:val="lowerLetter"/>
      <w:lvlText w:val="%8."/>
      <w:lvlJc w:val="left"/>
      <w:pPr>
        <w:ind w:left="5760" w:hanging="360"/>
      </w:pPr>
    </w:lvl>
    <w:lvl w:ilvl="8" w:tplc="82A8E636">
      <w:start w:val="1"/>
      <w:numFmt w:val="lowerRoman"/>
      <w:lvlText w:val="%9."/>
      <w:lvlJc w:val="right"/>
      <w:pPr>
        <w:ind w:left="6480" w:hanging="180"/>
      </w:pPr>
    </w:lvl>
  </w:abstractNum>
  <w:abstractNum w:abstractNumId="77" w15:restartNumberingAfterBreak="0">
    <w:nsid w:val="5EEB26CF"/>
    <w:multiLevelType w:val="hybridMultilevel"/>
    <w:tmpl w:val="14AA4326"/>
    <w:lvl w:ilvl="0" w:tplc="EE3C115C">
      <w:start w:val="1"/>
      <w:numFmt w:val="upperRoman"/>
      <w:lvlText w:val="%1."/>
      <w:lvlJc w:val="right"/>
      <w:pPr>
        <w:ind w:left="720" w:hanging="360"/>
      </w:pPr>
    </w:lvl>
    <w:lvl w:ilvl="1" w:tplc="6D221B80">
      <w:start w:val="1"/>
      <w:numFmt w:val="upperRoman"/>
      <w:lvlText w:val="%2."/>
      <w:lvlJc w:val="right"/>
      <w:pPr>
        <w:tabs>
          <w:tab w:val="num" w:pos="714"/>
        </w:tabs>
        <w:ind w:left="714" w:hanging="357"/>
      </w:pPr>
      <w:rPr>
        <w:b/>
      </w:rPr>
    </w:lvl>
    <w:lvl w:ilvl="2" w:tplc="56F2FA22">
      <w:start w:val="1"/>
      <w:numFmt w:val="lowerRoman"/>
      <w:lvlText w:val="%3."/>
      <w:lvlJc w:val="right"/>
      <w:pPr>
        <w:ind w:left="2160" w:hanging="180"/>
      </w:pPr>
    </w:lvl>
    <w:lvl w:ilvl="3" w:tplc="916C79C2">
      <w:start w:val="1"/>
      <w:numFmt w:val="decimal"/>
      <w:lvlText w:val="%4."/>
      <w:lvlJc w:val="left"/>
      <w:pPr>
        <w:ind w:left="2880" w:hanging="360"/>
      </w:pPr>
    </w:lvl>
    <w:lvl w:ilvl="4" w:tplc="822EBBE2">
      <w:start w:val="1"/>
      <w:numFmt w:val="lowerLetter"/>
      <w:lvlText w:val="%5."/>
      <w:lvlJc w:val="left"/>
      <w:pPr>
        <w:ind w:left="3600" w:hanging="360"/>
      </w:pPr>
    </w:lvl>
    <w:lvl w:ilvl="5" w:tplc="4C6AE736">
      <w:start w:val="1"/>
      <w:numFmt w:val="lowerRoman"/>
      <w:lvlText w:val="%6."/>
      <w:lvlJc w:val="right"/>
      <w:pPr>
        <w:ind w:left="4320" w:hanging="180"/>
      </w:pPr>
    </w:lvl>
    <w:lvl w:ilvl="6" w:tplc="AF6C5228">
      <w:start w:val="1"/>
      <w:numFmt w:val="decimal"/>
      <w:lvlText w:val="%7."/>
      <w:lvlJc w:val="left"/>
      <w:pPr>
        <w:ind w:left="5040" w:hanging="360"/>
      </w:pPr>
    </w:lvl>
    <w:lvl w:ilvl="7" w:tplc="472029DA">
      <w:start w:val="1"/>
      <w:numFmt w:val="lowerLetter"/>
      <w:lvlText w:val="%8."/>
      <w:lvlJc w:val="left"/>
      <w:pPr>
        <w:ind w:left="5760" w:hanging="360"/>
      </w:pPr>
    </w:lvl>
    <w:lvl w:ilvl="8" w:tplc="F6CEDEE6">
      <w:start w:val="1"/>
      <w:numFmt w:val="lowerRoman"/>
      <w:lvlText w:val="%9."/>
      <w:lvlJc w:val="right"/>
      <w:pPr>
        <w:ind w:left="6480" w:hanging="180"/>
      </w:pPr>
    </w:lvl>
  </w:abstractNum>
  <w:abstractNum w:abstractNumId="78" w15:restartNumberingAfterBreak="0">
    <w:nsid w:val="612A4F83"/>
    <w:multiLevelType w:val="hybridMultilevel"/>
    <w:tmpl w:val="44F4D8FE"/>
    <w:lvl w:ilvl="0" w:tplc="1324D306">
      <w:start w:val="1"/>
      <w:numFmt w:val="upperRoman"/>
      <w:lvlText w:val="%1."/>
      <w:lvlJc w:val="right"/>
      <w:pPr>
        <w:ind w:left="720" w:hanging="360"/>
      </w:pPr>
    </w:lvl>
    <w:lvl w:ilvl="1" w:tplc="24181952">
      <w:start w:val="1"/>
      <w:numFmt w:val="upperRoman"/>
      <w:lvlText w:val="%2."/>
      <w:lvlJc w:val="right"/>
      <w:pPr>
        <w:tabs>
          <w:tab w:val="num" w:pos="714"/>
        </w:tabs>
        <w:ind w:left="714" w:hanging="357"/>
      </w:pPr>
      <w:rPr>
        <w:b/>
      </w:rPr>
    </w:lvl>
    <w:lvl w:ilvl="2" w:tplc="D6504EF8">
      <w:start w:val="1"/>
      <w:numFmt w:val="lowerRoman"/>
      <w:lvlText w:val="%3."/>
      <w:lvlJc w:val="right"/>
      <w:pPr>
        <w:ind w:left="2160" w:hanging="180"/>
      </w:pPr>
    </w:lvl>
    <w:lvl w:ilvl="3" w:tplc="F118D968">
      <w:start w:val="1"/>
      <w:numFmt w:val="decimal"/>
      <w:lvlText w:val="%4."/>
      <w:lvlJc w:val="left"/>
      <w:pPr>
        <w:ind w:left="2880" w:hanging="360"/>
      </w:pPr>
    </w:lvl>
    <w:lvl w:ilvl="4" w:tplc="EE48F2BA">
      <w:start w:val="1"/>
      <w:numFmt w:val="lowerLetter"/>
      <w:lvlText w:val="%5."/>
      <w:lvlJc w:val="left"/>
      <w:pPr>
        <w:ind w:left="3600" w:hanging="360"/>
      </w:pPr>
    </w:lvl>
    <w:lvl w:ilvl="5" w:tplc="6958E57A">
      <w:start w:val="1"/>
      <w:numFmt w:val="lowerRoman"/>
      <w:lvlText w:val="%6."/>
      <w:lvlJc w:val="right"/>
      <w:pPr>
        <w:ind w:left="4320" w:hanging="180"/>
      </w:pPr>
    </w:lvl>
    <w:lvl w:ilvl="6" w:tplc="36F4A5A8">
      <w:start w:val="1"/>
      <w:numFmt w:val="decimal"/>
      <w:lvlText w:val="%7."/>
      <w:lvlJc w:val="left"/>
      <w:pPr>
        <w:ind w:left="5040" w:hanging="360"/>
      </w:pPr>
    </w:lvl>
    <w:lvl w:ilvl="7" w:tplc="8AB4A51E">
      <w:start w:val="1"/>
      <w:numFmt w:val="lowerLetter"/>
      <w:lvlText w:val="%8."/>
      <w:lvlJc w:val="left"/>
      <w:pPr>
        <w:ind w:left="5760" w:hanging="360"/>
      </w:pPr>
    </w:lvl>
    <w:lvl w:ilvl="8" w:tplc="0826D7A8">
      <w:start w:val="1"/>
      <w:numFmt w:val="lowerRoman"/>
      <w:lvlText w:val="%9."/>
      <w:lvlJc w:val="right"/>
      <w:pPr>
        <w:ind w:left="6480" w:hanging="180"/>
      </w:pPr>
    </w:lvl>
  </w:abstractNum>
  <w:abstractNum w:abstractNumId="79" w15:restartNumberingAfterBreak="0">
    <w:nsid w:val="61F420C4"/>
    <w:multiLevelType w:val="hybridMultilevel"/>
    <w:tmpl w:val="CAF24218"/>
    <w:lvl w:ilvl="0" w:tplc="42CE2B34">
      <w:start w:val="1"/>
      <w:numFmt w:val="upperRoman"/>
      <w:lvlText w:val="%1."/>
      <w:lvlJc w:val="right"/>
      <w:pPr>
        <w:ind w:left="720" w:hanging="360"/>
      </w:pPr>
      <w:rPr>
        <w:b/>
      </w:rPr>
    </w:lvl>
    <w:lvl w:ilvl="1" w:tplc="F618A1CC">
      <w:start w:val="1"/>
      <w:numFmt w:val="lowerLetter"/>
      <w:lvlText w:val="%2."/>
      <w:lvlJc w:val="left"/>
      <w:pPr>
        <w:ind w:left="1440" w:hanging="360"/>
      </w:pPr>
    </w:lvl>
    <w:lvl w:ilvl="2" w:tplc="8B2C96D6">
      <w:start w:val="1"/>
      <w:numFmt w:val="lowerRoman"/>
      <w:lvlText w:val="%3."/>
      <w:lvlJc w:val="right"/>
      <w:pPr>
        <w:ind w:left="2160" w:hanging="180"/>
      </w:pPr>
    </w:lvl>
    <w:lvl w:ilvl="3" w:tplc="3272CDA8">
      <w:start w:val="1"/>
      <w:numFmt w:val="decimal"/>
      <w:lvlText w:val="%4."/>
      <w:lvlJc w:val="left"/>
      <w:pPr>
        <w:ind w:left="2880" w:hanging="360"/>
      </w:pPr>
    </w:lvl>
    <w:lvl w:ilvl="4" w:tplc="2E28FB02">
      <w:start w:val="1"/>
      <w:numFmt w:val="lowerLetter"/>
      <w:lvlText w:val="%5."/>
      <w:lvlJc w:val="left"/>
      <w:pPr>
        <w:ind w:left="3600" w:hanging="360"/>
      </w:pPr>
    </w:lvl>
    <w:lvl w:ilvl="5" w:tplc="133AFD02">
      <w:start w:val="1"/>
      <w:numFmt w:val="lowerRoman"/>
      <w:lvlText w:val="%6."/>
      <w:lvlJc w:val="right"/>
      <w:pPr>
        <w:ind w:left="4320" w:hanging="180"/>
      </w:pPr>
    </w:lvl>
    <w:lvl w:ilvl="6" w:tplc="E4B8ED98">
      <w:start w:val="1"/>
      <w:numFmt w:val="decimal"/>
      <w:lvlText w:val="%7."/>
      <w:lvlJc w:val="left"/>
      <w:pPr>
        <w:ind w:left="5040" w:hanging="360"/>
      </w:pPr>
    </w:lvl>
    <w:lvl w:ilvl="7" w:tplc="A5FAE568">
      <w:start w:val="1"/>
      <w:numFmt w:val="lowerLetter"/>
      <w:lvlText w:val="%8."/>
      <w:lvlJc w:val="left"/>
      <w:pPr>
        <w:ind w:left="5760" w:hanging="360"/>
      </w:pPr>
    </w:lvl>
    <w:lvl w:ilvl="8" w:tplc="422AD732">
      <w:start w:val="1"/>
      <w:numFmt w:val="lowerRoman"/>
      <w:lvlText w:val="%9."/>
      <w:lvlJc w:val="right"/>
      <w:pPr>
        <w:ind w:left="6480" w:hanging="180"/>
      </w:pPr>
    </w:lvl>
  </w:abstractNum>
  <w:abstractNum w:abstractNumId="80" w15:restartNumberingAfterBreak="0">
    <w:nsid w:val="622E3ED4"/>
    <w:multiLevelType w:val="hybridMultilevel"/>
    <w:tmpl w:val="30E65D16"/>
    <w:lvl w:ilvl="0" w:tplc="CD105D04">
      <w:start w:val="1"/>
      <w:numFmt w:val="upperRoman"/>
      <w:lvlText w:val="%1."/>
      <w:lvlJc w:val="right"/>
      <w:pPr>
        <w:ind w:left="720" w:hanging="360"/>
      </w:pPr>
      <w:rPr>
        <w:b/>
      </w:rPr>
    </w:lvl>
    <w:lvl w:ilvl="1" w:tplc="CFA8EF4E">
      <w:start w:val="1"/>
      <w:numFmt w:val="lowerLetter"/>
      <w:lvlText w:val="%2."/>
      <w:lvlJc w:val="left"/>
      <w:pPr>
        <w:ind w:left="1440" w:hanging="360"/>
      </w:pPr>
    </w:lvl>
    <w:lvl w:ilvl="2" w:tplc="42843306">
      <w:start w:val="1"/>
      <w:numFmt w:val="lowerRoman"/>
      <w:lvlText w:val="%3."/>
      <w:lvlJc w:val="right"/>
      <w:pPr>
        <w:ind w:left="2160" w:hanging="180"/>
      </w:pPr>
    </w:lvl>
    <w:lvl w:ilvl="3" w:tplc="BDEE0C08">
      <w:start w:val="1"/>
      <w:numFmt w:val="decimal"/>
      <w:lvlText w:val="%4."/>
      <w:lvlJc w:val="left"/>
      <w:pPr>
        <w:ind w:left="2880" w:hanging="360"/>
      </w:pPr>
    </w:lvl>
    <w:lvl w:ilvl="4" w:tplc="E63627FC">
      <w:start w:val="1"/>
      <w:numFmt w:val="lowerLetter"/>
      <w:lvlText w:val="%5."/>
      <w:lvlJc w:val="left"/>
      <w:pPr>
        <w:ind w:left="3600" w:hanging="360"/>
      </w:pPr>
    </w:lvl>
    <w:lvl w:ilvl="5" w:tplc="3B0E0684">
      <w:start w:val="1"/>
      <w:numFmt w:val="lowerRoman"/>
      <w:lvlText w:val="%6."/>
      <w:lvlJc w:val="right"/>
      <w:pPr>
        <w:ind w:left="4320" w:hanging="180"/>
      </w:pPr>
    </w:lvl>
    <w:lvl w:ilvl="6" w:tplc="45763B24">
      <w:start w:val="1"/>
      <w:numFmt w:val="decimal"/>
      <w:lvlText w:val="%7."/>
      <w:lvlJc w:val="left"/>
      <w:pPr>
        <w:ind w:left="5040" w:hanging="360"/>
      </w:pPr>
    </w:lvl>
    <w:lvl w:ilvl="7" w:tplc="2690E356">
      <w:start w:val="1"/>
      <w:numFmt w:val="lowerLetter"/>
      <w:lvlText w:val="%8."/>
      <w:lvlJc w:val="left"/>
      <w:pPr>
        <w:ind w:left="5760" w:hanging="360"/>
      </w:pPr>
    </w:lvl>
    <w:lvl w:ilvl="8" w:tplc="DDEE8F02">
      <w:start w:val="1"/>
      <w:numFmt w:val="lowerRoman"/>
      <w:lvlText w:val="%9."/>
      <w:lvlJc w:val="right"/>
      <w:pPr>
        <w:ind w:left="6480" w:hanging="180"/>
      </w:pPr>
    </w:lvl>
  </w:abstractNum>
  <w:abstractNum w:abstractNumId="81" w15:restartNumberingAfterBreak="0">
    <w:nsid w:val="6263426B"/>
    <w:multiLevelType w:val="hybridMultilevel"/>
    <w:tmpl w:val="E2FA4C4E"/>
    <w:lvl w:ilvl="0" w:tplc="B91CEBD4">
      <w:start w:val="1"/>
      <w:numFmt w:val="upperRoman"/>
      <w:lvlText w:val="%1."/>
      <w:lvlJc w:val="right"/>
      <w:pPr>
        <w:ind w:left="720" w:hanging="360"/>
      </w:pPr>
      <w:rPr>
        <w:b/>
      </w:rPr>
    </w:lvl>
    <w:lvl w:ilvl="1" w:tplc="CC42AC00">
      <w:start w:val="1"/>
      <w:numFmt w:val="lowerLetter"/>
      <w:lvlText w:val="%2."/>
      <w:lvlJc w:val="left"/>
      <w:pPr>
        <w:ind w:left="1440" w:hanging="360"/>
      </w:pPr>
    </w:lvl>
    <w:lvl w:ilvl="2" w:tplc="322056A8">
      <w:start w:val="1"/>
      <w:numFmt w:val="lowerRoman"/>
      <w:lvlText w:val="%3."/>
      <w:lvlJc w:val="right"/>
      <w:pPr>
        <w:ind w:left="2160" w:hanging="180"/>
      </w:pPr>
    </w:lvl>
    <w:lvl w:ilvl="3" w:tplc="BECE8294">
      <w:start w:val="1"/>
      <w:numFmt w:val="decimal"/>
      <w:lvlText w:val="%4."/>
      <w:lvlJc w:val="left"/>
      <w:pPr>
        <w:ind w:left="2880" w:hanging="360"/>
      </w:pPr>
    </w:lvl>
    <w:lvl w:ilvl="4" w:tplc="039A9C24">
      <w:start w:val="1"/>
      <w:numFmt w:val="lowerLetter"/>
      <w:lvlText w:val="%5."/>
      <w:lvlJc w:val="left"/>
      <w:pPr>
        <w:ind w:left="3600" w:hanging="360"/>
      </w:pPr>
    </w:lvl>
    <w:lvl w:ilvl="5" w:tplc="BA0E2266">
      <w:start w:val="1"/>
      <w:numFmt w:val="lowerRoman"/>
      <w:lvlText w:val="%6."/>
      <w:lvlJc w:val="right"/>
      <w:pPr>
        <w:ind w:left="4320" w:hanging="180"/>
      </w:pPr>
    </w:lvl>
    <w:lvl w:ilvl="6" w:tplc="2BACC1D6">
      <w:start w:val="1"/>
      <w:numFmt w:val="decimal"/>
      <w:lvlText w:val="%7."/>
      <w:lvlJc w:val="left"/>
      <w:pPr>
        <w:ind w:left="5040" w:hanging="360"/>
      </w:pPr>
    </w:lvl>
    <w:lvl w:ilvl="7" w:tplc="DAF8D3F8">
      <w:start w:val="1"/>
      <w:numFmt w:val="lowerLetter"/>
      <w:lvlText w:val="%8."/>
      <w:lvlJc w:val="left"/>
      <w:pPr>
        <w:ind w:left="5760" w:hanging="360"/>
      </w:pPr>
    </w:lvl>
    <w:lvl w:ilvl="8" w:tplc="80B63D72">
      <w:start w:val="1"/>
      <w:numFmt w:val="lowerRoman"/>
      <w:lvlText w:val="%9."/>
      <w:lvlJc w:val="right"/>
      <w:pPr>
        <w:ind w:left="6480" w:hanging="180"/>
      </w:pPr>
    </w:lvl>
  </w:abstractNum>
  <w:abstractNum w:abstractNumId="82" w15:restartNumberingAfterBreak="0">
    <w:nsid w:val="6459725B"/>
    <w:multiLevelType w:val="hybridMultilevel"/>
    <w:tmpl w:val="FBEC1302"/>
    <w:lvl w:ilvl="0" w:tplc="C7EE7122">
      <w:start w:val="1"/>
      <w:numFmt w:val="upperRoman"/>
      <w:lvlText w:val="%1."/>
      <w:lvlJc w:val="right"/>
      <w:pPr>
        <w:ind w:left="720" w:hanging="360"/>
      </w:pPr>
      <w:rPr>
        <w:b/>
      </w:rPr>
    </w:lvl>
    <w:lvl w:ilvl="1" w:tplc="C0040B3E">
      <w:start w:val="1"/>
      <w:numFmt w:val="lowerLetter"/>
      <w:lvlText w:val="%2."/>
      <w:lvlJc w:val="left"/>
      <w:pPr>
        <w:ind w:left="1440" w:hanging="360"/>
      </w:pPr>
    </w:lvl>
    <w:lvl w:ilvl="2" w:tplc="B4D61BB0">
      <w:start w:val="1"/>
      <w:numFmt w:val="lowerRoman"/>
      <w:lvlText w:val="%3."/>
      <w:lvlJc w:val="right"/>
      <w:pPr>
        <w:ind w:left="2160" w:hanging="180"/>
      </w:pPr>
    </w:lvl>
    <w:lvl w:ilvl="3" w:tplc="AF46ADA0">
      <w:start w:val="1"/>
      <w:numFmt w:val="decimal"/>
      <w:lvlText w:val="%4."/>
      <w:lvlJc w:val="left"/>
      <w:pPr>
        <w:ind w:left="2880" w:hanging="360"/>
      </w:pPr>
    </w:lvl>
    <w:lvl w:ilvl="4" w:tplc="69FA07CA">
      <w:start w:val="1"/>
      <w:numFmt w:val="lowerLetter"/>
      <w:lvlText w:val="%5."/>
      <w:lvlJc w:val="left"/>
      <w:pPr>
        <w:ind w:left="3600" w:hanging="360"/>
      </w:pPr>
    </w:lvl>
    <w:lvl w:ilvl="5" w:tplc="43DCBE22">
      <w:start w:val="1"/>
      <w:numFmt w:val="lowerRoman"/>
      <w:lvlText w:val="%6."/>
      <w:lvlJc w:val="right"/>
      <w:pPr>
        <w:ind w:left="4320" w:hanging="180"/>
      </w:pPr>
    </w:lvl>
    <w:lvl w:ilvl="6" w:tplc="90965F48">
      <w:start w:val="1"/>
      <w:numFmt w:val="decimal"/>
      <w:lvlText w:val="%7."/>
      <w:lvlJc w:val="left"/>
      <w:pPr>
        <w:ind w:left="5040" w:hanging="360"/>
      </w:pPr>
    </w:lvl>
    <w:lvl w:ilvl="7" w:tplc="D95070C8">
      <w:start w:val="1"/>
      <w:numFmt w:val="lowerLetter"/>
      <w:lvlText w:val="%8."/>
      <w:lvlJc w:val="left"/>
      <w:pPr>
        <w:ind w:left="5760" w:hanging="360"/>
      </w:pPr>
    </w:lvl>
    <w:lvl w:ilvl="8" w:tplc="1BD2C534">
      <w:start w:val="1"/>
      <w:numFmt w:val="lowerRoman"/>
      <w:lvlText w:val="%9."/>
      <w:lvlJc w:val="right"/>
      <w:pPr>
        <w:ind w:left="6480" w:hanging="180"/>
      </w:pPr>
    </w:lvl>
  </w:abstractNum>
  <w:abstractNum w:abstractNumId="83" w15:restartNumberingAfterBreak="0">
    <w:nsid w:val="64BE2907"/>
    <w:multiLevelType w:val="hybridMultilevel"/>
    <w:tmpl w:val="610A2550"/>
    <w:lvl w:ilvl="0" w:tplc="545EFE2E">
      <w:start w:val="1"/>
      <w:numFmt w:val="upperRoman"/>
      <w:lvlText w:val="%1."/>
      <w:lvlJc w:val="right"/>
      <w:pPr>
        <w:ind w:left="720" w:hanging="360"/>
      </w:pPr>
      <w:rPr>
        <w:b/>
      </w:rPr>
    </w:lvl>
    <w:lvl w:ilvl="1" w:tplc="B9AC7D56">
      <w:start w:val="1"/>
      <w:numFmt w:val="lowerLetter"/>
      <w:lvlText w:val="%2."/>
      <w:lvlJc w:val="left"/>
      <w:pPr>
        <w:ind w:left="1440" w:hanging="360"/>
      </w:pPr>
    </w:lvl>
    <w:lvl w:ilvl="2" w:tplc="AD94A778">
      <w:start w:val="1"/>
      <w:numFmt w:val="lowerRoman"/>
      <w:lvlText w:val="%3."/>
      <w:lvlJc w:val="right"/>
      <w:pPr>
        <w:ind w:left="2160" w:hanging="180"/>
      </w:pPr>
    </w:lvl>
    <w:lvl w:ilvl="3" w:tplc="3758B6CC">
      <w:start w:val="1"/>
      <w:numFmt w:val="decimal"/>
      <w:lvlText w:val="%4."/>
      <w:lvlJc w:val="left"/>
      <w:pPr>
        <w:ind w:left="2880" w:hanging="360"/>
      </w:pPr>
    </w:lvl>
    <w:lvl w:ilvl="4" w:tplc="4CAE08B0">
      <w:start w:val="1"/>
      <w:numFmt w:val="lowerLetter"/>
      <w:lvlText w:val="%5."/>
      <w:lvlJc w:val="left"/>
      <w:pPr>
        <w:ind w:left="3600" w:hanging="360"/>
      </w:pPr>
    </w:lvl>
    <w:lvl w:ilvl="5" w:tplc="BA72395A">
      <w:start w:val="1"/>
      <w:numFmt w:val="lowerRoman"/>
      <w:lvlText w:val="%6."/>
      <w:lvlJc w:val="right"/>
      <w:pPr>
        <w:ind w:left="4320" w:hanging="180"/>
      </w:pPr>
    </w:lvl>
    <w:lvl w:ilvl="6" w:tplc="B68456E6">
      <w:start w:val="1"/>
      <w:numFmt w:val="decimal"/>
      <w:lvlText w:val="%7."/>
      <w:lvlJc w:val="left"/>
      <w:pPr>
        <w:ind w:left="5040" w:hanging="360"/>
      </w:pPr>
    </w:lvl>
    <w:lvl w:ilvl="7" w:tplc="27E616DE">
      <w:start w:val="1"/>
      <w:numFmt w:val="lowerLetter"/>
      <w:lvlText w:val="%8."/>
      <w:lvlJc w:val="left"/>
      <w:pPr>
        <w:ind w:left="5760" w:hanging="360"/>
      </w:pPr>
    </w:lvl>
    <w:lvl w:ilvl="8" w:tplc="9A623804">
      <w:start w:val="1"/>
      <w:numFmt w:val="lowerRoman"/>
      <w:lvlText w:val="%9."/>
      <w:lvlJc w:val="right"/>
      <w:pPr>
        <w:ind w:left="6480" w:hanging="180"/>
      </w:pPr>
    </w:lvl>
  </w:abstractNum>
  <w:abstractNum w:abstractNumId="84" w15:restartNumberingAfterBreak="0">
    <w:nsid w:val="64DE6CC0"/>
    <w:multiLevelType w:val="hybridMultilevel"/>
    <w:tmpl w:val="30F6A672"/>
    <w:lvl w:ilvl="0" w:tplc="DF4AC498">
      <w:start w:val="1"/>
      <w:numFmt w:val="upperRoman"/>
      <w:lvlText w:val="%1."/>
      <w:lvlJc w:val="right"/>
      <w:pPr>
        <w:ind w:left="720" w:hanging="360"/>
      </w:pPr>
      <w:rPr>
        <w:b/>
      </w:rPr>
    </w:lvl>
    <w:lvl w:ilvl="1" w:tplc="8C946E36">
      <w:start w:val="1"/>
      <w:numFmt w:val="lowerLetter"/>
      <w:lvlText w:val="%2."/>
      <w:lvlJc w:val="left"/>
      <w:pPr>
        <w:ind w:left="1440" w:hanging="360"/>
      </w:pPr>
    </w:lvl>
    <w:lvl w:ilvl="2" w:tplc="8E0E1BC2">
      <w:start w:val="1"/>
      <w:numFmt w:val="lowerRoman"/>
      <w:lvlText w:val="%3."/>
      <w:lvlJc w:val="right"/>
      <w:pPr>
        <w:ind w:left="2160" w:hanging="180"/>
      </w:pPr>
    </w:lvl>
    <w:lvl w:ilvl="3" w:tplc="67581384">
      <w:start w:val="1"/>
      <w:numFmt w:val="decimal"/>
      <w:lvlText w:val="%4."/>
      <w:lvlJc w:val="left"/>
      <w:pPr>
        <w:ind w:left="2880" w:hanging="360"/>
      </w:pPr>
    </w:lvl>
    <w:lvl w:ilvl="4" w:tplc="2E64FB72">
      <w:start w:val="1"/>
      <w:numFmt w:val="lowerLetter"/>
      <w:lvlText w:val="%5."/>
      <w:lvlJc w:val="left"/>
      <w:pPr>
        <w:ind w:left="3600" w:hanging="360"/>
      </w:pPr>
    </w:lvl>
    <w:lvl w:ilvl="5" w:tplc="DBB6564E">
      <w:start w:val="1"/>
      <w:numFmt w:val="lowerRoman"/>
      <w:lvlText w:val="%6."/>
      <w:lvlJc w:val="right"/>
      <w:pPr>
        <w:ind w:left="4320" w:hanging="180"/>
      </w:pPr>
    </w:lvl>
    <w:lvl w:ilvl="6" w:tplc="4FE2E1A6">
      <w:start w:val="1"/>
      <w:numFmt w:val="decimal"/>
      <w:lvlText w:val="%7."/>
      <w:lvlJc w:val="left"/>
      <w:pPr>
        <w:ind w:left="5040" w:hanging="360"/>
      </w:pPr>
    </w:lvl>
    <w:lvl w:ilvl="7" w:tplc="4716917A">
      <w:start w:val="1"/>
      <w:numFmt w:val="lowerLetter"/>
      <w:lvlText w:val="%8."/>
      <w:lvlJc w:val="left"/>
      <w:pPr>
        <w:ind w:left="5760" w:hanging="360"/>
      </w:pPr>
    </w:lvl>
    <w:lvl w:ilvl="8" w:tplc="65E4449A">
      <w:start w:val="1"/>
      <w:numFmt w:val="lowerRoman"/>
      <w:lvlText w:val="%9."/>
      <w:lvlJc w:val="right"/>
      <w:pPr>
        <w:ind w:left="6480" w:hanging="180"/>
      </w:pPr>
    </w:lvl>
  </w:abstractNum>
  <w:abstractNum w:abstractNumId="85" w15:restartNumberingAfterBreak="0">
    <w:nsid w:val="69B35849"/>
    <w:multiLevelType w:val="hybridMultilevel"/>
    <w:tmpl w:val="86EA642C"/>
    <w:lvl w:ilvl="0" w:tplc="1294311A">
      <w:start w:val="1"/>
      <w:numFmt w:val="upperRoman"/>
      <w:lvlText w:val="%1."/>
      <w:lvlJc w:val="right"/>
      <w:pPr>
        <w:ind w:left="720" w:hanging="360"/>
      </w:pPr>
      <w:rPr>
        <w:b/>
      </w:rPr>
    </w:lvl>
    <w:lvl w:ilvl="1" w:tplc="371E00E8">
      <w:start w:val="1"/>
      <w:numFmt w:val="upperRoman"/>
      <w:lvlText w:val="%2."/>
      <w:lvlJc w:val="right"/>
      <w:pPr>
        <w:tabs>
          <w:tab w:val="num" w:pos="720"/>
        </w:tabs>
        <w:ind w:left="720" w:hanging="363"/>
      </w:pPr>
      <w:rPr>
        <w:b/>
      </w:rPr>
    </w:lvl>
    <w:lvl w:ilvl="2" w:tplc="30B047EA">
      <w:start w:val="1"/>
      <w:numFmt w:val="lowerRoman"/>
      <w:lvlText w:val="%3."/>
      <w:lvlJc w:val="right"/>
      <w:pPr>
        <w:ind w:left="2160" w:hanging="180"/>
      </w:pPr>
    </w:lvl>
    <w:lvl w:ilvl="3" w:tplc="4AB09810">
      <w:start w:val="1"/>
      <w:numFmt w:val="decimal"/>
      <w:lvlText w:val="%4."/>
      <w:lvlJc w:val="left"/>
      <w:pPr>
        <w:ind w:left="2880" w:hanging="360"/>
      </w:pPr>
    </w:lvl>
    <w:lvl w:ilvl="4" w:tplc="3766C39C">
      <w:start w:val="1"/>
      <w:numFmt w:val="lowerLetter"/>
      <w:lvlText w:val="%5."/>
      <w:lvlJc w:val="left"/>
      <w:pPr>
        <w:ind w:left="3600" w:hanging="360"/>
      </w:pPr>
    </w:lvl>
    <w:lvl w:ilvl="5" w:tplc="DCE85412">
      <w:start w:val="1"/>
      <w:numFmt w:val="lowerRoman"/>
      <w:lvlText w:val="%6."/>
      <w:lvlJc w:val="right"/>
      <w:pPr>
        <w:ind w:left="4320" w:hanging="180"/>
      </w:pPr>
    </w:lvl>
    <w:lvl w:ilvl="6" w:tplc="C1F0C4A0">
      <w:start w:val="1"/>
      <w:numFmt w:val="decimal"/>
      <w:lvlText w:val="%7."/>
      <w:lvlJc w:val="left"/>
      <w:pPr>
        <w:ind w:left="5040" w:hanging="360"/>
      </w:pPr>
    </w:lvl>
    <w:lvl w:ilvl="7" w:tplc="D2FEFAA6">
      <w:start w:val="1"/>
      <w:numFmt w:val="lowerLetter"/>
      <w:lvlText w:val="%8."/>
      <w:lvlJc w:val="left"/>
      <w:pPr>
        <w:ind w:left="5760" w:hanging="360"/>
      </w:pPr>
    </w:lvl>
    <w:lvl w:ilvl="8" w:tplc="734CB8DC">
      <w:start w:val="1"/>
      <w:numFmt w:val="lowerRoman"/>
      <w:lvlText w:val="%9."/>
      <w:lvlJc w:val="right"/>
      <w:pPr>
        <w:ind w:left="6480" w:hanging="180"/>
      </w:pPr>
    </w:lvl>
  </w:abstractNum>
  <w:abstractNum w:abstractNumId="86" w15:restartNumberingAfterBreak="0">
    <w:nsid w:val="69BC0DDE"/>
    <w:multiLevelType w:val="hybridMultilevel"/>
    <w:tmpl w:val="498289D8"/>
    <w:lvl w:ilvl="0" w:tplc="5220066E">
      <w:start w:val="1"/>
      <w:numFmt w:val="upperRoman"/>
      <w:lvlText w:val="%1."/>
      <w:lvlJc w:val="right"/>
      <w:pPr>
        <w:tabs>
          <w:tab w:val="num" w:pos="720"/>
        </w:tabs>
        <w:ind w:left="720" w:hanging="360"/>
      </w:pPr>
      <w:rPr>
        <w:b/>
      </w:rPr>
    </w:lvl>
    <w:lvl w:ilvl="1" w:tplc="F076741A">
      <w:start w:val="1"/>
      <w:numFmt w:val="lowerLetter"/>
      <w:lvlText w:val="%2."/>
      <w:lvlJc w:val="left"/>
      <w:pPr>
        <w:ind w:left="1440" w:hanging="360"/>
      </w:pPr>
    </w:lvl>
    <w:lvl w:ilvl="2" w:tplc="816A2792">
      <w:start w:val="1"/>
      <w:numFmt w:val="lowerRoman"/>
      <w:lvlText w:val="%3."/>
      <w:lvlJc w:val="right"/>
      <w:pPr>
        <w:ind w:left="2160" w:hanging="180"/>
      </w:pPr>
    </w:lvl>
    <w:lvl w:ilvl="3" w:tplc="983E0A02">
      <w:start w:val="1"/>
      <w:numFmt w:val="decimal"/>
      <w:lvlText w:val="%4."/>
      <w:lvlJc w:val="left"/>
      <w:pPr>
        <w:ind w:left="2880" w:hanging="360"/>
      </w:pPr>
    </w:lvl>
    <w:lvl w:ilvl="4" w:tplc="65169A96">
      <w:start w:val="1"/>
      <w:numFmt w:val="lowerLetter"/>
      <w:lvlText w:val="%5."/>
      <w:lvlJc w:val="left"/>
      <w:pPr>
        <w:ind w:left="3600" w:hanging="360"/>
      </w:pPr>
    </w:lvl>
    <w:lvl w:ilvl="5" w:tplc="ED4049F6">
      <w:start w:val="1"/>
      <w:numFmt w:val="lowerRoman"/>
      <w:lvlText w:val="%6."/>
      <w:lvlJc w:val="right"/>
      <w:pPr>
        <w:ind w:left="4320" w:hanging="180"/>
      </w:pPr>
    </w:lvl>
    <w:lvl w:ilvl="6" w:tplc="BFA6F938">
      <w:start w:val="1"/>
      <w:numFmt w:val="decimal"/>
      <w:lvlText w:val="%7."/>
      <w:lvlJc w:val="left"/>
      <w:pPr>
        <w:ind w:left="5040" w:hanging="360"/>
      </w:pPr>
    </w:lvl>
    <w:lvl w:ilvl="7" w:tplc="78A01BB8">
      <w:start w:val="1"/>
      <w:numFmt w:val="lowerLetter"/>
      <w:lvlText w:val="%8."/>
      <w:lvlJc w:val="left"/>
      <w:pPr>
        <w:ind w:left="5760" w:hanging="360"/>
      </w:pPr>
    </w:lvl>
    <w:lvl w:ilvl="8" w:tplc="DDC097BE">
      <w:start w:val="1"/>
      <w:numFmt w:val="lowerRoman"/>
      <w:lvlText w:val="%9."/>
      <w:lvlJc w:val="right"/>
      <w:pPr>
        <w:ind w:left="6480" w:hanging="180"/>
      </w:pPr>
    </w:lvl>
  </w:abstractNum>
  <w:abstractNum w:abstractNumId="87" w15:restartNumberingAfterBreak="0">
    <w:nsid w:val="6A6C78A6"/>
    <w:multiLevelType w:val="hybridMultilevel"/>
    <w:tmpl w:val="E61A3476"/>
    <w:lvl w:ilvl="0" w:tplc="621E90C4">
      <w:start w:val="1"/>
      <w:numFmt w:val="lowerLetter"/>
      <w:lvlText w:val="%1."/>
      <w:lvlJc w:val="left"/>
      <w:pPr>
        <w:ind w:left="1778" w:hanging="360"/>
      </w:pPr>
      <w:rPr>
        <w:b/>
      </w:rPr>
    </w:lvl>
    <w:lvl w:ilvl="1" w:tplc="12BAE5AA">
      <w:start w:val="1"/>
      <w:numFmt w:val="lowerLetter"/>
      <w:lvlText w:val="%2."/>
      <w:lvlJc w:val="left"/>
      <w:pPr>
        <w:ind w:left="2498" w:hanging="360"/>
      </w:pPr>
    </w:lvl>
    <w:lvl w:ilvl="2" w:tplc="5222350A">
      <w:start w:val="1"/>
      <w:numFmt w:val="lowerRoman"/>
      <w:lvlText w:val="%3."/>
      <w:lvlJc w:val="right"/>
      <w:pPr>
        <w:ind w:left="3218" w:hanging="180"/>
      </w:pPr>
    </w:lvl>
    <w:lvl w:ilvl="3" w:tplc="3AF40B7A">
      <w:start w:val="1"/>
      <w:numFmt w:val="decimal"/>
      <w:lvlText w:val="%4."/>
      <w:lvlJc w:val="left"/>
      <w:pPr>
        <w:ind w:left="3938" w:hanging="360"/>
      </w:pPr>
    </w:lvl>
    <w:lvl w:ilvl="4" w:tplc="B388140A">
      <w:start w:val="1"/>
      <w:numFmt w:val="lowerLetter"/>
      <w:lvlText w:val="%5."/>
      <w:lvlJc w:val="left"/>
      <w:pPr>
        <w:ind w:left="4658" w:hanging="360"/>
      </w:pPr>
    </w:lvl>
    <w:lvl w:ilvl="5" w:tplc="017060DA">
      <w:start w:val="1"/>
      <w:numFmt w:val="lowerRoman"/>
      <w:lvlText w:val="%6."/>
      <w:lvlJc w:val="right"/>
      <w:pPr>
        <w:ind w:left="5378" w:hanging="180"/>
      </w:pPr>
    </w:lvl>
    <w:lvl w:ilvl="6" w:tplc="FE186562">
      <w:start w:val="1"/>
      <w:numFmt w:val="decimal"/>
      <w:lvlText w:val="%7."/>
      <w:lvlJc w:val="left"/>
      <w:pPr>
        <w:ind w:left="6098" w:hanging="360"/>
      </w:pPr>
    </w:lvl>
    <w:lvl w:ilvl="7" w:tplc="E55232CE">
      <w:start w:val="1"/>
      <w:numFmt w:val="lowerLetter"/>
      <w:lvlText w:val="%8."/>
      <w:lvlJc w:val="left"/>
      <w:pPr>
        <w:ind w:left="6818" w:hanging="360"/>
      </w:pPr>
    </w:lvl>
    <w:lvl w:ilvl="8" w:tplc="8B9C5DB2">
      <w:start w:val="1"/>
      <w:numFmt w:val="lowerRoman"/>
      <w:lvlText w:val="%9."/>
      <w:lvlJc w:val="right"/>
      <w:pPr>
        <w:ind w:left="7538" w:hanging="180"/>
      </w:pPr>
    </w:lvl>
  </w:abstractNum>
  <w:abstractNum w:abstractNumId="88" w15:restartNumberingAfterBreak="0">
    <w:nsid w:val="6A934995"/>
    <w:multiLevelType w:val="hybridMultilevel"/>
    <w:tmpl w:val="C0BA4AEC"/>
    <w:lvl w:ilvl="0" w:tplc="C54C89F8">
      <w:start w:val="1"/>
      <w:numFmt w:val="decimal"/>
      <w:lvlText w:val="%1."/>
      <w:lvlJc w:val="left"/>
      <w:pPr>
        <w:ind w:left="1440" w:hanging="360"/>
      </w:pPr>
      <w:rPr>
        <w:b/>
      </w:rPr>
    </w:lvl>
    <w:lvl w:ilvl="1" w:tplc="837A5CD8">
      <w:start w:val="1"/>
      <w:numFmt w:val="lowerLetter"/>
      <w:lvlText w:val="%2."/>
      <w:lvlJc w:val="left"/>
      <w:pPr>
        <w:ind w:left="2160" w:hanging="360"/>
      </w:pPr>
    </w:lvl>
    <w:lvl w:ilvl="2" w:tplc="3F7499DA">
      <w:start w:val="1"/>
      <w:numFmt w:val="lowerRoman"/>
      <w:lvlText w:val="%3."/>
      <w:lvlJc w:val="right"/>
      <w:pPr>
        <w:ind w:left="2880" w:hanging="180"/>
      </w:pPr>
    </w:lvl>
    <w:lvl w:ilvl="3" w:tplc="D72E8146">
      <w:start w:val="1"/>
      <w:numFmt w:val="decimal"/>
      <w:lvlText w:val="%4."/>
      <w:lvlJc w:val="left"/>
      <w:pPr>
        <w:ind w:left="3600" w:hanging="360"/>
      </w:pPr>
    </w:lvl>
    <w:lvl w:ilvl="4" w:tplc="017C4966">
      <w:start w:val="1"/>
      <w:numFmt w:val="lowerLetter"/>
      <w:lvlText w:val="%5."/>
      <w:lvlJc w:val="left"/>
      <w:pPr>
        <w:ind w:left="4320" w:hanging="360"/>
      </w:pPr>
    </w:lvl>
    <w:lvl w:ilvl="5" w:tplc="37E81ACA">
      <w:start w:val="1"/>
      <w:numFmt w:val="lowerRoman"/>
      <w:lvlText w:val="%6."/>
      <w:lvlJc w:val="right"/>
      <w:pPr>
        <w:ind w:left="5040" w:hanging="180"/>
      </w:pPr>
    </w:lvl>
    <w:lvl w:ilvl="6" w:tplc="2CA4174E">
      <w:start w:val="1"/>
      <w:numFmt w:val="decimal"/>
      <w:lvlText w:val="%7."/>
      <w:lvlJc w:val="left"/>
      <w:pPr>
        <w:ind w:left="5760" w:hanging="360"/>
      </w:pPr>
    </w:lvl>
    <w:lvl w:ilvl="7" w:tplc="72C42504">
      <w:start w:val="1"/>
      <w:numFmt w:val="lowerLetter"/>
      <w:lvlText w:val="%8."/>
      <w:lvlJc w:val="left"/>
      <w:pPr>
        <w:ind w:left="6480" w:hanging="360"/>
      </w:pPr>
    </w:lvl>
    <w:lvl w:ilvl="8" w:tplc="8506C402">
      <w:start w:val="1"/>
      <w:numFmt w:val="lowerRoman"/>
      <w:lvlText w:val="%9."/>
      <w:lvlJc w:val="right"/>
      <w:pPr>
        <w:ind w:left="7200" w:hanging="180"/>
      </w:pPr>
    </w:lvl>
  </w:abstractNum>
  <w:abstractNum w:abstractNumId="89" w15:restartNumberingAfterBreak="0">
    <w:nsid w:val="6BCA758F"/>
    <w:multiLevelType w:val="hybridMultilevel"/>
    <w:tmpl w:val="8A1026E6"/>
    <w:lvl w:ilvl="0" w:tplc="286E4A96">
      <w:start w:val="1"/>
      <w:numFmt w:val="upperRoman"/>
      <w:lvlText w:val="%1."/>
      <w:lvlJc w:val="right"/>
      <w:pPr>
        <w:ind w:left="720" w:hanging="360"/>
      </w:pPr>
    </w:lvl>
    <w:lvl w:ilvl="1" w:tplc="A0D8EC46">
      <w:start w:val="1"/>
      <w:numFmt w:val="upperRoman"/>
      <w:lvlText w:val="%2."/>
      <w:lvlJc w:val="right"/>
      <w:pPr>
        <w:tabs>
          <w:tab w:val="num" w:pos="714"/>
        </w:tabs>
        <w:ind w:left="717" w:hanging="360"/>
      </w:pPr>
      <w:rPr>
        <w:b/>
        <w:sz w:val="22"/>
      </w:rPr>
    </w:lvl>
    <w:lvl w:ilvl="2" w:tplc="A202B590">
      <w:start w:val="1"/>
      <w:numFmt w:val="lowerRoman"/>
      <w:lvlText w:val="%3."/>
      <w:lvlJc w:val="right"/>
      <w:pPr>
        <w:ind w:left="2160" w:hanging="180"/>
      </w:pPr>
    </w:lvl>
    <w:lvl w:ilvl="3" w:tplc="FEA0FFA4">
      <w:start w:val="1"/>
      <w:numFmt w:val="decimal"/>
      <w:lvlText w:val="%4."/>
      <w:lvlJc w:val="left"/>
      <w:pPr>
        <w:ind w:left="2880" w:hanging="360"/>
      </w:pPr>
    </w:lvl>
    <w:lvl w:ilvl="4" w:tplc="BAD2C2AE">
      <w:start w:val="1"/>
      <w:numFmt w:val="lowerLetter"/>
      <w:lvlText w:val="%5."/>
      <w:lvlJc w:val="left"/>
      <w:pPr>
        <w:ind w:left="3600" w:hanging="360"/>
      </w:pPr>
    </w:lvl>
    <w:lvl w:ilvl="5" w:tplc="FEEA1AE4">
      <w:start w:val="1"/>
      <w:numFmt w:val="lowerRoman"/>
      <w:lvlText w:val="%6."/>
      <w:lvlJc w:val="right"/>
      <w:pPr>
        <w:ind w:left="4320" w:hanging="180"/>
      </w:pPr>
    </w:lvl>
    <w:lvl w:ilvl="6" w:tplc="F3EC3B56">
      <w:start w:val="1"/>
      <w:numFmt w:val="decimal"/>
      <w:lvlText w:val="%7."/>
      <w:lvlJc w:val="left"/>
      <w:pPr>
        <w:ind w:left="5040" w:hanging="360"/>
      </w:pPr>
    </w:lvl>
    <w:lvl w:ilvl="7" w:tplc="C6C4FD3C">
      <w:start w:val="1"/>
      <w:numFmt w:val="lowerLetter"/>
      <w:lvlText w:val="%8."/>
      <w:lvlJc w:val="left"/>
      <w:pPr>
        <w:ind w:left="5760" w:hanging="360"/>
      </w:pPr>
    </w:lvl>
    <w:lvl w:ilvl="8" w:tplc="7674A55E">
      <w:start w:val="1"/>
      <w:numFmt w:val="lowerRoman"/>
      <w:lvlText w:val="%9."/>
      <w:lvlJc w:val="right"/>
      <w:pPr>
        <w:ind w:left="6480" w:hanging="180"/>
      </w:pPr>
    </w:lvl>
  </w:abstractNum>
  <w:abstractNum w:abstractNumId="90" w15:restartNumberingAfterBreak="0">
    <w:nsid w:val="6BE613C0"/>
    <w:multiLevelType w:val="hybridMultilevel"/>
    <w:tmpl w:val="D9BA645C"/>
    <w:lvl w:ilvl="0" w:tplc="C39839F0">
      <w:start w:val="1"/>
      <w:numFmt w:val="upperRoman"/>
      <w:lvlText w:val="%1."/>
      <w:lvlJc w:val="right"/>
      <w:pPr>
        <w:ind w:left="720" w:hanging="360"/>
      </w:pPr>
      <w:rPr>
        <w:b/>
      </w:rPr>
    </w:lvl>
    <w:lvl w:ilvl="1" w:tplc="0D6C579A">
      <w:start w:val="1"/>
      <w:numFmt w:val="lowerLetter"/>
      <w:lvlText w:val="%2."/>
      <w:lvlJc w:val="left"/>
      <w:pPr>
        <w:ind w:left="1440" w:hanging="360"/>
      </w:pPr>
    </w:lvl>
    <w:lvl w:ilvl="2" w:tplc="003E99F8">
      <w:start w:val="1"/>
      <w:numFmt w:val="lowerRoman"/>
      <w:lvlText w:val="%3."/>
      <w:lvlJc w:val="right"/>
      <w:pPr>
        <w:ind w:left="2160" w:hanging="180"/>
      </w:pPr>
    </w:lvl>
    <w:lvl w:ilvl="3" w:tplc="36A24BD2">
      <w:start w:val="1"/>
      <w:numFmt w:val="decimal"/>
      <w:lvlText w:val="%4."/>
      <w:lvlJc w:val="left"/>
      <w:pPr>
        <w:ind w:left="2880" w:hanging="360"/>
      </w:pPr>
    </w:lvl>
    <w:lvl w:ilvl="4" w:tplc="0AC69560">
      <w:start w:val="1"/>
      <w:numFmt w:val="lowerLetter"/>
      <w:lvlText w:val="%5."/>
      <w:lvlJc w:val="left"/>
      <w:pPr>
        <w:ind w:left="3600" w:hanging="360"/>
      </w:pPr>
    </w:lvl>
    <w:lvl w:ilvl="5" w:tplc="1A326886">
      <w:start w:val="1"/>
      <w:numFmt w:val="lowerRoman"/>
      <w:lvlText w:val="%6."/>
      <w:lvlJc w:val="right"/>
      <w:pPr>
        <w:ind w:left="4320" w:hanging="180"/>
      </w:pPr>
    </w:lvl>
    <w:lvl w:ilvl="6" w:tplc="609222FE">
      <w:start w:val="1"/>
      <w:numFmt w:val="decimal"/>
      <w:lvlText w:val="%7."/>
      <w:lvlJc w:val="left"/>
      <w:pPr>
        <w:ind w:left="5040" w:hanging="360"/>
      </w:pPr>
    </w:lvl>
    <w:lvl w:ilvl="7" w:tplc="E4B81E7E">
      <w:start w:val="1"/>
      <w:numFmt w:val="lowerLetter"/>
      <w:lvlText w:val="%8."/>
      <w:lvlJc w:val="left"/>
      <w:pPr>
        <w:ind w:left="5760" w:hanging="360"/>
      </w:pPr>
    </w:lvl>
    <w:lvl w:ilvl="8" w:tplc="1FC07A08">
      <w:start w:val="1"/>
      <w:numFmt w:val="lowerRoman"/>
      <w:lvlText w:val="%9."/>
      <w:lvlJc w:val="right"/>
      <w:pPr>
        <w:ind w:left="6480" w:hanging="180"/>
      </w:pPr>
    </w:lvl>
  </w:abstractNum>
  <w:abstractNum w:abstractNumId="91" w15:restartNumberingAfterBreak="0">
    <w:nsid w:val="6C0252F0"/>
    <w:multiLevelType w:val="hybridMultilevel"/>
    <w:tmpl w:val="45926AB4"/>
    <w:lvl w:ilvl="0" w:tplc="4B404A02">
      <w:start w:val="1"/>
      <w:numFmt w:val="upperRoman"/>
      <w:lvlText w:val="%1."/>
      <w:lvlJc w:val="right"/>
      <w:pPr>
        <w:ind w:left="720" w:hanging="360"/>
      </w:pPr>
      <w:rPr>
        <w:b/>
      </w:rPr>
    </w:lvl>
    <w:lvl w:ilvl="1" w:tplc="9CB08916">
      <w:start w:val="1"/>
      <w:numFmt w:val="lowerLetter"/>
      <w:lvlText w:val="%2."/>
      <w:lvlJc w:val="left"/>
      <w:pPr>
        <w:ind w:left="1440" w:hanging="360"/>
      </w:pPr>
    </w:lvl>
    <w:lvl w:ilvl="2" w:tplc="B258531A">
      <w:start w:val="1"/>
      <w:numFmt w:val="lowerRoman"/>
      <w:lvlText w:val="%3."/>
      <w:lvlJc w:val="right"/>
      <w:pPr>
        <w:ind w:left="2160" w:hanging="180"/>
      </w:pPr>
    </w:lvl>
    <w:lvl w:ilvl="3" w:tplc="73BC7D22">
      <w:start w:val="1"/>
      <w:numFmt w:val="decimal"/>
      <w:lvlText w:val="%4."/>
      <w:lvlJc w:val="left"/>
      <w:pPr>
        <w:ind w:left="2880" w:hanging="360"/>
      </w:pPr>
    </w:lvl>
    <w:lvl w:ilvl="4" w:tplc="E6725CEA">
      <w:start w:val="1"/>
      <w:numFmt w:val="lowerLetter"/>
      <w:lvlText w:val="%5."/>
      <w:lvlJc w:val="left"/>
      <w:pPr>
        <w:ind w:left="3600" w:hanging="360"/>
      </w:pPr>
    </w:lvl>
    <w:lvl w:ilvl="5" w:tplc="16762EC8">
      <w:start w:val="1"/>
      <w:numFmt w:val="lowerRoman"/>
      <w:lvlText w:val="%6."/>
      <w:lvlJc w:val="right"/>
      <w:pPr>
        <w:ind w:left="4320" w:hanging="180"/>
      </w:pPr>
    </w:lvl>
    <w:lvl w:ilvl="6" w:tplc="055CF2BA">
      <w:start w:val="1"/>
      <w:numFmt w:val="decimal"/>
      <w:lvlText w:val="%7."/>
      <w:lvlJc w:val="left"/>
      <w:pPr>
        <w:ind w:left="5040" w:hanging="360"/>
      </w:pPr>
    </w:lvl>
    <w:lvl w:ilvl="7" w:tplc="4D88D016">
      <w:start w:val="1"/>
      <w:numFmt w:val="lowerLetter"/>
      <w:lvlText w:val="%8."/>
      <w:lvlJc w:val="left"/>
      <w:pPr>
        <w:ind w:left="5760" w:hanging="360"/>
      </w:pPr>
    </w:lvl>
    <w:lvl w:ilvl="8" w:tplc="85684C5C">
      <w:start w:val="1"/>
      <w:numFmt w:val="lowerRoman"/>
      <w:lvlText w:val="%9."/>
      <w:lvlJc w:val="right"/>
      <w:pPr>
        <w:ind w:left="6480" w:hanging="180"/>
      </w:pPr>
    </w:lvl>
  </w:abstractNum>
  <w:abstractNum w:abstractNumId="92" w15:restartNumberingAfterBreak="0">
    <w:nsid w:val="6DCE376C"/>
    <w:multiLevelType w:val="hybridMultilevel"/>
    <w:tmpl w:val="7C9ABD70"/>
    <w:lvl w:ilvl="0" w:tplc="19124030">
      <w:start w:val="1"/>
      <w:numFmt w:val="upperRoman"/>
      <w:lvlText w:val="%1."/>
      <w:lvlJc w:val="right"/>
      <w:pPr>
        <w:ind w:left="720" w:hanging="360"/>
      </w:pPr>
      <w:rPr>
        <w:b/>
        <w:sz w:val="22"/>
        <w:szCs w:val="22"/>
      </w:rPr>
    </w:lvl>
    <w:lvl w:ilvl="1" w:tplc="3FFC2102">
      <w:start w:val="1"/>
      <w:numFmt w:val="lowerLetter"/>
      <w:lvlText w:val="%2."/>
      <w:lvlJc w:val="left"/>
      <w:pPr>
        <w:ind w:left="1440" w:hanging="360"/>
      </w:pPr>
    </w:lvl>
    <w:lvl w:ilvl="2" w:tplc="C1404508">
      <w:start w:val="1"/>
      <w:numFmt w:val="lowerRoman"/>
      <w:lvlText w:val="%3."/>
      <w:lvlJc w:val="right"/>
      <w:pPr>
        <w:ind w:left="2160" w:hanging="180"/>
      </w:pPr>
    </w:lvl>
    <w:lvl w:ilvl="3" w:tplc="D7125B3A">
      <w:start w:val="1"/>
      <w:numFmt w:val="decimal"/>
      <w:lvlText w:val="%4."/>
      <w:lvlJc w:val="left"/>
      <w:pPr>
        <w:ind w:left="2880" w:hanging="360"/>
      </w:pPr>
    </w:lvl>
    <w:lvl w:ilvl="4" w:tplc="199013DA">
      <w:start w:val="1"/>
      <w:numFmt w:val="lowerLetter"/>
      <w:lvlText w:val="%5."/>
      <w:lvlJc w:val="left"/>
      <w:pPr>
        <w:ind w:left="3600" w:hanging="360"/>
      </w:pPr>
    </w:lvl>
    <w:lvl w:ilvl="5" w:tplc="D5ACD4FA">
      <w:start w:val="1"/>
      <w:numFmt w:val="lowerRoman"/>
      <w:lvlText w:val="%6."/>
      <w:lvlJc w:val="right"/>
      <w:pPr>
        <w:ind w:left="4320" w:hanging="180"/>
      </w:pPr>
    </w:lvl>
    <w:lvl w:ilvl="6" w:tplc="12966AF4">
      <w:start w:val="1"/>
      <w:numFmt w:val="decimal"/>
      <w:lvlText w:val="%7."/>
      <w:lvlJc w:val="left"/>
      <w:pPr>
        <w:ind w:left="5040" w:hanging="360"/>
      </w:pPr>
    </w:lvl>
    <w:lvl w:ilvl="7" w:tplc="8A86ADC2">
      <w:start w:val="1"/>
      <w:numFmt w:val="lowerLetter"/>
      <w:lvlText w:val="%8."/>
      <w:lvlJc w:val="left"/>
      <w:pPr>
        <w:ind w:left="5760" w:hanging="360"/>
      </w:pPr>
    </w:lvl>
    <w:lvl w:ilvl="8" w:tplc="6FDE23F2">
      <w:start w:val="1"/>
      <w:numFmt w:val="lowerRoman"/>
      <w:lvlText w:val="%9."/>
      <w:lvlJc w:val="right"/>
      <w:pPr>
        <w:ind w:left="6480" w:hanging="180"/>
      </w:pPr>
    </w:lvl>
  </w:abstractNum>
  <w:abstractNum w:abstractNumId="93" w15:restartNumberingAfterBreak="0">
    <w:nsid w:val="70F36A6A"/>
    <w:multiLevelType w:val="hybridMultilevel"/>
    <w:tmpl w:val="F70E8EA4"/>
    <w:lvl w:ilvl="0" w:tplc="7FE4BD2E">
      <w:start w:val="1"/>
      <w:numFmt w:val="decimal"/>
      <w:lvlText w:val="%1."/>
      <w:lvlJc w:val="left"/>
      <w:pPr>
        <w:ind w:left="1440" w:hanging="360"/>
      </w:pPr>
      <w:rPr>
        <w:b/>
      </w:rPr>
    </w:lvl>
    <w:lvl w:ilvl="1" w:tplc="1172C6F8">
      <w:start w:val="1"/>
      <w:numFmt w:val="lowerLetter"/>
      <w:lvlText w:val="%2."/>
      <w:lvlJc w:val="left"/>
      <w:pPr>
        <w:ind w:left="2160" w:hanging="360"/>
      </w:pPr>
    </w:lvl>
    <w:lvl w:ilvl="2" w:tplc="C1D6DD02">
      <w:start w:val="1"/>
      <w:numFmt w:val="lowerRoman"/>
      <w:lvlText w:val="%3."/>
      <w:lvlJc w:val="right"/>
      <w:pPr>
        <w:ind w:left="2880" w:hanging="180"/>
      </w:pPr>
    </w:lvl>
    <w:lvl w:ilvl="3" w:tplc="338CDDFA">
      <w:start w:val="1"/>
      <w:numFmt w:val="decimal"/>
      <w:lvlText w:val="%4."/>
      <w:lvlJc w:val="left"/>
      <w:pPr>
        <w:ind w:left="3600" w:hanging="360"/>
      </w:pPr>
    </w:lvl>
    <w:lvl w:ilvl="4" w:tplc="81728AC8">
      <w:start w:val="1"/>
      <w:numFmt w:val="lowerLetter"/>
      <w:lvlText w:val="%5."/>
      <w:lvlJc w:val="left"/>
      <w:pPr>
        <w:ind w:left="4320" w:hanging="360"/>
      </w:pPr>
    </w:lvl>
    <w:lvl w:ilvl="5" w:tplc="9BBE6638">
      <w:start w:val="1"/>
      <w:numFmt w:val="lowerRoman"/>
      <w:lvlText w:val="%6."/>
      <w:lvlJc w:val="right"/>
      <w:pPr>
        <w:ind w:left="5040" w:hanging="180"/>
      </w:pPr>
    </w:lvl>
    <w:lvl w:ilvl="6" w:tplc="E548BDD8">
      <w:start w:val="1"/>
      <w:numFmt w:val="decimal"/>
      <w:lvlText w:val="%7."/>
      <w:lvlJc w:val="left"/>
      <w:pPr>
        <w:ind w:left="5760" w:hanging="360"/>
      </w:pPr>
    </w:lvl>
    <w:lvl w:ilvl="7" w:tplc="B09E3294">
      <w:start w:val="1"/>
      <w:numFmt w:val="lowerLetter"/>
      <w:lvlText w:val="%8."/>
      <w:lvlJc w:val="left"/>
      <w:pPr>
        <w:ind w:left="6480" w:hanging="360"/>
      </w:pPr>
    </w:lvl>
    <w:lvl w:ilvl="8" w:tplc="B1B0350C">
      <w:start w:val="1"/>
      <w:numFmt w:val="lowerRoman"/>
      <w:lvlText w:val="%9."/>
      <w:lvlJc w:val="right"/>
      <w:pPr>
        <w:ind w:left="7200" w:hanging="180"/>
      </w:pPr>
    </w:lvl>
  </w:abstractNum>
  <w:abstractNum w:abstractNumId="94" w15:restartNumberingAfterBreak="0">
    <w:nsid w:val="71145BAE"/>
    <w:multiLevelType w:val="hybridMultilevel"/>
    <w:tmpl w:val="F948C324"/>
    <w:lvl w:ilvl="0" w:tplc="1FCC4648">
      <w:start w:val="1"/>
      <w:numFmt w:val="upperRoman"/>
      <w:lvlText w:val="%1."/>
      <w:lvlJc w:val="right"/>
      <w:pPr>
        <w:ind w:left="720" w:hanging="360"/>
      </w:pPr>
    </w:lvl>
    <w:lvl w:ilvl="1" w:tplc="93ACBB76">
      <w:start w:val="1"/>
      <w:numFmt w:val="upperRoman"/>
      <w:lvlText w:val="%2."/>
      <w:lvlJc w:val="right"/>
      <w:pPr>
        <w:tabs>
          <w:tab w:val="num" w:pos="714"/>
        </w:tabs>
        <w:ind w:left="714" w:hanging="357"/>
      </w:pPr>
      <w:rPr>
        <w:b/>
      </w:rPr>
    </w:lvl>
    <w:lvl w:ilvl="2" w:tplc="4E48B576">
      <w:start w:val="1"/>
      <w:numFmt w:val="lowerRoman"/>
      <w:lvlText w:val="%3."/>
      <w:lvlJc w:val="right"/>
      <w:pPr>
        <w:ind w:left="2160" w:hanging="180"/>
      </w:pPr>
    </w:lvl>
    <w:lvl w:ilvl="3" w:tplc="E2741D82">
      <w:start w:val="1"/>
      <w:numFmt w:val="decimal"/>
      <w:lvlText w:val="%4."/>
      <w:lvlJc w:val="left"/>
      <w:pPr>
        <w:ind w:left="2880" w:hanging="360"/>
      </w:pPr>
    </w:lvl>
    <w:lvl w:ilvl="4" w:tplc="773E17D2">
      <w:start w:val="1"/>
      <w:numFmt w:val="lowerLetter"/>
      <w:lvlText w:val="%5."/>
      <w:lvlJc w:val="left"/>
      <w:pPr>
        <w:ind w:left="3600" w:hanging="360"/>
      </w:pPr>
    </w:lvl>
    <w:lvl w:ilvl="5" w:tplc="52866AD8">
      <w:start w:val="1"/>
      <w:numFmt w:val="lowerRoman"/>
      <w:lvlText w:val="%6."/>
      <w:lvlJc w:val="right"/>
      <w:pPr>
        <w:ind w:left="4320" w:hanging="180"/>
      </w:pPr>
    </w:lvl>
    <w:lvl w:ilvl="6" w:tplc="80CA4ACE">
      <w:start w:val="1"/>
      <w:numFmt w:val="decimal"/>
      <w:lvlText w:val="%7."/>
      <w:lvlJc w:val="left"/>
      <w:pPr>
        <w:ind w:left="5040" w:hanging="360"/>
      </w:pPr>
    </w:lvl>
    <w:lvl w:ilvl="7" w:tplc="2C5888E2">
      <w:start w:val="1"/>
      <w:numFmt w:val="lowerLetter"/>
      <w:lvlText w:val="%8."/>
      <w:lvlJc w:val="left"/>
      <w:pPr>
        <w:ind w:left="5760" w:hanging="360"/>
      </w:pPr>
    </w:lvl>
    <w:lvl w:ilvl="8" w:tplc="CF7E8D92">
      <w:start w:val="1"/>
      <w:numFmt w:val="lowerRoman"/>
      <w:lvlText w:val="%9."/>
      <w:lvlJc w:val="right"/>
      <w:pPr>
        <w:ind w:left="6480" w:hanging="180"/>
      </w:pPr>
    </w:lvl>
  </w:abstractNum>
  <w:abstractNum w:abstractNumId="95" w15:restartNumberingAfterBreak="0">
    <w:nsid w:val="71D42B47"/>
    <w:multiLevelType w:val="hybridMultilevel"/>
    <w:tmpl w:val="81CCD07E"/>
    <w:lvl w:ilvl="0" w:tplc="CAD87224">
      <w:start w:val="1"/>
      <w:numFmt w:val="upperRoman"/>
      <w:lvlText w:val="%1."/>
      <w:lvlJc w:val="right"/>
      <w:pPr>
        <w:ind w:left="720" w:hanging="360"/>
      </w:pPr>
    </w:lvl>
    <w:lvl w:ilvl="1" w:tplc="478E8FC8">
      <w:start w:val="1"/>
      <w:numFmt w:val="lowerLetter"/>
      <w:lvlText w:val="%2."/>
      <w:lvlJc w:val="left"/>
      <w:pPr>
        <w:ind w:left="1440" w:hanging="360"/>
      </w:pPr>
    </w:lvl>
    <w:lvl w:ilvl="2" w:tplc="2C40E5CE">
      <w:start w:val="1"/>
      <w:numFmt w:val="upperRoman"/>
      <w:lvlText w:val="%3."/>
      <w:lvlJc w:val="right"/>
      <w:pPr>
        <w:ind w:left="2340" w:hanging="360"/>
      </w:pPr>
      <w:rPr>
        <w:b/>
        <w:sz w:val="22"/>
      </w:rPr>
    </w:lvl>
    <w:lvl w:ilvl="3" w:tplc="AD2847FE">
      <w:start w:val="1"/>
      <w:numFmt w:val="decimal"/>
      <w:lvlText w:val="%4."/>
      <w:lvlJc w:val="left"/>
      <w:pPr>
        <w:ind w:left="2880" w:hanging="360"/>
      </w:pPr>
    </w:lvl>
    <w:lvl w:ilvl="4" w:tplc="5CC8D2DE">
      <w:start w:val="1"/>
      <w:numFmt w:val="lowerLetter"/>
      <w:lvlText w:val="%5."/>
      <w:lvlJc w:val="left"/>
      <w:pPr>
        <w:ind w:left="3600" w:hanging="360"/>
      </w:pPr>
    </w:lvl>
    <w:lvl w:ilvl="5" w:tplc="44C6B386">
      <w:start w:val="1"/>
      <w:numFmt w:val="lowerRoman"/>
      <w:lvlText w:val="%6."/>
      <w:lvlJc w:val="right"/>
      <w:pPr>
        <w:ind w:left="4320" w:hanging="180"/>
      </w:pPr>
    </w:lvl>
    <w:lvl w:ilvl="6" w:tplc="C02E274C">
      <w:start w:val="1"/>
      <w:numFmt w:val="decimal"/>
      <w:lvlText w:val="%7."/>
      <w:lvlJc w:val="left"/>
      <w:pPr>
        <w:ind w:left="5040" w:hanging="360"/>
      </w:pPr>
    </w:lvl>
    <w:lvl w:ilvl="7" w:tplc="0FB28A12">
      <w:start w:val="1"/>
      <w:numFmt w:val="lowerLetter"/>
      <w:lvlText w:val="%8."/>
      <w:lvlJc w:val="left"/>
      <w:pPr>
        <w:ind w:left="5760" w:hanging="360"/>
      </w:pPr>
    </w:lvl>
    <w:lvl w:ilvl="8" w:tplc="675236C8">
      <w:start w:val="1"/>
      <w:numFmt w:val="lowerRoman"/>
      <w:lvlText w:val="%9."/>
      <w:lvlJc w:val="right"/>
      <w:pPr>
        <w:ind w:left="6480" w:hanging="180"/>
      </w:pPr>
    </w:lvl>
  </w:abstractNum>
  <w:abstractNum w:abstractNumId="96" w15:restartNumberingAfterBreak="0">
    <w:nsid w:val="71F33919"/>
    <w:multiLevelType w:val="hybridMultilevel"/>
    <w:tmpl w:val="50F4F122"/>
    <w:lvl w:ilvl="0" w:tplc="99806EB8">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15:restartNumberingAfterBreak="0">
    <w:nsid w:val="73E319AB"/>
    <w:multiLevelType w:val="hybridMultilevel"/>
    <w:tmpl w:val="D2B4E604"/>
    <w:lvl w:ilvl="0" w:tplc="1C8ECBDA">
      <w:start w:val="1"/>
      <w:numFmt w:val="decimal"/>
      <w:lvlText w:val="%1."/>
      <w:lvlJc w:val="right"/>
      <w:pPr>
        <w:tabs>
          <w:tab w:val="num" w:pos="1134"/>
        </w:tabs>
        <w:ind w:left="1134" w:hanging="340"/>
      </w:pPr>
      <w:rPr>
        <w:b/>
      </w:rPr>
    </w:lvl>
    <w:lvl w:ilvl="1" w:tplc="E4D085C0">
      <w:start w:val="1"/>
      <w:numFmt w:val="lowerLetter"/>
      <w:lvlText w:val="%2."/>
      <w:lvlJc w:val="left"/>
      <w:pPr>
        <w:ind w:left="1647" w:hanging="360"/>
      </w:pPr>
    </w:lvl>
    <w:lvl w:ilvl="2" w:tplc="A978D806">
      <w:start w:val="1"/>
      <w:numFmt w:val="lowerRoman"/>
      <w:lvlText w:val="%3."/>
      <w:lvlJc w:val="right"/>
      <w:pPr>
        <w:ind w:left="2367" w:hanging="180"/>
      </w:pPr>
    </w:lvl>
    <w:lvl w:ilvl="3" w:tplc="04F4821C">
      <w:start w:val="1"/>
      <w:numFmt w:val="decimal"/>
      <w:lvlText w:val="%4."/>
      <w:lvlJc w:val="left"/>
      <w:pPr>
        <w:ind w:left="3087" w:hanging="360"/>
      </w:pPr>
    </w:lvl>
    <w:lvl w:ilvl="4" w:tplc="11C29352">
      <w:start w:val="1"/>
      <w:numFmt w:val="lowerLetter"/>
      <w:lvlText w:val="%5."/>
      <w:lvlJc w:val="left"/>
      <w:pPr>
        <w:ind w:left="3807" w:hanging="360"/>
      </w:pPr>
    </w:lvl>
    <w:lvl w:ilvl="5" w:tplc="30300F24">
      <w:start w:val="1"/>
      <w:numFmt w:val="lowerRoman"/>
      <w:lvlText w:val="%6."/>
      <w:lvlJc w:val="right"/>
      <w:pPr>
        <w:ind w:left="4527" w:hanging="180"/>
      </w:pPr>
    </w:lvl>
    <w:lvl w:ilvl="6" w:tplc="4D645DD8">
      <w:start w:val="1"/>
      <w:numFmt w:val="decimal"/>
      <w:lvlText w:val="%7."/>
      <w:lvlJc w:val="left"/>
      <w:pPr>
        <w:ind w:left="5247" w:hanging="360"/>
      </w:pPr>
    </w:lvl>
    <w:lvl w:ilvl="7" w:tplc="A67EC5BC">
      <w:start w:val="1"/>
      <w:numFmt w:val="lowerLetter"/>
      <w:lvlText w:val="%8."/>
      <w:lvlJc w:val="left"/>
      <w:pPr>
        <w:ind w:left="5967" w:hanging="360"/>
      </w:pPr>
    </w:lvl>
    <w:lvl w:ilvl="8" w:tplc="5488359C">
      <w:start w:val="1"/>
      <w:numFmt w:val="lowerRoman"/>
      <w:lvlText w:val="%9."/>
      <w:lvlJc w:val="right"/>
      <w:pPr>
        <w:ind w:left="6687" w:hanging="180"/>
      </w:pPr>
    </w:lvl>
  </w:abstractNum>
  <w:abstractNum w:abstractNumId="98" w15:restartNumberingAfterBreak="0">
    <w:nsid w:val="763513F1"/>
    <w:multiLevelType w:val="hybridMultilevel"/>
    <w:tmpl w:val="D59A0738"/>
    <w:lvl w:ilvl="0" w:tplc="E1FC26B6">
      <w:start w:val="1"/>
      <w:numFmt w:val="upperRoman"/>
      <w:lvlText w:val="%1."/>
      <w:lvlJc w:val="right"/>
      <w:pPr>
        <w:ind w:left="720" w:hanging="360"/>
      </w:pPr>
      <w:rPr>
        <w:b/>
      </w:rPr>
    </w:lvl>
    <w:lvl w:ilvl="1" w:tplc="781EAF14">
      <w:start w:val="1"/>
      <w:numFmt w:val="lowerLetter"/>
      <w:lvlText w:val="%2."/>
      <w:lvlJc w:val="left"/>
      <w:pPr>
        <w:ind w:left="1440" w:hanging="360"/>
      </w:pPr>
    </w:lvl>
    <w:lvl w:ilvl="2" w:tplc="FCD64030">
      <w:start w:val="1"/>
      <w:numFmt w:val="lowerRoman"/>
      <w:lvlText w:val="%3."/>
      <w:lvlJc w:val="right"/>
      <w:pPr>
        <w:ind w:left="2160" w:hanging="180"/>
      </w:pPr>
    </w:lvl>
    <w:lvl w:ilvl="3" w:tplc="D8B6564E">
      <w:start w:val="1"/>
      <w:numFmt w:val="decimal"/>
      <w:lvlText w:val="%4."/>
      <w:lvlJc w:val="left"/>
      <w:pPr>
        <w:ind w:left="2880" w:hanging="360"/>
      </w:pPr>
    </w:lvl>
    <w:lvl w:ilvl="4" w:tplc="70862D14">
      <w:start w:val="1"/>
      <w:numFmt w:val="lowerLetter"/>
      <w:lvlText w:val="%5."/>
      <w:lvlJc w:val="left"/>
      <w:pPr>
        <w:ind w:left="3600" w:hanging="360"/>
      </w:pPr>
    </w:lvl>
    <w:lvl w:ilvl="5" w:tplc="B5B8CE94">
      <w:start w:val="1"/>
      <w:numFmt w:val="lowerRoman"/>
      <w:lvlText w:val="%6."/>
      <w:lvlJc w:val="right"/>
      <w:pPr>
        <w:ind w:left="4320" w:hanging="180"/>
      </w:pPr>
    </w:lvl>
    <w:lvl w:ilvl="6" w:tplc="AB706F6C">
      <w:start w:val="1"/>
      <w:numFmt w:val="decimal"/>
      <w:lvlText w:val="%7."/>
      <w:lvlJc w:val="left"/>
      <w:pPr>
        <w:ind w:left="5040" w:hanging="360"/>
      </w:pPr>
    </w:lvl>
    <w:lvl w:ilvl="7" w:tplc="03B6C290">
      <w:start w:val="1"/>
      <w:numFmt w:val="lowerLetter"/>
      <w:lvlText w:val="%8."/>
      <w:lvlJc w:val="left"/>
      <w:pPr>
        <w:ind w:left="5760" w:hanging="360"/>
      </w:pPr>
    </w:lvl>
    <w:lvl w:ilvl="8" w:tplc="8912F394">
      <w:start w:val="1"/>
      <w:numFmt w:val="lowerRoman"/>
      <w:lvlText w:val="%9."/>
      <w:lvlJc w:val="right"/>
      <w:pPr>
        <w:ind w:left="6480" w:hanging="180"/>
      </w:pPr>
    </w:lvl>
  </w:abstractNum>
  <w:abstractNum w:abstractNumId="99" w15:restartNumberingAfterBreak="0">
    <w:nsid w:val="78DE25C7"/>
    <w:multiLevelType w:val="hybridMultilevel"/>
    <w:tmpl w:val="ABFA14A0"/>
    <w:lvl w:ilvl="0" w:tplc="AE64CF54">
      <w:start w:val="1"/>
      <w:numFmt w:val="decimal"/>
      <w:lvlText w:val="%1."/>
      <w:lvlJc w:val="left"/>
      <w:pPr>
        <w:ind w:left="1440" w:hanging="360"/>
      </w:pPr>
      <w:rPr>
        <w:b/>
      </w:rPr>
    </w:lvl>
    <w:lvl w:ilvl="1" w:tplc="69D8F42A">
      <w:start w:val="1"/>
      <w:numFmt w:val="lowerLetter"/>
      <w:lvlText w:val="%2."/>
      <w:lvlJc w:val="left"/>
      <w:pPr>
        <w:ind w:left="2160" w:hanging="360"/>
      </w:pPr>
    </w:lvl>
    <w:lvl w:ilvl="2" w:tplc="A6BAB908">
      <w:start w:val="1"/>
      <w:numFmt w:val="lowerRoman"/>
      <w:lvlText w:val="%3."/>
      <w:lvlJc w:val="right"/>
      <w:pPr>
        <w:ind w:left="2880" w:hanging="180"/>
      </w:pPr>
    </w:lvl>
    <w:lvl w:ilvl="3" w:tplc="0C34A2BA">
      <w:start w:val="1"/>
      <w:numFmt w:val="decimal"/>
      <w:lvlText w:val="%4."/>
      <w:lvlJc w:val="left"/>
      <w:pPr>
        <w:ind w:left="3600" w:hanging="360"/>
      </w:pPr>
    </w:lvl>
    <w:lvl w:ilvl="4" w:tplc="6324BAEC">
      <w:start w:val="1"/>
      <w:numFmt w:val="lowerLetter"/>
      <w:lvlText w:val="%5."/>
      <w:lvlJc w:val="left"/>
      <w:pPr>
        <w:ind w:left="4320" w:hanging="360"/>
      </w:pPr>
    </w:lvl>
    <w:lvl w:ilvl="5" w:tplc="67DA776C">
      <w:start w:val="1"/>
      <w:numFmt w:val="lowerRoman"/>
      <w:lvlText w:val="%6."/>
      <w:lvlJc w:val="right"/>
      <w:pPr>
        <w:ind w:left="5040" w:hanging="180"/>
      </w:pPr>
    </w:lvl>
    <w:lvl w:ilvl="6" w:tplc="F5462460">
      <w:start w:val="1"/>
      <w:numFmt w:val="decimal"/>
      <w:lvlText w:val="%7."/>
      <w:lvlJc w:val="left"/>
      <w:pPr>
        <w:ind w:left="5760" w:hanging="360"/>
      </w:pPr>
    </w:lvl>
    <w:lvl w:ilvl="7" w:tplc="F5E877EE">
      <w:start w:val="1"/>
      <w:numFmt w:val="lowerLetter"/>
      <w:lvlText w:val="%8."/>
      <w:lvlJc w:val="left"/>
      <w:pPr>
        <w:ind w:left="6480" w:hanging="360"/>
      </w:pPr>
    </w:lvl>
    <w:lvl w:ilvl="8" w:tplc="7362F53C">
      <w:start w:val="1"/>
      <w:numFmt w:val="lowerRoman"/>
      <w:lvlText w:val="%9."/>
      <w:lvlJc w:val="right"/>
      <w:pPr>
        <w:ind w:left="7200" w:hanging="180"/>
      </w:pPr>
    </w:lvl>
  </w:abstractNum>
  <w:abstractNum w:abstractNumId="100" w15:restartNumberingAfterBreak="0">
    <w:nsid w:val="79B141E1"/>
    <w:multiLevelType w:val="hybridMultilevel"/>
    <w:tmpl w:val="1EE21692"/>
    <w:lvl w:ilvl="0" w:tplc="8DB60FD4">
      <w:start w:val="1"/>
      <w:numFmt w:val="upperRoman"/>
      <w:lvlText w:val="%1."/>
      <w:lvlJc w:val="right"/>
      <w:pPr>
        <w:ind w:left="720" w:hanging="360"/>
      </w:pPr>
      <w:rPr>
        <w:b/>
      </w:rPr>
    </w:lvl>
    <w:lvl w:ilvl="1" w:tplc="BBEAB43A">
      <w:start w:val="1"/>
      <w:numFmt w:val="lowerLetter"/>
      <w:lvlText w:val="%2."/>
      <w:lvlJc w:val="left"/>
      <w:pPr>
        <w:ind w:left="1440" w:hanging="360"/>
      </w:pPr>
    </w:lvl>
    <w:lvl w:ilvl="2" w:tplc="B0008440">
      <w:start w:val="1"/>
      <w:numFmt w:val="lowerRoman"/>
      <w:lvlText w:val="%3."/>
      <w:lvlJc w:val="right"/>
      <w:pPr>
        <w:ind w:left="2160" w:hanging="180"/>
      </w:pPr>
    </w:lvl>
    <w:lvl w:ilvl="3" w:tplc="EB7EC8FA">
      <w:start w:val="1"/>
      <w:numFmt w:val="decimal"/>
      <w:lvlText w:val="%4."/>
      <w:lvlJc w:val="left"/>
      <w:pPr>
        <w:ind w:left="2880" w:hanging="360"/>
      </w:pPr>
    </w:lvl>
    <w:lvl w:ilvl="4" w:tplc="B498B5D0">
      <w:start w:val="1"/>
      <w:numFmt w:val="lowerLetter"/>
      <w:lvlText w:val="%5."/>
      <w:lvlJc w:val="left"/>
      <w:pPr>
        <w:ind w:left="3600" w:hanging="360"/>
      </w:pPr>
    </w:lvl>
    <w:lvl w:ilvl="5" w:tplc="7CB0CE04">
      <w:start w:val="1"/>
      <w:numFmt w:val="lowerRoman"/>
      <w:lvlText w:val="%6."/>
      <w:lvlJc w:val="right"/>
      <w:pPr>
        <w:ind w:left="4320" w:hanging="180"/>
      </w:pPr>
    </w:lvl>
    <w:lvl w:ilvl="6" w:tplc="2A3C92B4">
      <w:start w:val="1"/>
      <w:numFmt w:val="decimal"/>
      <w:lvlText w:val="%7."/>
      <w:lvlJc w:val="left"/>
      <w:pPr>
        <w:ind w:left="5040" w:hanging="360"/>
      </w:pPr>
    </w:lvl>
    <w:lvl w:ilvl="7" w:tplc="7D7CA46C">
      <w:start w:val="1"/>
      <w:numFmt w:val="lowerLetter"/>
      <w:lvlText w:val="%8."/>
      <w:lvlJc w:val="left"/>
      <w:pPr>
        <w:ind w:left="5760" w:hanging="360"/>
      </w:pPr>
    </w:lvl>
    <w:lvl w:ilvl="8" w:tplc="460C958C">
      <w:start w:val="1"/>
      <w:numFmt w:val="lowerRoman"/>
      <w:lvlText w:val="%9."/>
      <w:lvlJc w:val="right"/>
      <w:pPr>
        <w:ind w:left="6480" w:hanging="180"/>
      </w:pPr>
    </w:lvl>
  </w:abstractNum>
  <w:abstractNum w:abstractNumId="101" w15:restartNumberingAfterBreak="0">
    <w:nsid w:val="79EA5F7D"/>
    <w:multiLevelType w:val="hybridMultilevel"/>
    <w:tmpl w:val="FD4BB196"/>
    <w:lvl w:ilvl="0" w:tplc="F79E2132">
      <w:start w:val="1"/>
      <w:numFmt w:val="decimal"/>
      <w:lvlText w:val=""/>
      <w:lvlJc w:val="left"/>
    </w:lvl>
    <w:lvl w:ilvl="1" w:tplc="CB7A7E76">
      <w:numFmt w:val="decimal"/>
      <w:lvlText w:val=""/>
      <w:lvlJc w:val="left"/>
    </w:lvl>
    <w:lvl w:ilvl="2" w:tplc="F2BA5CB2">
      <w:numFmt w:val="decimal"/>
      <w:lvlText w:val=""/>
      <w:lvlJc w:val="left"/>
    </w:lvl>
    <w:lvl w:ilvl="3" w:tplc="755E28CA">
      <w:numFmt w:val="decimal"/>
      <w:lvlText w:val=""/>
      <w:lvlJc w:val="left"/>
    </w:lvl>
    <w:lvl w:ilvl="4" w:tplc="22FEF04C">
      <w:numFmt w:val="decimal"/>
      <w:lvlText w:val=""/>
      <w:lvlJc w:val="left"/>
    </w:lvl>
    <w:lvl w:ilvl="5" w:tplc="466E7FF6">
      <w:numFmt w:val="decimal"/>
      <w:lvlText w:val=""/>
      <w:lvlJc w:val="left"/>
    </w:lvl>
    <w:lvl w:ilvl="6" w:tplc="8FF653BA">
      <w:numFmt w:val="decimal"/>
      <w:lvlText w:val=""/>
      <w:lvlJc w:val="left"/>
    </w:lvl>
    <w:lvl w:ilvl="7" w:tplc="9A88CD4C">
      <w:numFmt w:val="decimal"/>
      <w:lvlText w:val=""/>
      <w:lvlJc w:val="left"/>
    </w:lvl>
    <w:lvl w:ilvl="8" w:tplc="7AAA6694">
      <w:numFmt w:val="decimal"/>
      <w:lvlText w:val=""/>
      <w:lvlJc w:val="left"/>
    </w:lvl>
  </w:abstractNum>
  <w:abstractNum w:abstractNumId="102" w15:restartNumberingAfterBreak="0">
    <w:nsid w:val="7A2405A7"/>
    <w:multiLevelType w:val="hybridMultilevel"/>
    <w:tmpl w:val="87FEA30C"/>
    <w:lvl w:ilvl="0" w:tplc="1D42C260">
      <w:start w:val="1"/>
      <w:numFmt w:val="upperRoman"/>
      <w:lvlText w:val="%1."/>
      <w:lvlJc w:val="right"/>
      <w:pPr>
        <w:ind w:left="720" w:hanging="360"/>
      </w:pPr>
      <w:rPr>
        <w:b/>
      </w:rPr>
    </w:lvl>
    <w:lvl w:ilvl="1" w:tplc="806420D8">
      <w:start w:val="1"/>
      <w:numFmt w:val="lowerLetter"/>
      <w:lvlText w:val="%2."/>
      <w:lvlJc w:val="left"/>
      <w:pPr>
        <w:ind w:left="1440" w:hanging="360"/>
      </w:pPr>
    </w:lvl>
    <w:lvl w:ilvl="2" w:tplc="4CB4149C">
      <w:start w:val="1"/>
      <w:numFmt w:val="lowerRoman"/>
      <w:lvlText w:val="%3."/>
      <w:lvlJc w:val="right"/>
      <w:pPr>
        <w:ind w:left="2160" w:hanging="180"/>
      </w:pPr>
    </w:lvl>
    <w:lvl w:ilvl="3" w:tplc="1D6639F0">
      <w:start w:val="1"/>
      <w:numFmt w:val="decimal"/>
      <w:lvlText w:val="%4."/>
      <w:lvlJc w:val="left"/>
      <w:pPr>
        <w:ind w:left="2880" w:hanging="360"/>
      </w:pPr>
    </w:lvl>
    <w:lvl w:ilvl="4" w:tplc="05306B38">
      <w:start w:val="1"/>
      <w:numFmt w:val="lowerLetter"/>
      <w:lvlText w:val="%5."/>
      <w:lvlJc w:val="left"/>
      <w:pPr>
        <w:ind w:left="3600" w:hanging="360"/>
      </w:pPr>
    </w:lvl>
    <w:lvl w:ilvl="5" w:tplc="9C18C1EA">
      <w:start w:val="1"/>
      <w:numFmt w:val="lowerRoman"/>
      <w:lvlText w:val="%6."/>
      <w:lvlJc w:val="right"/>
      <w:pPr>
        <w:ind w:left="4320" w:hanging="180"/>
      </w:pPr>
    </w:lvl>
    <w:lvl w:ilvl="6" w:tplc="B5BECDA4">
      <w:start w:val="1"/>
      <w:numFmt w:val="decimal"/>
      <w:lvlText w:val="%7."/>
      <w:lvlJc w:val="left"/>
      <w:pPr>
        <w:ind w:left="5040" w:hanging="360"/>
      </w:pPr>
    </w:lvl>
    <w:lvl w:ilvl="7" w:tplc="9F6ECA66">
      <w:start w:val="1"/>
      <w:numFmt w:val="lowerLetter"/>
      <w:lvlText w:val="%8."/>
      <w:lvlJc w:val="left"/>
      <w:pPr>
        <w:ind w:left="5760" w:hanging="360"/>
      </w:pPr>
    </w:lvl>
    <w:lvl w:ilvl="8" w:tplc="31D874D0">
      <w:start w:val="1"/>
      <w:numFmt w:val="lowerRoman"/>
      <w:lvlText w:val="%9."/>
      <w:lvlJc w:val="right"/>
      <w:pPr>
        <w:ind w:left="6480" w:hanging="180"/>
      </w:pPr>
    </w:lvl>
  </w:abstractNum>
  <w:abstractNum w:abstractNumId="103" w15:restartNumberingAfterBreak="0">
    <w:nsid w:val="7B135612"/>
    <w:multiLevelType w:val="hybridMultilevel"/>
    <w:tmpl w:val="8646CAB2"/>
    <w:lvl w:ilvl="0" w:tplc="F0FEE45E">
      <w:start w:val="1"/>
      <w:numFmt w:val="decimal"/>
      <w:lvlText w:val="%1."/>
      <w:lvlJc w:val="left"/>
      <w:pPr>
        <w:ind w:left="1440" w:hanging="360"/>
      </w:pPr>
      <w:rPr>
        <w:b/>
      </w:rPr>
    </w:lvl>
    <w:lvl w:ilvl="1" w:tplc="8280EA82">
      <w:start w:val="1"/>
      <w:numFmt w:val="lowerLetter"/>
      <w:lvlText w:val="%2."/>
      <w:lvlJc w:val="left"/>
      <w:pPr>
        <w:ind w:left="2160" w:hanging="360"/>
      </w:pPr>
    </w:lvl>
    <w:lvl w:ilvl="2" w:tplc="3C887722">
      <w:start w:val="1"/>
      <w:numFmt w:val="lowerRoman"/>
      <w:lvlText w:val="%3."/>
      <w:lvlJc w:val="right"/>
      <w:pPr>
        <w:ind w:left="2880" w:hanging="180"/>
      </w:pPr>
    </w:lvl>
    <w:lvl w:ilvl="3" w:tplc="F2542DC8">
      <w:start w:val="1"/>
      <w:numFmt w:val="decimal"/>
      <w:lvlText w:val="%4."/>
      <w:lvlJc w:val="left"/>
      <w:pPr>
        <w:ind w:left="3600" w:hanging="360"/>
      </w:pPr>
    </w:lvl>
    <w:lvl w:ilvl="4" w:tplc="C4D24C7A">
      <w:start w:val="1"/>
      <w:numFmt w:val="lowerLetter"/>
      <w:lvlText w:val="%5."/>
      <w:lvlJc w:val="left"/>
      <w:pPr>
        <w:ind w:left="4320" w:hanging="360"/>
      </w:pPr>
    </w:lvl>
    <w:lvl w:ilvl="5" w:tplc="6E927136">
      <w:start w:val="1"/>
      <w:numFmt w:val="lowerRoman"/>
      <w:lvlText w:val="%6."/>
      <w:lvlJc w:val="right"/>
      <w:pPr>
        <w:ind w:left="5040" w:hanging="180"/>
      </w:pPr>
    </w:lvl>
    <w:lvl w:ilvl="6" w:tplc="8DD225DC">
      <w:start w:val="1"/>
      <w:numFmt w:val="decimal"/>
      <w:lvlText w:val="%7."/>
      <w:lvlJc w:val="left"/>
      <w:pPr>
        <w:ind w:left="5760" w:hanging="360"/>
      </w:pPr>
    </w:lvl>
    <w:lvl w:ilvl="7" w:tplc="B0100284">
      <w:start w:val="1"/>
      <w:numFmt w:val="lowerLetter"/>
      <w:lvlText w:val="%8."/>
      <w:lvlJc w:val="left"/>
      <w:pPr>
        <w:ind w:left="6480" w:hanging="360"/>
      </w:pPr>
    </w:lvl>
    <w:lvl w:ilvl="8" w:tplc="BBD0B5CC">
      <w:start w:val="1"/>
      <w:numFmt w:val="lowerRoman"/>
      <w:lvlText w:val="%9."/>
      <w:lvlJc w:val="right"/>
      <w:pPr>
        <w:ind w:left="7200" w:hanging="180"/>
      </w:pPr>
    </w:lvl>
  </w:abstractNum>
  <w:abstractNum w:abstractNumId="104" w15:restartNumberingAfterBreak="0">
    <w:nsid w:val="7BFA711D"/>
    <w:multiLevelType w:val="hybridMultilevel"/>
    <w:tmpl w:val="EACC3162"/>
    <w:lvl w:ilvl="0" w:tplc="3DA0757E">
      <w:start w:val="1"/>
      <w:numFmt w:val="decimal"/>
      <w:lvlText w:val="%1."/>
      <w:lvlJc w:val="left"/>
      <w:pPr>
        <w:ind w:left="2496" w:hanging="360"/>
      </w:pPr>
      <w:rPr>
        <w:b/>
      </w:rPr>
    </w:lvl>
    <w:lvl w:ilvl="1" w:tplc="E9006D92">
      <w:start w:val="1"/>
      <w:numFmt w:val="lowerLetter"/>
      <w:lvlText w:val="%2."/>
      <w:lvlJc w:val="left"/>
      <w:pPr>
        <w:ind w:left="3216" w:hanging="360"/>
      </w:pPr>
    </w:lvl>
    <w:lvl w:ilvl="2" w:tplc="F4063D02">
      <w:start w:val="1"/>
      <w:numFmt w:val="lowerRoman"/>
      <w:lvlText w:val="%3."/>
      <w:lvlJc w:val="right"/>
      <w:pPr>
        <w:ind w:left="3936" w:hanging="180"/>
      </w:pPr>
    </w:lvl>
    <w:lvl w:ilvl="3" w:tplc="DC7067CE">
      <w:start w:val="1"/>
      <w:numFmt w:val="decimal"/>
      <w:lvlText w:val="%4."/>
      <w:lvlJc w:val="left"/>
      <w:pPr>
        <w:ind w:left="4656" w:hanging="360"/>
      </w:pPr>
    </w:lvl>
    <w:lvl w:ilvl="4" w:tplc="D8BE8FBC">
      <w:start w:val="1"/>
      <w:numFmt w:val="lowerLetter"/>
      <w:lvlText w:val="%5."/>
      <w:lvlJc w:val="left"/>
      <w:pPr>
        <w:ind w:left="5376" w:hanging="360"/>
      </w:pPr>
    </w:lvl>
    <w:lvl w:ilvl="5" w:tplc="98346B7E">
      <w:start w:val="1"/>
      <w:numFmt w:val="lowerRoman"/>
      <w:lvlText w:val="%6."/>
      <w:lvlJc w:val="right"/>
      <w:pPr>
        <w:ind w:left="6096" w:hanging="180"/>
      </w:pPr>
    </w:lvl>
    <w:lvl w:ilvl="6" w:tplc="42E269D2">
      <w:start w:val="1"/>
      <w:numFmt w:val="decimal"/>
      <w:lvlText w:val="%7."/>
      <w:lvlJc w:val="left"/>
      <w:pPr>
        <w:ind w:left="6816" w:hanging="360"/>
      </w:pPr>
    </w:lvl>
    <w:lvl w:ilvl="7" w:tplc="00EA7E16">
      <w:start w:val="1"/>
      <w:numFmt w:val="lowerLetter"/>
      <w:lvlText w:val="%8."/>
      <w:lvlJc w:val="left"/>
      <w:pPr>
        <w:ind w:left="7536" w:hanging="360"/>
      </w:pPr>
    </w:lvl>
    <w:lvl w:ilvl="8" w:tplc="94EA3F54">
      <w:start w:val="1"/>
      <w:numFmt w:val="lowerRoman"/>
      <w:lvlText w:val="%9."/>
      <w:lvlJc w:val="right"/>
      <w:pPr>
        <w:ind w:left="8256" w:hanging="180"/>
      </w:pPr>
    </w:lvl>
  </w:abstractNum>
  <w:abstractNum w:abstractNumId="105" w15:restartNumberingAfterBreak="0">
    <w:nsid w:val="7CE64982"/>
    <w:multiLevelType w:val="hybridMultilevel"/>
    <w:tmpl w:val="8CB09D88"/>
    <w:lvl w:ilvl="0" w:tplc="5A1099D8">
      <w:start w:val="1"/>
      <w:numFmt w:val="decimal"/>
      <w:lvlText w:val="%1."/>
      <w:lvlJc w:val="right"/>
      <w:pPr>
        <w:tabs>
          <w:tab w:val="num" w:pos="1134"/>
        </w:tabs>
        <w:ind w:left="1134" w:hanging="340"/>
      </w:pPr>
      <w:rPr>
        <w:b/>
      </w:rPr>
    </w:lvl>
    <w:lvl w:ilvl="1" w:tplc="8AEA9A8C">
      <w:start w:val="1"/>
      <w:numFmt w:val="lowerLetter"/>
      <w:lvlText w:val="%2."/>
      <w:lvlJc w:val="left"/>
      <w:pPr>
        <w:ind w:left="1647" w:hanging="360"/>
      </w:pPr>
    </w:lvl>
    <w:lvl w:ilvl="2" w:tplc="7C14853C">
      <w:start w:val="1"/>
      <w:numFmt w:val="lowerRoman"/>
      <w:lvlText w:val="%3."/>
      <w:lvlJc w:val="right"/>
      <w:pPr>
        <w:ind w:left="2367" w:hanging="180"/>
      </w:pPr>
    </w:lvl>
    <w:lvl w:ilvl="3" w:tplc="DDB279EE">
      <w:start w:val="1"/>
      <w:numFmt w:val="decimal"/>
      <w:lvlText w:val="%4."/>
      <w:lvlJc w:val="left"/>
      <w:pPr>
        <w:ind w:left="3087" w:hanging="360"/>
      </w:pPr>
    </w:lvl>
    <w:lvl w:ilvl="4" w:tplc="442A5552">
      <w:start w:val="1"/>
      <w:numFmt w:val="lowerLetter"/>
      <w:lvlText w:val="%5."/>
      <w:lvlJc w:val="left"/>
      <w:pPr>
        <w:ind w:left="3807" w:hanging="360"/>
      </w:pPr>
    </w:lvl>
    <w:lvl w:ilvl="5" w:tplc="ABEC2626">
      <w:start w:val="1"/>
      <w:numFmt w:val="lowerRoman"/>
      <w:lvlText w:val="%6."/>
      <w:lvlJc w:val="right"/>
      <w:pPr>
        <w:ind w:left="4527" w:hanging="180"/>
      </w:pPr>
    </w:lvl>
    <w:lvl w:ilvl="6" w:tplc="CDAAB010">
      <w:start w:val="1"/>
      <w:numFmt w:val="decimal"/>
      <w:lvlText w:val="%7."/>
      <w:lvlJc w:val="left"/>
      <w:pPr>
        <w:ind w:left="5247" w:hanging="360"/>
      </w:pPr>
    </w:lvl>
    <w:lvl w:ilvl="7" w:tplc="F124927C">
      <w:start w:val="1"/>
      <w:numFmt w:val="lowerLetter"/>
      <w:lvlText w:val="%8."/>
      <w:lvlJc w:val="left"/>
      <w:pPr>
        <w:ind w:left="5967" w:hanging="360"/>
      </w:pPr>
    </w:lvl>
    <w:lvl w:ilvl="8" w:tplc="0EB224E0">
      <w:start w:val="1"/>
      <w:numFmt w:val="lowerRoman"/>
      <w:lvlText w:val="%9."/>
      <w:lvlJc w:val="right"/>
      <w:pPr>
        <w:ind w:left="6687" w:hanging="180"/>
      </w:pPr>
    </w:lvl>
  </w:abstractNum>
  <w:abstractNum w:abstractNumId="106" w15:restartNumberingAfterBreak="0">
    <w:nsid w:val="7E7779DB"/>
    <w:multiLevelType w:val="hybridMultilevel"/>
    <w:tmpl w:val="56D487EA"/>
    <w:lvl w:ilvl="0" w:tplc="94249A40">
      <w:start w:val="1"/>
      <w:numFmt w:val="upperRoman"/>
      <w:lvlText w:val="%1."/>
      <w:lvlJc w:val="right"/>
      <w:pPr>
        <w:ind w:left="720" w:hanging="360"/>
      </w:pPr>
      <w:rPr>
        <w:b/>
      </w:rPr>
    </w:lvl>
    <w:lvl w:ilvl="1" w:tplc="3296EF4C">
      <w:start w:val="1"/>
      <w:numFmt w:val="lowerLetter"/>
      <w:lvlText w:val="%2."/>
      <w:lvlJc w:val="left"/>
      <w:pPr>
        <w:ind w:left="1440" w:hanging="360"/>
      </w:pPr>
    </w:lvl>
    <w:lvl w:ilvl="2" w:tplc="F9F278F4">
      <w:start w:val="1"/>
      <w:numFmt w:val="lowerRoman"/>
      <w:lvlText w:val="%3."/>
      <w:lvlJc w:val="right"/>
      <w:pPr>
        <w:ind w:left="2160" w:hanging="180"/>
      </w:pPr>
    </w:lvl>
    <w:lvl w:ilvl="3" w:tplc="9F4CA878">
      <w:start w:val="1"/>
      <w:numFmt w:val="decimal"/>
      <w:lvlText w:val="%4."/>
      <w:lvlJc w:val="left"/>
      <w:pPr>
        <w:ind w:left="2880" w:hanging="360"/>
      </w:pPr>
    </w:lvl>
    <w:lvl w:ilvl="4" w:tplc="AD7AB026">
      <w:start w:val="1"/>
      <w:numFmt w:val="lowerLetter"/>
      <w:lvlText w:val="%5."/>
      <w:lvlJc w:val="left"/>
      <w:pPr>
        <w:ind w:left="3600" w:hanging="360"/>
      </w:pPr>
    </w:lvl>
    <w:lvl w:ilvl="5" w:tplc="53E6005E">
      <w:start w:val="1"/>
      <w:numFmt w:val="lowerRoman"/>
      <w:lvlText w:val="%6."/>
      <w:lvlJc w:val="right"/>
      <w:pPr>
        <w:ind w:left="4320" w:hanging="180"/>
      </w:pPr>
    </w:lvl>
    <w:lvl w:ilvl="6" w:tplc="67B4CE62">
      <w:start w:val="1"/>
      <w:numFmt w:val="decimal"/>
      <w:lvlText w:val="%7."/>
      <w:lvlJc w:val="left"/>
      <w:pPr>
        <w:ind w:left="5040" w:hanging="360"/>
      </w:pPr>
    </w:lvl>
    <w:lvl w:ilvl="7" w:tplc="0C1A84F0">
      <w:start w:val="1"/>
      <w:numFmt w:val="lowerLetter"/>
      <w:lvlText w:val="%8."/>
      <w:lvlJc w:val="left"/>
      <w:pPr>
        <w:ind w:left="5760" w:hanging="360"/>
      </w:pPr>
    </w:lvl>
    <w:lvl w:ilvl="8" w:tplc="4ED805F6">
      <w:start w:val="1"/>
      <w:numFmt w:val="lowerRoman"/>
      <w:lvlText w:val="%9."/>
      <w:lvlJc w:val="right"/>
      <w:pPr>
        <w:ind w:left="6480" w:hanging="180"/>
      </w:pPr>
    </w:lvl>
  </w:abstractNum>
  <w:abstractNum w:abstractNumId="107" w15:restartNumberingAfterBreak="0">
    <w:nsid w:val="7EB66D55"/>
    <w:multiLevelType w:val="hybridMultilevel"/>
    <w:tmpl w:val="F78C7DF2"/>
    <w:lvl w:ilvl="0" w:tplc="AF4C78C4">
      <w:start w:val="1"/>
      <w:numFmt w:val="upperRoman"/>
      <w:lvlText w:val="%1."/>
      <w:lvlJc w:val="right"/>
      <w:pPr>
        <w:ind w:left="720" w:hanging="360"/>
      </w:pPr>
    </w:lvl>
    <w:lvl w:ilvl="1" w:tplc="6E400398">
      <w:start w:val="1"/>
      <w:numFmt w:val="upperRoman"/>
      <w:lvlText w:val="%2."/>
      <w:lvlJc w:val="right"/>
      <w:pPr>
        <w:tabs>
          <w:tab w:val="num" w:pos="714"/>
        </w:tabs>
        <w:ind w:left="714" w:hanging="357"/>
      </w:pPr>
      <w:rPr>
        <w:b/>
      </w:rPr>
    </w:lvl>
    <w:lvl w:ilvl="2" w:tplc="5508AD8C">
      <w:start w:val="1"/>
      <w:numFmt w:val="lowerRoman"/>
      <w:lvlText w:val="%3."/>
      <w:lvlJc w:val="right"/>
      <w:pPr>
        <w:ind w:left="2160" w:hanging="180"/>
      </w:pPr>
    </w:lvl>
    <w:lvl w:ilvl="3" w:tplc="8320D7AE">
      <w:start w:val="1"/>
      <w:numFmt w:val="decimal"/>
      <w:lvlText w:val="%4."/>
      <w:lvlJc w:val="left"/>
      <w:pPr>
        <w:ind w:left="2880" w:hanging="360"/>
      </w:pPr>
    </w:lvl>
    <w:lvl w:ilvl="4" w:tplc="E96EB10C">
      <w:start w:val="1"/>
      <w:numFmt w:val="lowerLetter"/>
      <w:lvlText w:val="%5."/>
      <w:lvlJc w:val="left"/>
      <w:pPr>
        <w:ind w:left="3600" w:hanging="360"/>
      </w:pPr>
    </w:lvl>
    <w:lvl w:ilvl="5" w:tplc="A434DD50">
      <w:start w:val="1"/>
      <w:numFmt w:val="lowerRoman"/>
      <w:lvlText w:val="%6."/>
      <w:lvlJc w:val="right"/>
      <w:pPr>
        <w:ind w:left="4320" w:hanging="180"/>
      </w:pPr>
    </w:lvl>
    <w:lvl w:ilvl="6" w:tplc="BE80B402">
      <w:start w:val="1"/>
      <w:numFmt w:val="decimal"/>
      <w:lvlText w:val="%7."/>
      <w:lvlJc w:val="left"/>
      <w:pPr>
        <w:ind w:left="5040" w:hanging="360"/>
      </w:pPr>
    </w:lvl>
    <w:lvl w:ilvl="7" w:tplc="36466E32">
      <w:start w:val="1"/>
      <w:numFmt w:val="lowerLetter"/>
      <w:lvlText w:val="%8."/>
      <w:lvlJc w:val="left"/>
      <w:pPr>
        <w:ind w:left="5760" w:hanging="360"/>
      </w:pPr>
    </w:lvl>
    <w:lvl w:ilvl="8" w:tplc="F2E24EF0">
      <w:start w:val="1"/>
      <w:numFmt w:val="lowerRoman"/>
      <w:lvlText w:val="%9."/>
      <w:lvlJc w:val="right"/>
      <w:pPr>
        <w:ind w:left="6480" w:hanging="180"/>
      </w:pPr>
    </w:lvl>
  </w:abstractNum>
  <w:num w:numId="1">
    <w:abstractNumId w:val="101"/>
  </w:num>
  <w:num w:numId="2">
    <w:abstractNumId w:val="49"/>
  </w:num>
  <w:num w:numId="3">
    <w:abstractNumId w:val="104"/>
  </w:num>
  <w:num w:numId="4">
    <w:abstractNumId w:val="3"/>
  </w:num>
  <w:num w:numId="5">
    <w:abstractNumId w:val="91"/>
  </w:num>
  <w:num w:numId="6">
    <w:abstractNumId w:val="83"/>
  </w:num>
  <w:num w:numId="7">
    <w:abstractNumId w:val="21"/>
  </w:num>
  <w:num w:numId="8">
    <w:abstractNumId w:val="37"/>
  </w:num>
  <w:num w:numId="9">
    <w:abstractNumId w:val="47"/>
  </w:num>
  <w:num w:numId="10">
    <w:abstractNumId w:val="87"/>
  </w:num>
  <w:num w:numId="11">
    <w:abstractNumId w:val="16"/>
  </w:num>
  <w:num w:numId="12">
    <w:abstractNumId w:val="39"/>
  </w:num>
  <w:num w:numId="13">
    <w:abstractNumId w:val="92"/>
  </w:num>
  <w:num w:numId="14">
    <w:abstractNumId w:val="75"/>
  </w:num>
  <w:num w:numId="15">
    <w:abstractNumId w:val="64"/>
  </w:num>
  <w:num w:numId="16">
    <w:abstractNumId w:val="103"/>
  </w:num>
  <w:num w:numId="17">
    <w:abstractNumId w:val="93"/>
  </w:num>
  <w:num w:numId="18">
    <w:abstractNumId w:val="88"/>
  </w:num>
  <w:num w:numId="19">
    <w:abstractNumId w:val="99"/>
  </w:num>
  <w:num w:numId="20">
    <w:abstractNumId w:val="24"/>
  </w:num>
  <w:num w:numId="21">
    <w:abstractNumId w:val="59"/>
  </w:num>
  <w:num w:numId="22">
    <w:abstractNumId w:val="36"/>
  </w:num>
  <w:num w:numId="23">
    <w:abstractNumId w:val="18"/>
  </w:num>
  <w:num w:numId="24">
    <w:abstractNumId w:val="30"/>
  </w:num>
  <w:num w:numId="25">
    <w:abstractNumId w:val="84"/>
  </w:num>
  <w:num w:numId="26">
    <w:abstractNumId w:val="106"/>
  </w:num>
  <w:num w:numId="27">
    <w:abstractNumId w:val="41"/>
  </w:num>
  <w:num w:numId="28">
    <w:abstractNumId w:val="81"/>
  </w:num>
  <w:num w:numId="29">
    <w:abstractNumId w:val="90"/>
  </w:num>
  <w:num w:numId="30">
    <w:abstractNumId w:val="1"/>
  </w:num>
  <w:num w:numId="31">
    <w:abstractNumId w:val="63"/>
  </w:num>
  <w:num w:numId="32">
    <w:abstractNumId w:val="4"/>
  </w:num>
  <w:num w:numId="33">
    <w:abstractNumId w:val="40"/>
  </w:num>
  <w:num w:numId="34">
    <w:abstractNumId w:val="66"/>
  </w:num>
  <w:num w:numId="35">
    <w:abstractNumId w:val="100"/>
  </w:num>
  <w:num w:numId="36">
    <w:abstractNumId w:val="31"/>
  </w:num>
  <w:num w:numId="37">
    <w:abstractNumId w:val="44"/>
  </w:num>
  <w:num w:numId="38">
    <w:abstractNumId w:val="32"/>
  </w:num>
  <w:num w:numId="39">
    <w:abstractNumId w:val="98"/>
  </w:num>
  <w:num w:numId="40">
    <w:abstractNumId w:val="27"/>
  </w:num>
  <w:num w:numId="41">
    <w:abstractNumId w:val="102"/>
  </w:num>
  <w:num w:numId="42">
    <w:abstractNumId w:val="73"/>
  </w:num>
  <w:num w:numId="43">
    <w:abstractNumId w:val="45"/>
  </w:num>
  <w:num w:numId="44">
    <w:abstractNumId w:val="80"/>
  </w:num>
  <w:num w:numId="45">
    <w:abstractNumId w:val="14"/>
  </w:num>
  <w:num w:numId="46">
    <w:abstractNumId w:val="82"/>
  </w:num>
  <w:num w:numId="47">
    <w:abstractNumId w:val="58"/>
  </w:num>
  <w:num w:numId="48">
    <w:abstractNumId w:val="48"/>
  </w:num>
  <w:num w:numId="49">
    <w:abstractNumId w:val="67"/>
  </w:num>
  <w:num w:numId="50">
    <w:abstractNumId w:val="76"/>
  </w:num>
  <w:num w:numId="51">
    <w:abstractNumId w:val="65"/>
  </w:num>
  <w:num w:numId="52">
    <w:abstractNumId w:val="56"/>
  </w:num>
  <w:num w:numId="53">
    <w:abstractNumId w:val="34"/>
  </w:num>
  <w:num w:numId="54">
    <w:abstractNumId w:val="12"/>
  </w:num>
  <w:num w:numId="55">
    <w:abstractNumId w:val="5"/>
  </w:num>
  <w:num w:numId="56">
    <w:abstractNumId w:val="20"/>
  </w:num>
  <w:num w:numId="57">
    <w:abstractNumId w:val="26"/>
  </w:num>
  <w:num w:numId="58">
    <w:abstractNumId w:val="86"/>
  </w:num>
  <w:num w:numId="59">
    <w:abstractNumId w:val="79"/>
  </w:num>
  <w:num w:numId="60">
    <w:abstractNumId w:val="61"/>
  </w:num>
  <w:num w:numId="61">
    <w:abstractNumId w:val="19"/>
  </w:num>
  <w:num w:numId="62">
    <w:abstractNumId w:val="95"/>
  </w:num>
  <w:num w:numId="63">
    <w:abstractNumId w:val="60"/>
  </w:num>
  <w:num w:numId="64">
    <w:abstractNumId w:val="85"/>
  </w:num>
  <w:num w:numId="65">
    <w:abstractNumId w:val="2"/>
  </w:num>
  <w:num w:numId="66">
    <w:abstractNumId w:val="29"/>
  </w:num>
  <w:num w:numId="67">
    <w:abstractNumId w:val="53"/>
  </w:num>
  <w:num w:numId="68">
    <w:abstractNumId w:val="15"/>
  </w:num>
  <w:num w:numId="69">
    <w:abstractNumId w:val="71"/>
  </w:num>
  <w:num w:numId="70">
    <w:abstractNumId w:val="51"/>
  </w:num>
  <w:num w:numId="71">
    <w:abstractNumId w:val="89"/>
  </w:num>
  <w:num w:numId="72">
    <w:abstractNumId w:val="97"/>
  </w:num>
  <w:num w:numId="73">
    <w:abstractNumId w:val="105"/>
  </w:num>
  <w:num w:numId="74">
    <w:abstractNumId w:val="10"/>
  </w:num>
  <w:num w:numId="75">
    <w:abstractNumId w:val="8"/>
  </w:num>
  <w:num w:numId="76">
    <w:abstractNumId w:val="46"/>
  </w:num>
  <w:num w:numId="77">
    <w:abstractNumId w:val="25"/>
  </w:num>
  <w:num w:numId="78">
    <w:abstractNumId w:val="11"/>
  </w:num>
  <w:num w:numId="79">
    <w:abstractNumId w:val="9"/>
  </w:num>
  <w:num w:numId="80">
    <w:abstractNumId w:val="23"/>
  </w:num>
  <w:num w:numId="81">
    <w:abstractNumId w:val="13"/>
  </w:num>
  <w:num w:numId="82">
    <w:abstractNumId w:val="42"/>
  </w:num>
  <w:num w:numId="83">
    <w:abstractNumId w:val="68"/>
  </w:num>
  <w:num w:numId="84">
    <w:abstractNumId w:val="38"/>
  </w:num>
  <w:num w:numId="85">
    <w:abstractNumId w:val="22"/>
  </w:num>
  <w:num w:numId="86">
    <w:abstractNumId w:val="55"/>
  </w:num>
  <w:num w:numId="87">
    <w:abstractNumId w:val="78"/>
  </w:num>
  <w:num w:numId="88">
    <w:abstractNumId w:val="94"/>
  </w:num>
  <w:num w:numId="89">
    <w:abstractNumId w:val="52"/>
  </w:num>
  <w:num w:numId="90">
    <w:abstractNumId w:val="54"/>
  </w:num>
  <w:num w:numId="91">
    <w:abstractNumId w:val="50"/>
  </w:num>
  <w:num w:numId="92">
    <w:abstractNumId w:val="33"/>
  </w:num>
  <w:num w:numId="93">
    <w:abstractNumId w:val="77"/>
  </w:num>
  <w:num w:numId="94">
    <w:abstractNumId w:val="57"/>
  </w:num>
  <w:num w:numId="95">
    <w:abstractNumId w:val="107"/>
  </w:num>
  <w:num w:numId="96">
    <w:abstractNumId w:val="69"/>
  </w:num>
  <w:num w:numId="97">
    <w:abstractNumId w:val="6"/>
  </w:num>
  <w:num w:numId="98">
    <w:abstractNumId w:val="62"/>
  </w:num>
  <w:num w:numId="99">
    <w:abstractNumId w:val="74"/>
  </w:num>
  <w:num w:numId="100">
    <w:abstractNumId w:val="70"/>
  </w:num>
  <w:num w:numId="101">
    <w:abstractNumId w:val="28"/>
  </w:num>
  <w:num w:numId="102">
    <w:abstractNumId w:val="35"/>
  </w:num>
  <w:num w:numId="103">
    <w:abstractNumId w:val="17"/>
  </w:num>
  <w:num w:numId="104">
    <w:abstractNumId w:val="7"/>
  </w:num>
  <w:num w:numId="105">
    <w:abstractNumId w:val="0"/>
  </w:num>
  <w:num w:numId="106">
    <w:abstractNumId w:val="96"/>
  </w:num>
  <w:num w:numId="107">
    <w:abstractNumId w:val="43"/>
  </w:num>
  <w:num w:numId="108">
    <w:abstractNumId w:val="72"/>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FFA"/>
    <w:rsid w:val="000060AD"/>
    <w:rsid w:val="000101FE"/>
    <w:rsid w:val="00016DB3"/>
    <w:rsid w:val="00025FFE"/>
    <w:rsid w:val="000B181F"/>
    <w:rsid w:val="000C26BC"/>
    <w:rsid w:val="000C61A5"/>
    <w:rsid w:val="000D6EC9"/>
    <w:rsid w:val="000F323D"/>
    <w:rsid w:val="000F439A"/>
    <w:rsid w:val="00110BBD"/>
    <w:rsid w:val="00127D6F"/>
    <w:rsid w:val="00180E13"/>
    <w:rsid w:val="00183532"/>
    <w:rsid w:val="001A0C41"/>
    <w:rsid w:val="001B4471"/>
    <w:rsid w:val="00202926"/>
    <w:rsid w:val="00241712"/>
    <w:rsid w:val="0024411D"/>
    <w:rsid w:val="00276E47"/>
    <w:rsid w:val="0028409F"/>
    <w:rsid w:val="00293FCD"/>
    <w:rsid w:val="002E349D"/>
    <w:rsid w:val="003209B1"/>
    <w:rsid w:val="00355F2E"/>
    <w:rsid w:val="0036577F"/>
    <w:rsid w:val="0036680C"/>
    <w:rsid w:val="003774D1"/>
    <w:rsid w:val="00386105"/>
    <w:rsid w:val="00395A33"/>
    <w:rsid w:val="003C7FFA"/>
    <w:rsid w:val="003F7690"/>
    <w:rsid w:val="00452CC0"/>
    <w:rsid w:val="0048552C"/>
    <w:rsid w:val="00492087"/>
    <w:rsid w:val="004C1444"/>
    <w:rsid w:val="004E63AE"/>
    <w:rsid w:val="005336D3"/>
    <w:rsid w:val="0057301D"/>
    <w:rsid w:val="00591C4C"/>
    <w:rsid w:val="00596CB3"/>
    <w:rsid w:val="005D1CA6"/>
    <w:rsid w:val="005E50D9"/>
    <w:rsid w:val="005F1EA0"/>
    <w:rsid w:val="006960F7"/>
    <w:rsid w:val="006B4227"/>
    <w:rsid w:val="006D4BD4"/>
    <w:rsid w:val="00704CF4"/>
    <w:rsid w:val="00725A00"/>
    <w:rsid w:val="007513DC"/>
    <w:rsid w:val="00784810"/>
    <w:rsid w:val="00795652"/>
    <w:rsid w:val="007D1C87"/>
    <w:rsid w:val="007F40B7"/>
    <w:rsid w:val="00830609"/>
    <w:rsid w:val="0083763F"/>
    <w:rsid w:val="00842748"/>
    <w:rsid w:val="008A1933"/>
    <w:rsid w:val="008A40DB"/>
    <w:rsid w:val="008B49DD"/>
    <w:rsid w:val="008D5B93"/>
    <w:rsid w:val="00913605"/>
    <w:rsid w:val="00930804"/>
    <w:rsid w:val="009324B7"/>
    <w:rsid w:val="009A77A9"/>
    <w:rsid w:val="00A21E74"/>
    <w:rsid w:val="00A3677F"/>
    <w:rsid w:val="00A472E8"/>
    <w:rsid w:val="00A75F6A"/>
    <w:rsid w:val="00A93F87"/>
    <w:rsid w:val="00AE62C4"/>
    <w:rsid w:val="00B3008C"/>
    <w:rsid w:val="00B72503"/>
    <w:rsid w:val="00BC6573"/>
    <w:rsid w:val="00C43BE5"/>
    <w:rsid w:val="00C56E87"/>
    <w:rsid w:val="00C65BD9"/>
    <w:rsid w:val="00C86D9E"/>
    <w:rsid w:val="00C94472"/>
    <w:rsid w:val="00CB009B"/>
    <w:rsid w:val="00CB68CA"/>
    <w:rsid w:val="00D530B0"/>
    <w:rsid w:val="00D926B6"/>
    <w:rsid w:val="00D95F34"/>
    <w:rsid w:val="00DC6AA5"/>
    <w:rsid w:val="00DD2E99"/>
    <w:rsid w:val="00DE0021"/>
    <w:rsid w:val="00E034B3"/>
    <w:rsid w:val="00E1323A"/>
    <w:rsid w:val="00E65325"/>
    <w:rsid w:val="00E7282F"/>
    <w:rsid w:val="00E9164D"/>
    <w:rsid w:val="00F45EF3"/>
    <w:rsid w:val="00F5522E"/>
    <w:rsid w:val="00F65A52"/>
    <w:rsid w:val="00F70BBD"/>
    <w:rsid w:val="00FB287E"/>
    <w:rsid w:val="00FC38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C23A2"/>
  <w15:chartTrackingRefBased/>
  <w15:docId w15:val="{3EE7CADF-8817-42EE-82F9-DF110ECB8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22E"/>
    <w:pPr>
      <w:jc w:val="both"/>
    </w:pPr>
    <w:rPr>
      <w:rFonts w:ascii="Arial" w:eastAsia="Times New Roman" w:hAnsi="Arial"/>
      <w:lang w:eastAsia="es-ES"/>
    </w:rPr>
  </w:style>
  <w:style w:type="paragraph" w:styleId="Ttulo1">
    <w:name w:val="heading 1"/>
    <w:basedOn w:val="Normal"/>
    <w:next w:val="Normal"/>
    <w:link w:val="Ttulo1Car"/>
    <w:qFormat/>
    <w:rsid w:val="00F5522E"/>
    <w:pPr>
      <w:keepNext/>
      <w:outlineLvl w:val="0"/>
    </w:pPr>
    <w:rPr>
      <w:b/>
      <w:sz w:val="22"/>
      <w:lang w:val="x-none"/>
    </w:rPr>
  </w:style>
  <w:style w:type="paragraph" w:styleId="Ttulo2">
    <w:name w:val="heading 2"/>
    <w:basedOn w:val="Normal"/>
    <w:next w:val="Normal"/>
    <w:link w:val="Ttulo2Car"/>
    <w:qFormat/>
    <w:rsid w:val="00F5522E"/>
    <w:pPr>
      <w:keepNext/>
      <w:tabs>
        <w:tab w:val="left" w:pos="0"/>
      </w:tabs>
      <w:jc w:val="center"/>
      <w:outlineLvl w:val="1"/>
    </w:pPr>
    <w:rPr>
      <w:b/>
      <w:lang w:val="x-none"/>
    </w:rPr>
  </w:style>
  <w:style w:type="paragraph" w:styleId="Ttulo3">
    <w:name w:val="heading 3"/>
    <w:basedOn w:val="Normal"/>
    <w:next w:val="Normal"/>
    <w:link w:val="Ttulo3Car"/>
    <w:qFormat/>
    <w:rsid w:val="00F5522E"/>
    <w:pPr>
      <w:keepNext/>
      <w:spacing w:line="360" w:lineRule="auto"/>
      <w:outlineLvl w:val="2"/>
    </w:pPr>
    <w:rPr>
      <w:b/>
      <w:sz w:val="36"/>
      <w:lang w:val="x-none"/>
    </w:rPr>
  </w:style>
  <w:style w:type="paragraph" w:styleId="Ttulo4">
    <w:name w:val="heading 4"/>
    <w:basedOn w:val="Normal"/>
    <w:next w:val="Normal"/>
    <w:link w:val="Ttulo4Car"/>
    <w:qFormat/>
    <w:rsid w:val="00F5522E"/>
    <w:pPr>
      <w:keepNext/>
      <w:spacing w:line="360" w:lineRule="auto"/>
      <w:outlineLvl w:val="3"/>
    </w:pPr>
    <w:rPr>
      <w:b/>
      <w:sz w:val="36"/>
      <w:lang w:val="x-none"/>
    </w:rPr>
  </w:style>
  <w:style w:type="paragraph" w:styleId="Ttulo5">
    <w:name w:val="heading 5"/>
    <w:basedOn w:val="Normal"/>
    <w:next w:val="Normal"/>
    <w:link w:val="Ttulo5Car"/>
    <w:qFormat/>
    <w:rsid w:val="00F5522E"/>
    <w:pPr>
      <w:keepNext/>
      <w:shd w:val="clear" w:color="FF00FF" w:fill="auto"/>
      <w:spacing w:line="360" w:lineRule="auto"/>
      <w:outlineLvl w:val="4"/>
    </w:pPr>
    <w:rPr>
      <w:b/>
      <w:sz w:val="36"/>
      <w:lang w:val="x-none"/>
    </w:rPr>
  </w:style>
  <w:style w:type="paragraph" w:styleId="Ttulo6">
    <w:name w:val="heading 6"/>
    <w:basedOn w:val="Normal"/>
    <w:next w:val="Normal"/>
    <w:link w:val="Ttulo6Car"/>
    <w:qFormat/>
    <w:rsid w:val="00F5522E"/>
    <w:pPr>
      <w:keepNext/>
      <w:spacing w:line="360" w:lineRule="auto"/>
      <w:outlineLvl w:val="5"/>
    </w:pPr>
    <w:rPr>
      <w:b/>
      <w:sz w:val="36"/>
      <w:lang w:val="x-none"/>
    </w:rPr>
  </w:style>
  <w:style w:type="paragraph" w:styleId="Ttulo7">
    <w:name w:val="heading 7"/>
    <w:basedOn w:val="Normal"/>
    <w:next w:val="Normal"/>
    <w:link w:val="Ttulo7Car"/>
    <w:qFormat/>
    <w:rsid w:val="00F5522E"/>
    <w:pPr>
      <w:keepNext/>
      <w:spacing w:line="360" w:lineRule="auto"/>
      <w:outlineLvl w:val="6"/>
    </w:pPr>
    <w:rPr>
      <w:b/>
      <w:sz w:val="36"/>
      <w:lang w:val="x-none"/>
    </w:rPr>
  </w:style>
  <w:style w:type="paragraph" w:styleId="Ttulo8">
    <w:name w:val="heading 8"/>
    <w:basedOn w:val="Normal"/>
    <w:next w:val="Normal"/>
    <w:link w:val="Ttulo8Car"/>
    <w:qFormat/>
    <w:rsid w:val="00F5522E"/>
    <w:pPr>
      <w:keepNext/>
      <w:tabs>
        <w:tab w:val="left" w:pos="6237"/>
      </w:tabs>
      <w:spacing w:line="360" w:lineRule="auto"/>
      <w:outlineLvl w:val="7"/>
    </w:pPr>
    <w:rPr>
      <w:b/>
      <w:sz w:val="36"/>
      <w:lang w:val="x-none"/>
    </w:rPr>
  </w:style>
  <w:style w:type="paragraph" w:styleId="Ttulo9">
    <w:name w:val="heading 9"/>
    <w:basedOn w:val="Normal"/>
    <w:next w:val="Normal"/>
    <w:link w:val="Ttulo9Car"/>
    <w:qFormat/>
    <w:rsid w:val="00F5522E"/>
    <w:pPr>
      <w:keepNext/>
      <w:spacing w:line="360" w:lineRule="auto"/>
      <w:outlineLvl w:val="8"/>
    </w:pPr>
    <w:rPr>
      <w:b/>
      <w:sz w:val="3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F5522E"/>
    <w:rPr>
      <w:rFonts w:ascii="Arial" w:eastAsia="Times New Roman" w:hAnsi="Arial"/>
      <w:b/>
      <w:sz w:val="22"/>
      <w:lang w:eastAsia="es-ES"/>
    </w:rPr>
  </w:style>
  <w:style w:type="character" w:customStyle="1" w:styleId="Ttulo2Car">
    <w:name w:val="Título 2 Car"/>
    <w:link w:val="Ttulo2"/>
    <w:rsid w:val="00F5522E"/>
    <w:rPr>
      <w:rFonts w:ascii="Arial" w:eastAsia="Times New Roman" w:hAnsi="Arial"/>
      <w:b/>
      <w:lang w:eastAsia="es-ES"/>
    </w:rPr>
  </w:style>
  <w:style w:type="character" w:customStyle="1" w:styleId="Ttulo3Car">
    <w:name w:val="Título 3 Car"/>
    <w:link w:val="Ttulo3"/>
    <w:rsid w:val="00F5522E"/>
    <w:rPr>
      <w:rFonts w:ascii="Arial" w:eastAsia="Times New Roman" w:hAnsi="Arial"/>
      <w:b/>
      <w:sz w:val="36"/>
      <w:lang w:eastAsia="es-ES"/>
    </w:rPr>
  </w:style>
  <w:style w:type="character" w:customStyle="1" w:styleId="Ttulo4Car">
    <w:name w:val="Título 4 Car"/>
    <w:link w:val="Ttulo4"/>
    <w:rsid w:val="00F5522E"/>
    <w:rPr>
      <w:rFonts w:ascii="Arial" w:eastAsia="Times New Roman" w:hAnsi="Arial"/>
      <w:b/>
      <w:sz w:val="36"/>
      <w:lang w:eastAsia="es-ES"/>
    </w:rPr>
  </w:style>
  <w:style w:type="character" w:customStyle="1" w:styleId="Ttulo5Car">
    <w:name w:val="Título 5 Car"/>
    <w:link w:val="Ttulo5"/>
    <w:rsid w:val="00F5522E"/>
    <w:rPr>
      <w:rFonts w:ascii="Arial" w:eastAsia="Times New Roman" w:hAnsi="Arial"/>
      <w:b/>
      <w:sz w:val="36"/>
      <w:shd w:val="clear" w:color="FF00FF" w:fill="auto"/>
      <w:lang w:eastAsia="es-ES"/>
    </w:rPr>
  </w:style>
  <w:style w:type="character" w:customStyle="1" w:styleId="Ttulo6Car">
    <w:name w:val="Título 6 Car"/>
    <w:link w:val="Ttulo6"/>
    <w:rsid w:val="00F5522E"/>
    <w:rPr>
      <w:rFonts w:ascii="Arial" w:eastAsia="Times New Roman" w:hAnsi="Arial"/>
      <w:b/>
      <w:sz w:val="36"/>
      <w:lang w:eastAsia="es-ES"/>
    </w:rPr>
  </w:style>
  <w:style w:type="character" w:customStyle="1" w:styleId="Ttulo7Car">
    <w:name w:val="Título 7 Car"/>
    <w:link w:val="Ttulo7"/>
    <w:rsid w:val="00F5522E"/>
    <w:rPr>
      <w:rFonts w:ascii="Arial" w:eastAsia="Times New Roman" w:hAnsi="Arial"/>
      <w:b/>
      <w:sz w:val="36"/>
      <w:lang w:eastAsia="es-ES"/>
    </w:rPr>
  </w:style>
  <w:style w:type="character" w:customStyle="1" w:styleId="Ttulo8Car">
    <w:name w:val="Título 8 Car"/>
    <w:link w:val="Ttulo8"/>
    <w:rsid w:val="00F5522E"/>
    <w:rPr>
      <w:rFonts w:ascii="Arial" w:eastAsia="Times New Roman" w:hAnsi="Arial"/>
      <w:b/>
      <w:sz w:val="36"/>
      <w:lang w:eastAsia="es-ES"/>
    </w:rPr>
  </w:style>
  <w:style w:type="character" w:customStyle="1" w:styleId="Ttulo9Car">
    <w:name w:val="Título 9 Car"/>
    <w:link w:val="Ttulo9"/>
    <w:rsid w:val="00F5522E"/>
    <w:rPr>
      <w:rFonts w:ascii="Arial" w:eastAsia="Times New Roman" w:hAnsi="Arial"/>
      <w:b/>
      <w:sz w:val="36"/>
      <w:lang w:eastAsia="es-ES"/>
    </w:rPr>
  </w:style>
  <w:style w:type="paragraph" w:styleId="Encabezado">
    <w:name w:val="header"/>
    <w:basedOn w:val="Normal"/>
    <w:link w:val="EncabezadoCar"/>
    <w:uiPriority w:val="99"/>
    <w:unhideWhenUsed/>
    <w:rsid w:val="00F5522E"/>
    <w:pPr>
      <w:tabs>
        <w:tab w:val="center" w:pos="4419"/>
        <w:tab w:val="right" w:pos="8838"/>
      </w:tabs>
    </w:pPr>
    <w:rPr>
      <w:lang w:val="x-none"/>
    </w:rPr>
  </w:style>
  <w:style w:type="character" w:customStyle="1" w:styleId="EncabezadoCar">
    <w:name w:val="Encabezado Car"/>
    <w:link w:val="Encabezado"/>
    <w:uiPriority w:val="99"/>
    <w:rsid w:val="00F5522E"/>
    <w:rPr>
      <w:rFonts w:ascii="Arial" w:eastAsia="Times New Roman" w:hAnsi="Arial"/>
      <w:lang w:eastAsia="es-ES"/>
    </w:rPr>
  </w:style>
  <w:style w:type="paragraph" w:styleId="Piedepgina">
    <w:name w:val="footer"/>
    <w:basedOn w:val="Normal"/>
    <w:link w:val="PiedepginaCar"/>
    <w:uiPriority w:val="99"/>
    <w:unhideWhenUsed/>
    <w:rsid w:val="00F5522E"/>
    <w:pPr>
      <w:tabs>
        <w:tab w:val="center" w:pos="4419"/>
        <w:tab w:val="right" w:pos="8838"/>
      </w:tabs>
    </w:pPr>
    <w:rPr>
      <w:lang w:val="x-none"/>
    </w:rPr>
  </w:style>
  <w:style w:type="character" w:customStyle="1" w:styleId="PiedepginaCar">
    <w:name w:val="Pie de página Car"/>
    <w:link w:val="Piedepgina"/>
    <w:uiPriority w:val="99"/>
    <w:rsid w:val="00F5522E"/>
    <w:rPr>
      <w:rFonts w:ascii="Arial" w:eastAsia="Times New Roman" w:hAnsi="Arial"/>
      <w:lang w:eastAsia="es-ES"/>
    </w:rPr>
  </w:style>
  <w:style w:type="paragraph" w:styleId="Prrafodelista">
    <w:name w:val="List Paragraph"/>
    <w:basedOn w:val="Normal"/>
    <w:uiPriority w:val="34"/>
    <w:qFormat/>
    <w:rsid w:val="00F5522E"/>
    <w:pPr>
      <w:ind w:left="708"/>
    </w:pPr>
  </w:style>
  <w:style w:type="table" w:styleId="Tablaconcuadrcula">
    <w:name w:val="Table Grid"/>
    <w:basedOn w:val="Tablanormal"/>
    <w:rsid w:val="008B4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71"/>
    <w:rsid w:val="003C7FFA"/>
    <w:rPr>
      <w:rFonts w:ascii="Arial" w:eastAsia="Times New Roman" w:hAnsi="Arial"/>
      <w:lang w:eastAsia="es-ES"/>
    </w:rPr>
  </w:style>
  <w:style w:type="paragraph" w:styleId="Textoindependiente3">
    <w:name w:val="Body Text 3"/>
    <w:basedOn w:val="Normal"/>
    <w:link w:val="Textoindependiente3Car"/>
    <w:rsid w:val="004E63AE"/>
    <w:pPr>
      <w:spacing w:after="120"/>
      <w:jc w:val="left"/>
    </w:pPr>
    <w:rPr>
      <w:rFonts w:ascii="Times New Roman" w:hAnsi="Times New Roman"/>
      <w:sz w:val="16"/>
      <w:szCs w:val="16"/>
      <w:lang w:val="es-ES"/>
    </w:rPr>
  </w:style>
  <w:style w:type="character" w:customStyle="1" w:styleId="Textoindependiente3Car">
    <w:name w:val="Texto independiente 3 Car"/>
    <w:link w:val="Textoindependiente3"/>
    <w:rsid w:val="004E63AE"/>
    <w:rPr>
      <w:rFonts w:ascii="Times New Roman" w:eastAsia="Times New Roman" w:hAnsi="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75</Pages>
  <Words>30612</Words>
  <Characters>168369</Characters>
  <Application>Microsoft Office Word</Application>
  <DocSecurity>0</DocSecurity>
  <Lines>1403</Lines>
  <Paragraphs>397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Ruiz</dc:creator>
  <cp:keywords/>
  <cp:lastModifiedBy>Juan Lumbreras</cp:lastModifiedBy>
  <cp:revision>2</cp:revision>
  <cp:lastPrinted>2017-07-11T21:46:00Z</cp:lastPrinted>
  <dcterms:created xsi:type="dcterms:W3CDTF">2021-02-24T21:05:00Z</dcterms:created>
  <dcterms:modified xsi:type="dcterms:W3CDTF">2021-02-24T21:05:00Z</dcterms:modified>
</cp:coreProperties>
</file>