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5B96" w14:textId="390D8749" w:rsidR="00EB7E6A" w:rsidRPr="008516B7" w:rsidRDefault="004828FA" w:rsidP="00EB7E6A">
      <w:pPr>
        <w:spacing w:after="0" w:line="360" w:lineRule="auto"/>
        <w:jc w:val="center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 xml:space="preserve"> </w:t>
      </w:r>
    </w:p>
    <w:p w14:paraId="108A41FE" w14:textId="77777777" w:rsidR="00EB7E6A" w:rsidRPr="008516B7" w:rsidRDefault="00EB7E6A" w:rsidP="00EB7E6A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8516B7">
        <w:rPr>
          <w:rFonts w:ascii="Avenir Next LT Pro Light" w:hAnsi="Avenir Next LT Pro Light"/>
          <w:b/>
        </w:rPr>
        <w:t xml:space="preserve">Artículo 34 de la Ley de Acceso a la Información Pública </w:t>
      </w:r>
    </w:p>
    <w:p w14:paraId="23125F1B" w14:textId="77777777" w:rsidR="00EB7E6A" w:rsidRPr="008516B7" w:rsidRDefault="00EB7E6A" w:rsidP="00EB7E6A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8516B7">
        <w:rPr>
          <w:rFonts w:ascii="Avenir Next LT Pro Light" w:hAnsi="Avenir Next LT Pro Light"/>
          <w:b/>
        </w:rPr>
        <w:t>para el Estado de Coahuila</w:t>
      </w:r>
    </w:p>
    <w:p w14:paraId="12D75146" w14:textId="19506652" w:rsidR="00EB7E6A" w:rsidRDefault="00EB7E6A" w:rsidP="00EB7E6A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3C721B9A" w14:textId="77777777" w:rsidR="008516B7" w:rsidRPr="008516B7" w:rsidRDefault="008516B7" w:rsidP="00EB7E6A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6955A253" w14:textId="77777777" w:rsidR="00EB7E6A" w:rsidRPr="008516B7" w:rsidRDefault="00EB7E6A" w:rsidP="00EB7E6A">
      <w:pPr>
        <w:spacing w:after="0" w:line="360" w:lineRule="auto"/>
        <w:jc w:val="both"/>
        <w:rPr>
          <w:rFonts w:ascii="Avenir Next LT Pro Light" w:hAnsi="Avenir Next LT Pro Light"/>
        </w:rPr>
      </w:pPr>
      <w:r w:rsidRPr="008516B7">
        <w:rPr>
          <w:rFonts w:ascii="Avenir Next LT Pro Light" w:hAnsi="Avenir Next LT Pro Light"/>
          <w:b/>
        </w:rPr>
        <w:t>Fracción XV.-</w:t>
      </w:r>
      <w:r w:rsidRPr="008516B7">
        <w:rPr>
          <w:rFonts w:ascii="Avenir Next LT Pro Light" w:hAnsi="Avenir Next LT Pro Light"/>
        </w:rPr>
        <w:t xml:space="preserve"> Cualquier otra información que se considere relevante a juicio del Pleno del Tribunal;</w:t>
      </w:r>
    </w:p>
    <w:p w14:paraId="09D433E1" w14:textId="77777777" w:rsidR="00EB7E6A" w:rsidRPr="008516B7" w:rsidRDefault="00EB7E6A" w:rsidP="008516B7">
      <w:pPr>
        <w:spacing w:after="0" w:line="360" w:lineRule="auto"/>
        <w:rPr>
          <w:rFonts w:ascii="Avenir Next LT Pro Light" w:hAnsi="Avenir Next LT Pro Light"/>
        </w:rPr>
      </w:pPr>
    </w:p>
    <w:p w14:paraId="2CD70745" w14:textId="77777777" w:rsidR="00EB7E6A" w:rsidRPr="008516B7" w:rsidRDefault="00EB7E6A" w:rsidP="00EB7E6A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8516B7">
        <w:rPr>
          <w:rFonts w:ascii="Avenir Next LT Pro Light" w:hAnsi="Avenir Next LT Pro Light"/>
          <w:sz w:val="24"/>
          <w:szCs w:val="24"/>
        </w:rPr>
        <w:t>Con fundamento en lo establecido en el artículo 17 Constitución Política de los Estados Unidos Mexicanos.</w:t>
      </w:r>
    </w:p>
    <w:p w14:paraId="503EB550" w14:textId="77777777" w:rsidR="00EB7E6A" w:rsidRPr="008516B7" w:rsidRDefault="00EB7E6A" w:rsidP="00EB7E6A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8516B7">
        <w:rPr>
          <w:rFonts w:ascii="Avenir Next LT Pro Light" w:hAnsi="Avenir Next LT Pro Light"/>
          <w:sz w:val="24"/>
          <w:szCs w:val="24"/>
        </w:rPr>
        <w:t>“Toda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judiciales.”, por lo que, no existe derecho o pago alguno, para acceder al sistema de administración de justicia de este órgano jurisdiccional.</w:t>
      </w:r>
    </w:p>
    <w:p w14:paraId="10BE9056" w14:textId="77777777" w:rsidR="00EB7E6A" w:rsidRPr="008516B7" w:rsidRDefault="00EB7E6A" w:rsidP="00EB7E6A">
      <w:pPr>
        <w:spacing w:after="0" w:line="240" w:lineRule="auto"/>
        <w:jc w:val="center"/>
        <w:rPr>
          <w:rFonts w:ascii="Avenir Next LT Pro Light" w:hAnsi="Avenir Next LT Pro Light"/>
        </w:rPr>
      </w:pPr>
    </w:p>
    <w:p w14:paraId="4ADC06A2" w14:textId="0099A530" w:rsidR="00EB7E6A" w:rsidRPr="008516B7" w:rsidRDefault="00EB7E6A" w:rsidP="008516B7">
      <w:pPr>
        <w:spacing w:after="0" w:line="240" w:lineRule="auto"/>
        <w:jc w:val="center"/>
        <w:rPr>
          <w:rFonts w:ascii="Avenir Next LT Pro Light" w:hAnsi="Avenir Next LT Pro Light"/>
        </w:rPr>
      </w:pPr>
      <w:r w:rsidRPr="008516B7">
        <w:rPr>
          <w:rFonts w:ascii="Avenir Next LT Pro Light" w:hAnsi="Avenir Next LT Pro Light"/>
        </w:rPr>
        <w:t xml:space="preserve"> </w:t>
      </w:r>
    </w:p>
    <w:p w14:paraId="75F74B04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B05D450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9AEBE48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FC692FE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F162CE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66850CD" w14:textId="704DBD30" w:rsidR="00EB7E6A" w:rsidRPr="008516B7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2"/>
          <w:szCs w:val="22"/>
        </w:rPr>
      </w:pPr>
      <w:r w:rsidRPr="008516B7">
        <w:rPr>
          <w:rFonts w:ascii="Avenir Next LT Pro Light" w:hAnsi="Avenir Next LT Pro Light"/>
          <w:b/>
          <w:bCs/>
          <w:color w:val="000000"/>
          <w:sz w:val="22"/>
          <w:szCs w:val="22"/>
        </w:rPr>
        <w:t>Fecha de actualización: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</w:t>
      </w:r>
      <w:r w:rsidR="00E23D4F">
        <w:rPr>
          <w:rFonts w:ascii="Avenir Next LT Pro Light" w:hAnsi="Avenir Next LT Pro Light"/>
          <w:color w:val="000000"/>
          <w:sz w:val="22"/>
          <w:szCs w:val="22"/>
        </w:rPr>
        <w:t>0</w:t>
      </w:r>
      <w:r w:rsidR="00FF0549">
        <w:rPr>
          <w:rFonts w:ascii="Avenir Next LT Pro Light" w:hAnsi="Avenir Next LT Pro Light"/>
          <w:color w:val="000000"/>
          <w:sz w:val="22"/>
          <w:szCs w:val="22"/>
        </w:rPr>
        <w:t>1</w:t>
      </w:r>
      <w:r w:rsidRPr="008516B7">
        <w:rPr>
          <w:rFonts w:ascii="Avenir Next LT Pro Light" w:hAnsi="Avenir Next LT Pro Light"/>
          <w:color w:val="000000"/>
        </w:rPr>
        <w:t xml:space="preserve"> de </w:t>
      </w:r>
      <w:r w:rsidR="00FF0549">
        <w:rPr>
          <w:rFonts w:ascii="Avenir Next LT Pro Light" w:hAnsi="Avenir Next LT Pro Light"/>
          <w:color w:val="000000"/>
        </w:rPr>
        <w:t>abril</w:t>
      </w:r>
      <w:r w:rsidRPr="008516B7">
        <w:rPr>
          <w:rFonts w:ascii="Avenir Next LT Pro Light" w:hAnsi="Avenir Next LT Pro Light"/>
          <w:color w:val="000000"/>
        </w:rPr>
        <w:t xml:space="preserve"> de 202</w:t>
      </w:r>
      <w:r w:rsidR="00887658">
        <w:rPr>
          <w:rFonts w:ascii="Avenir Next LT Pro Light" w:hAnsi="Avenir Next LT Pro Light"/>
          <w:color w:val="000000"/>
        </w:rPr>
        <w:t>5</w:t>
      </w:r>
    </w:p>
    <w:p w14:paraId="7AF0ABC0" w14:textId="77777777" w:rsidR="00EB7E6A" w:rsidRPr="008516B7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8516B7">
        <w:rPr>
          <w:rFonts w:ascii="Avenir Next LT Pro Light" w:hAnsi="Avenir Next LT Pro Light"/>
          <w:b/>
          <w:bCs/>
          <w:color w:val="000000"/>
          <w:sz w:val="22"/>
          <w:szCs w:val="22"/>
        </w:rPr>
        <w:t>Elaborado por: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Idelia Constanza Reyes Tamez</w:t>
      </w:r>
    </w:p>
    <w:p w14:paraId="7DF9D870" w14:textId="77777777" w:rsidR="00EB7E6A" w:rsidRPr="008516B7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8516B7">
        <w:rPr>
          <w:rFonts w:ascii="Avenir Next LT Pro Light" w:hAnsi="Avenir Next LT Pro Light"/>
          <w:b/>
          <w:bCs/>
          <w:color w:val="000000"/>
          <w:sz w:val="22"/>
          <w:szCs w:val="22"/>
        </w:rPr>
        <w:t>Unidad Administrativa: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Secretaría General de Acuerdos</w:t>
      </w:r>
    </w:p>
    <w:p w14:paraId="74F12BE8" w14:textId="2965D24F" w:rsidR="00EB7E6A" w:rsidRPr="008516B7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8516B7">
        <w:rPr>
          <w:rFonts w:ascii="Avenir Next LT Pro Light" w:hAnsi="Avenir Next LT Pro Light"/>
          <w:b/>
          <w:bCs/>
          <w:color w:val="000000"/>
          <w:sz w:val="22"/>
          <w:szCs w:val="22"/>
        </w:rPr>
        <w:t>Autorizado por: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</w:t>
      </w:r>
      <w:r w:rsidR="008516B7">
        <w:rPr>
          <w:rFonts w:ascii="Avenir Next LT Pro Light" w:hAnsi="Avenir Next LT Pro Light"/>
          <w:color w:val="000000"/>
          <w:sz w:val="22"/>
          <w:szCs w:val="22"/>
        </w:rPr>
        <w:t>Octavio G. Adame Jacinto</w:t>
      </w:r>
    </w:p>
    <w:p w14:paraId="632E60C9" w14:textId="0F466782" w:rsidR="00EB7E6A" w:rsidRPr="008516B7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2"/>
          <w:szCs w:val="22"/>
        </w:rPr>
      </w:pPr>
      <w:r w:rsidRPr="008516B7">
        <w:rPr>
          <w:rFonts w:ascii="Avenir Next LT Pro Light" w:hAnsi="Avenir Next LT Pro Light"/>
          <w:b/>
          <w:bCs/>
          <w:color w:val="000000"/>
          <w:sz w:val="22"/>
          <w:szCs w:val="22"/>
        </w:rPr>
        <w:t>Cargo: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Secretari</w:t>
      </w:r>
      <w:r w:rsidR="008516B7">
        <w:rPr>
          <w:rFonts w:ascii="Avenir Next LT Pro Light" w:hAnsi="Avenir Next LT Pro Light"/>
          <w:color w:val="000000"/>
          <w:sz w:val="22"/>
          <w:szCs w:val="22"/>
        </w:rPr>
        <w:t>o</w:t>
      </w:r>
      <w:r w:rsidRPr="008516B7">
        <w:rPr>
          <w:rFonts w:ascii="Avenir Next LT Pro Light" w:hAnsi="Avenir Next LT Pro Light"/>
          <w:color w:val="000000"/>
          <w:sz w:val="22"/>
          <w:szCs w:val="22"/>
        </w:rPr>
        <w:t xml:space="preserve"> Técnic</w:t>
      </w:r>
      <w:r w:rsidR="008516B7">
        <w:rPr>
          <w:rFonts w:ascii="Avenir Next LT Pro Light" w:hAnsi="Avenir Next LT Pro Light"/>
          <w:color w:val="000000"/>
          <w:sz w:val="22"/>
          <w:szCs w:val="22"/>
        </w:rPr>
        <w:t>o</w:t>
      </w:r>
    </w:p>
    <w:p w14:paraId="11D87185" w14:textId="3787A8A6" w:rsidR="00EA76C8" w:rsidRPr="008516B7" w:rsidRDefault="00EA76C8" w:rsidP="00C26AAA">
      <w:pPr>
        <w:rPr>
          <w:rFonts w:ascii="Avenir Next LT Pro Light" w:hAnsi="Avenir Next LT Pro Light"/>
        </w:rPr>
      </w:pPr>
    </w:p>
    <w:sectPr w:rsidR="00EA76C8" w:rsidRPr="008516B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1C89"/>
    <w:rsid w:val="00065C99"/>
    <w:rsid w:val="00077E41"/>
    <w:rsid w:val="000D69B4"/>
    <w:rsid w:val="00105613"/>
    <w:rsid w:val="0019220D"/>
    <w:rsid w:val="0019698E"/>
    <w:rsid w:val="001D0611"/>
    <w:rsid w:val="001E31A6"/>
    <w:rsid w:val="001E77A5"/>
    <w:rsid w:val="001E7841"/>
    <w:rsid w:val="00207981"/>
    <w:rsid w:val="00275D6A"/>
    <w:rsid w:val="002C3AFF"/>
    <w:rsid w:val="002F03CC"/>
    <w:rsid w:val="00300981"/>
    <w:rsid w:val="003055AE"/>
    <w:rsid w:val="00374144"/>
    <w:rsid w:val="00385137"/>
    <w:rsid w:val="00386AB9"/>
    <w:rsid w:val="003965E9"/>
    <w:rsid w:val="003B6752"/>
    <w:rsid w:val="003C7457"/>
    <w:rsid w:val="003D7E9B"/>
    <w:rsid w:val="00405EDD"/>
    <w:rsid w:val="00420F95"/>
    <w:rsid w:val="00455911"/>
    <w:rsid w:val="00473704"/>
    <w:rsid w:val="004828FA"/>
    <w:rsid w:val="00482BFC"/>
    <w:rsid w:val="004F00D3"/>
    <w:rsid w:val="00526D00"/>
    <w:rsid w:val="005464D3"/>
    <w:rsid w:val="0058087C"/>
    <w:rsid w:val="005817E5"/>
    <w:rsid w:val="005B2C74"/>
    <w:rsid w:val="005E0E9C"/>
    <w:rsid w:val="005F2818"/>
    <w:rsid w:val="00664A45"/>
    <w:rsid w:val="00677E14"/>
    <w:rsid w:val="006B1488"/>
    <w:rsid w:val="006B1D15"/>
    <w:rsid w:val="006E4543"/>
    <w:rsid w:val="006F23A8"/>
    <w:rsid w:val="00742608"/>
    <w:rsid w:val="00746568"/>
    <w:rsid w:val="0077076B"/>
    <w:rsid w:val="007B1E02"/>
    <w:rsid w:val="007B3980"/>
    <w:rsid w:val="007E09E3"/>
    <w:rsid w:val="00804758"/>
    <w:rsid w:val="00807624"/>
    <w:rsid w:val="00811F47"/>
    <w:rsid w:val="0081319F"/>
    <w:rsid w:val="0081740C"/>
    <w:rsid w:val="00817A94"/>
    <w:rsid w:val="008260C4"/>
    <w:rsid w:val="00826357"/>
    <w:rsid w:val="0082664A"/>
    <w:rsid w:val="008516B7"/>
    <w:rsid w:val="00856478"/>
    <w:rsid w:val="00887658"/>
    <w:rsid w:val="00891297"/>
    <w:rsid w:val="00891404"/>
    <w:rsid w:val="008E3BE7"/>
    <w:rsid w:val="009267AC"/>
    <w:rsid w:val="00967EEB"/>
    <w:rsid w:val="009879B2"/>
    <w:rsid w:val="00987A7C"/>
    <w:rsid w:val="009D63AE"/>
    <w:rsid w:val="00A075C7"/>
    <w:rsid w:val="00A71679"/>
    <w:rsid w:val="00A81B79"/>
    <w:rsid w:val="00A91AE3"/>
    <w:rsid w:val="00AA492A"/>
    <w:rsid w:val="00AA5C73"/>
    <w:rsid w:val="00AE7AA0"/>
    <w:rsid w:val="00AF64A9"/>
    <w:rsid w:val="00B205FC"/>
    <w:rsid w:val="00B21043"/>
    <w:rsid w:val="00B216E0"/>
    <w:rsid w:val="00B6631B"/>
    <w:rsid w:val="00B66753"/>
    <w:rsid w:val="00BA1A4C"/>
    <w:rsid w:val="00BA3CA2"/>
    <w:rsid w:val="00BE66AF"/>
    <w:rsid w:val="00C0566D"/>
    <w:rsid w:val="00C07DAA"/>
    <w:rsid w:val="00C109D2"/>
    <w:rsid w:val="00C20973"/>
    <w:rsid w:val="00C26AAA"/>
    <w:rsid w:val="00C35F6F"/>
    <w:rsid w:val="00C44652"/>
    <w:rsid w:val="00C77188"/>
    <w:rsid w:val="00C97E85"/>
    <w:rsid w:val="00CA423C"/>
    <w:rsid w:val="00CD0655"/>
    <w:rsid w:val="00CD181A"/>
    <w:rsid w:val="00CE284E"/>
    <w:rsid w:val="00CE3201"/>
    <w:rsid w:val="00CE57A1"/>
    <w:rsid w:val="00CF4683"/>
    <w:rsid w:val="00D20BEA"/>
    <w:rsid w:val="00D40365"/>
    <w:rsid w:val="00D40A7D"/>
    <w:rsid w:val="00D55867"/>
    <w:rsid w:val="00D71BF8"/>
    <w:rsid w:val="00D97317"/>
    <w:rsid w:val="00DA23C5"/>
    <w:rsid w:val="00DA3E58"/>
    <w:rsid w:val="00DA43D3"/>
    <w:rsid w:val="00DD6D6E"/>
    <w:rsid w:val="00DF18F8"/>
    <w:rsid w:val="00E0244F"/>
    <w:rsid w:val="00E23D4F"/>
    <w:rsid w:val="00E27EED"/>
    <w:rsid w:val="00E71425"/>
    <w:rsid w:val="00E82EB9"/>
    <w:rsid w:val="00E9254B"/>
    <w:rsid w:val="00E93487"/>
    <w:rsid w:val="00EA76C8"/>
    <w:rsid w:val="00EB036B"/>
    <w:rsid w:val="00EB7E6A"/>
    <w:rsid w:val="00EE35BD"/>
    <w:rsid w:val="00F176FA"/>
    <w:rsid w:val="00F61EDF"/>
    <w:rsid w:val="00F802F5"/>
    <w:rsid w:val="00F90BDA"/>
    <w:rsid w:val="00FC4380"/>
    <w:rsid w:val="00FD7E3D"/>
    <w:rsid w:val="00FE244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40</cp:revision>
  <cp:lastPrinted>2024-04-02T17:25:00Z</cp:lastPrinted>
  <dcterms:created xsi:type="dcterms:W3CDTF">2023-03-06T18:39:00Z</dcterms:created>
  <dcterms:modified xsi:type="dcterms:W3CDTF">2025-04-02T19:20:00Z</dcterms:modified>
</cp:coreProperties>
</file>