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3B83" w14:textId="77777777" w:rsidR="0011329D" w:rsidRPr="00DC251B" w:rsidRDefault="0011329D" w:rsidP="0011329D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DC251B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ARTÍCULO 21</w:t>
      </w:r>
    </w:p>
    <w:p w14:paraId="13C5FAB1" w14:textId="77777777" w:rsidR="0011329D" w:rsidRPr="00DC251B" w:rsidRDefault="0011329D" w:rsidP="0011329D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DC251B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FRACCIÓN XXVI</w:t>
      </w:r>
    </w:p>
    <w:p w14:paraId="2D2F1392" w14:textId="77777777" w:rsidR="0011329D" w:rsidRPr="00DC251B" w:rsidRDefault="0011329D" w:rsidP="0011329D">
      <w:pPr>
        <w:spacing w:after="0"/>
        <w:jc w:val="both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DC251B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DEUDA PÚBLICA.</w:t>
      </w:r>
    </w:p>
    <w:p w14:paraId="020E9585" w14:textId="77777777" w:rsidR="0011329D" w:rsidRPr="00DC251B" w:rsidRDefault="0011329D" w:rsidP="0011329D">
      <w:pPr>
        <w:pStyle w:val="Encabezado"/>
        <w:rPr>
          <w:rFonts w:ascii="Avenir Next LT Pro" w:hAnsi="Avenir Next LT Pro"/>
        </w:rPr>
      </w:pPr>
    </w:p>
    <w:p w14:paraId="048ABBC1" w14:textId="77777777" w:rsidR="0011329D" w:rsidRPr="00DC251B" w:rsidRDefault="0011329D" w:rsidP="0011329D">
      <w:pPr>
        <w:pStyle w:val="Encabezado"/>
        <w:rPr>
          <w:rFonts w:ascii="Avenir Next LT Pro" w:hAnsi="Avenir Next LT Pro"/>
        </w:rPr>
      </w:pPr>
    </w:p>
    <w:p w14:paraId="59518393" w14:textId="77777777" w:rsidR="0011329D" w:rsidRPr="00DC251B" w:rsidRDefault="0011329D" w:rsidP="0011329D">
      <w:pPr>
        <w:pStyle w:val="Encabezado"/>
        <w:rPr>
          <w:rFonts w:ascii="Avenir Next LT Pro" w:hAnsi="Avenir Next LT Pro"/>
          <w:sz w:val="18"/>
        </w:rPr>
      </w:pPr>
    </w:p>
    <w:p w14:paraId="27319289" w14:textId="77777777" w:rsidR="0011329D" w:rsidRPr="00DC251B" w:rsidRDefault="0011329D" w:rsidP="0011329D">
      <w:pPr>
        <w:pStyle w:val="Encabezado"/>
        <w:rPr>
          <w:rFonts w:ascii="Avenir Next LT Pro" w:hAnsi="Avenir Next LT Pro"/>
          <w:sz w:val="18"/>
        </w:rPr>
      </w:pPr>
    </w:p>
    <w:p w14:paraId="33CF4ACB" w14:textId="77777777" w:rsidR="0011329D" w:rsidRPr="00DC251B" w:rsidRDefault="0011329D" w:rsidP="0011329D">
      <w:pPr>
        <w:pStyle w:val="Encabezado"/>
        <w:rPr>
          <w:rFonts w:ascii="Avenir Next LT Pro" w:hAnsi="Avenir Next LT Pro"/>
          <w:sz w:val="24"/>
          <w:szCs w:val="24"/>
        </w:rPr>
      </w:pPr>
    </w:p>
    <w:p w14:paraId="327509FD" w14:textId="77777777" w:rsidR="0011329D" w:rsidRPr="00DC251B" w:rsidRDefault="0011329D" w:rsidP="0011329D">
      <w:pPr>
        <w:jc w:val="both"/>
        <w:rPr>
          <w:rFonts w:ascii="Avenir Next LT Pro" w:hAnsi="Avenir Next LT Pro"/>
          <w:sz w:val="24"/>
          <w:szCs w:val="24"/>
        </w:rPr>
      </w:pPr>
      <w:r w:rsidRPr="00DC251B">
        <w:rPr>
          <w:rFonts w:ascii="Avenir Next LT Pro" w:hAnsi="Avenir Next LT Pro"/>
          <w:sz w:val="24"/>
          <w:szCs w:val="24"/>
        </w:rPr>
        <w:t>Esta información por el momento no se ha generado.</w:t>
      </w:r>
    </w:p>
    <w:p w14:paraId="4F0D0A3F" w14:textId="77777777" w:rsidR="0011329D" w:rsidRPr="00DC251B" w:rsidRDefault="0011329D" w:rsidP="0011329D">
      <w:pPr>
        <w:jc w:val="both"/>
        <w:rPr>
          <w:rFonts w:ascii="Avenir Next LT Pro" w:hAnsi="Avenir Next LT Pro"/>
          <w:sz w:val="24"/>
          <w:szCs w:val="24"/>
        </w:rPr>
      </w:pPr>
      <w:r w:rsidRPr="00DC251B">
        <w:rPr>
          <w:rFonts w:ascii="Avenir Next LT Pro" w:hAnsi="Avenir Next LT Pro"/>
          <w:sz w:val="24"/>
          <w:szCs w:val="24"/>
        </w:rPr>
        <w:t>Lo anterior de conformidad con la Ley Orgánica del Tribunal y su reglamento.</w:t>
      </w:r>
    </w:p>
    <w:p w14:paraId="424EFCD6" w14:textId="77777777" w:rsidR="0011329D" w:rsidRPr="00DC251B" w:rsidRDefault="0011329D" w:rsidP="0011329D">
      <w:pPr>
        <w:rPr>
          <w:rFonts w:ascii="Avenir Next LT Pro" w:hAnsi="Avenir Next LT Pro"/>
        </w:rPr>
      </w:pPr>
    </w:p>
    <w:p w14:paraId="6B46716F" w14:textId="77777777" w:rsidR="0011329D" w:rsidRPr="00DC251B" w:rsidRDefault="0011329D" w:rsidP="0011329D">
      <w:pPr>
        <w:rPr>
          <w:rFonts w:ascii="Avenir Next LT Pro" w:hAnsi="Avenir Next LT Pro"/>
        </w:rPr>
      </w:pPr>
    </w:p>
    <w:p w14:paraId="087AAB69" w14:textId="77777777" w:rsidR="0011329D" w:rsidRPr="00DC251B" w:rsidRDefault="0011329D" w:rsidP="0011329D">
      <w:pPr>
        <w:rPr>
          <w:rFonts w:ascii="Avenir Next LT Pro" w:hAnsi="Avenir Next LT Pro"/>
          <w:sz w:val="20"/>
        </w:rPr>
      </w:pPr>
    </w:p>
    <w:p w14:paraId="650E86D3" w14:textId="6D6E07F6" w:rsidR="0011329D" w:rsidRPr="00DC251B" w:rsidRDefault="0011329D" w:rsidP="0011329D">
      <w:pPr>
        <w:pStyle w:val="Piedepgina"/>
        <w:rPr>
          <w:rFonts w:ascii="Avenir Next LT Pro" w:hAnsi="Avenir Next LT Pro"/>
          <w:sz w:val="20"/>
        </w:rPr>
      </w:pPr>
      <w:r w:rsidRPr="00DC251B">
        <w:rPr>
          <w:rFonts w:ascii="Avenir Next LT Pro" w:hAnsi="Avenir Next LT Pro"/>
          <w:b/>
          <w:sz w:val="20"/>
        </w:rPr>
        <w:t>Última Actualización:</w:t>
      </w:r>
      <w:r w:rsidRPr="00DC251B">
        <w:rPr>
          <w:rFonts w:ascii="Avenir Next LT Pro" w:hAnsi="Avenir Next LT Pro"/>
          <w:sz w:val="20"/>
          <w:szCs w:val="20"/>
        </w:rPr>
        <w:t xml:space="preserve"> </w:t>
      </w:r>
      <w:r w:rsidR="00795567" w:rsidRPr="00795567">
        <w:rPr>
          <w:rFonts w:ascii="Avenir Next LT Pro" w:hAnsi="Avenir Next LT Pro"/>
          <w:sz w:val="20"/>
          <w:szCs w:val="24"/>
        </w:rPr>
        <w:t>0</w:t>
      </w:r>
      <w:r w:rsidR="006E4473">
        <w:rPr>
          <w:rFonts w:ascii="Avenir Next LT Pro" w:hAnsi="Avenir Next LT Pro"/>
          <w:sz w:val="20"/>
          <w:szCs w:val="24"/>
        </w:rPr>
        <w:t>2</w:t>
      </w:r>
      <w:r w:rsidR="00795567" w:rsidRPr="00795567">
        <w:rPr>
          <w:rFonts w:ascii="Avenir Next LT Pro" w:hAnsi="Avenir Next LT Pro"/>
          <w:sz w:val="20"/>
          <w:szCs w:val="24"/>
          <w:lang w:val="es-ES"/>
        </w:rPr>
        <w:t>/0</w:t>
      </w:r>
      <w:r w:rsidR="006E4473">
        <w:rPr>
          <w:rFonts w:ascii="Avenir Next LT Pro" w:hAnsi="Avenir Next LT Pro"/>
          <w:sz w:val="20"/>
          <w:szCs w:val="24"/>
          <w:lang w:val="es-ES"/>
        </w:rPr>
        <w:t>5</w:t>
      </w:r>
      <w:r w:rsidR="00795567" w:rsidRPr="00795567">
        <w:rPr>
          <w:rFonts w:ascii="Avenir Next LT Pro" w:hAnsi="Avenir Next LT Pro"/>
          <w:sz w:val="20"/>
          <w:szCs w:val="24"/>
          <w:lang w:val="es-ES"/>
        </w:rPr>
        <w:t>/2025</w:t>
      </w:r>
    </w:p>
    <w:p w14:paraId="795748E1" w14:textId="77777777" w:rsidR="0011329D" w:rsidRPr="00DC251B" w:rsidRDefault="0011329D" w:rsidP="0011329D">
      <w:pPr>
        <w:pStyle w:val="Piedepgina"/>
        <w:rPr>
          <w:rFonts w:ascii="Avenir Next LT Pro" w:hAnsi="Avenir Next LT Pro"/>
          <w:sz w:val="20"/>
        </w:rPr>
      </w:pPr>
      <w:r w:rsidRPr="00DC251B">
        <w:rPr>
          <w:rFonts w:ascii="Avenir Next LT Pro" w:hAnsi="Avenir Next LT Pro"/>
          <w:b/>
          <w:sz w:val="20"/>
        </w:rPr>
        <w:t>Actualiza:</w:t>
      </w:r>
      <w:r w:rsidRPr="00DC251B">
        <w:rPr>
          <w:rFonts w:ascii="Avenir Next LT Pro" w:hAnsi="Avenir Next LT Pro"/>
          <w:sz w:val="20"/>
        </w:rPr>
        <w:t xml:space="preserve"> Octavio Adame Jacinto</w:t>
      </w:r>
    </w:p>
    <w:p w14:paraId="2493E616" w14:textId="77777777" w:rsidR="0011329D" w:rsidRPr="00DC251B" w:rsidRDefault="0011329D" w:rsidP="0011329D">
      <w:pPr>
        <w:pStyle w:val="Piedepgina"/>
        <w:rPr>
          <w:rFonts w:ascii="Avenir Next LT Pro" w:hAnsi="Avenir Next LT Pro"/>
          <w:sz w:val="20"/>
        </w:rPr>
      </w:pPr>
      <w:r w:rsidRPr="00DC251B">
        <w:rPr>
          <w:rFonts w:ascii="Avenir Next LT Pro" w:hAnsi="Avenir Next LT Pro"/>
          <w:b/>
          <w:sz w:val="20"/>
        </w:rPr>
        <w:t>Cargo:</w:t>
      </w:r>
      <w:r w:rsidRPr="00DC251B">
        <w:rPr>
          <w:rFonts w:ascii="Avenir Next LT Pro" w:hAnsi="Avenir Next LT Pro"/>
          <w:sz w:val="20"/>
        </w:rPr>
        <w:t xml:space="preserve"> Secretario Técnico</w:t>
      </w:r>
    </w:p>
    <w:p w14:paraId="58EEA7B1" w14:textId="77777777" w:rsidR="0011329D" w:rsidRPr="00DC251B" w:rsidRDefault="0011329D" w:rsidP="0011329D">
      <w:pPr>
        <w:pStyle w:val="Piedepgina"/>
        <w:rPr>
          <w:rFonts w:ascii="Avenir Next LT Pro" w:hAnsi="Avenir Next LT Pro"/>
          <w:sz w:val="20"/>
        </w:rPr>
      </w:pPr>
      <w:r w:rsidRPr="00DC251B">
        <w:rPr>
          <w:rFonts w:ascii="Avenir Next LT Pro" w:hAnsi="Avenir Next LT Pro"/>
          <w:b/>
          <w:sz w:val="20"/>
        </w:rPr>
        <w:t>Genera Información:</w:t>
      </w:r>
      <w:r w:rsidRPr="00DC251B">
        <w:rPr>
          <w:rFonts w:ascii="Avenir Next LT Pro" w:hAnsi="Avenir Next LT Pro"/>
          <w:sz w:val="20"/>
        </w:rPr>
        <w:t xml:space="preserve"> Tribunal de Justicia Administrativa</w:t>
      </w:r>
    </w:p>
    <w:p w14:paraId="56A41900" w14:textId="77777777" w:rsidR="0011329D" w:rsidRPr="00DC251B" w:rsidRDefault="0011329D" w:rsidP="0011329D">
      <w:pPr>
        <w:rPr>
          <w:rFonts w:ascii="Avenir Next LT Pro" w:eastAsia="Times New Roman" w:hAnsi="Avenir Next LT Pro" w:cs="Segoe UI"/>
          <w:i/>
          <w:color w:val="212121"/>
          <w:sz w:val="16"/>
          <w:szCs w:val="23"/>
          <w:lang w:eastAsia="es-MX"/>
        </w:rPr>
      </w:pPr>
    </w:p>
    <w:p w14:paraId="705FFDD2" w14:textId="77777777" w:rsidR="0011329D" w:rsidRDefault="0011329D" w:rsidP="0011329D">
      <w:pPr>
        <w:rPr>
          <w:rFonts w:ascii="Century Gothic" w:eastAsia="Times New Roman" w:hAnsi="Century Gothic" w:cs="Segoe UI"/>
          <w:i/>
          <w:color w:val="212121"/>
          <w:sz w:val="16"/>
          <w:szCs w:val="23"/>
          <w:lang w:eastAsia="es-MX"/>
        </w:rPr>
      </w:pPr>
    </w:p>
    <w:p w14:paraId="2D9965EA" w14:textId="77777777" w:rsidR="0011329D" w:rsidRDefault="0011329D" w:rsidP="0011329D">
      <w:pPr>
        <w:rPr>
          <w:rFonts w:ascii="Century Gothic" w:eastAsia="Times New Roman" w:hAnsi="Century Gothic" w:cs="Segoe UI"/>
          <w:i/>
          <w:color w:val="212121"/>
          <w:sz w:val="20"/>
          <w:szCs w:val="20"/>
          <w:lang w:eastAsia="es-MX"/>
        </w:rPr>
      </w:pPr>
    </w:p>
    <w:p w14:paraId="70E788F6" w14:textId="77777777" w:rsidR="0011329D" w:rsidRDefault="0011329D" w:rsidP="0011329D">
      <w:pPr>
        <w:rPr>
          <w:rFonts w:ascii="Century Gothic" w:eastAsia="Times New Roman" w:hAnsi="Century Gothic" w:cs="Segoe UI"/>
          <w:i/>
          <w:color w:val="212121"/>
          <w:sz w:val="16"/>
          <w:szCs w:val="23"/>
          <w:lang w:eastAsia="es-MX"/>
        </w:rPr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7B2D" w14:textId="77777777" w:rsidR="009957AF" w:rsidRDefault="009957AF" w:rsidP="00A71679">
      <w:pPr>
        <w:spacing w:after="0" w:line="240" w:lineRule="auto"/>
      </w:pPr>
      <w:r>
        <w:separator/>
      </w:r>
    </w:p>
  </w:endnote>
  <w:endnote w:type="continuationSeparator" w:id="0">
    <w:p w14:paraId="5C976343" w14:textId="77777777" w:rsidR="009957AF" w:rsidRDefault="009957AF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85A1" w14:textId="77777777" w:rsidR="009957AF" w:rsidRDefault="009957AF" w:rsidP="00A71679">
      <w:pPr>
        <w:spacing w:after="0" w:line="240" w:lineRule="auto"/>
      </w:pPr>
      <w:r>
        <w:separator/>
      </w:r>
    </w:p>
  </w:footnote>
  <w:footnote w:type="continuationSeparator" w:id="0">
    <w:p w14:paraId="6D603739" w14:textId="77777777" w:rsidR="009957AF" w:rsidRDefault="009957AF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83ED7"/>
    <w:rsid w:val="00091076"/>
    <w:rsid w:val="000D69B4"/>
    <w:rsid w:val="000F7048"/>
    <w:rsid w:val="0011329D"/>
    <w:rsid w:val="0019430F"/>
    <w:rsid w:val="001968D7"/>
    <w:rsid w:val="0019698E"/>
    <w:rsid w:val="001D0611"/>
    <w:rsid w:val="001E7841"/>
    <w:rsid w:val="00231466"/>
    <w:rsid w:val="00262833"/>
    <w:rsid w:val="00275D6A"/>
    <w:rsid w:val="002F03CC"/>
    <w:rsid w:val="00300981"/>
    <w:rsid w:val="003055AE"/>
    <w:rsid w:val="00374144"/>
    <w:rsid w:val="00385137"/>
    <w:rsid w:val="003852E5"/>
    <w:rsid w:val="003A4674"/>
    <w:rsid w:val="003B6752"/>
    <w:rsid w:val="003D7E9B"/>
    <w:rsid w:val="00405EDD"/>
    <w:rsid w:val="00455911"/>
    <w:rsid w:val="00473704"/>
    <w:rsid w:val="0049796F"/>
    <w:rsid w:val="004F00D3"/>
    <w:rsid w:val="005464D3"/>
    <w:rsid w:val="00550616"/>
    <w:rsid w:val="00580480"/>
    <w:rsid w:val="005817E5"/>
    <w:rsid w:val="00593E5A"/>
    <w:rsid w:val="005A03CA"/>
    <w:rsid w:val="005B591A"/>
    <w:rsid w:val="005C3EC2"/>
    <w:rsid w:val="005F70BE"/>
    <w:rsid w:val="0060051E"/>
    <w:rsid w:val="006478D4"/>
    <w:rsid w:val="00677E14"/>
    <w:rsid w:val="006B1488"/>
    <w:rsid w:val="006E4473"/>
    <w:rsid w:val="006E4543"/>
    <w:rsid w:val="006F23A8"/>
    <w:rsid w:val="00700126"/>
    <w:rsid w:val="00715217"/>
    <w:rsid w:val="00746568"/>
    <w:rsid w:val="00762D3D"/>
    <w:rsid w:val="0077076B"/>
    <w:rsid w:val="00795567"/>
    <w:rsid w:val="007B1E02"/>
    <w:rsid w:val="007B3980"/>
    <w:rsid w:val="007C6361"/>
    <w:rsid w:val="007E09E3"/>
    <w:rsid w:val="00804758"/>
    <w:rsid w:val="00805387"/>
    <w:rsid w:val="00807624"/>
    <w:rsid w:val="0081319F"/>
    <w:rsid w:val="0081740C"/>
    <w:rsid w:val="008260C4"/>
    <w:rsid w:val="00826357"/>
    <w:rsid w:val="00856478"/>
    <w:rsid w:val="00885579"/>
    <w:rsid w:val="00885916"/>
    <w:rsid w:val="00886F91"/>
    <w:rsid w:val="008907A8"/>
    <w:rsid w:val="00891297"/>
    <w:rsid w:val="00891404"/>
    <w:rsid w:val="008C219A"/>
    <w:rsid w:val="008E3BE7"/>
    <w:rsid w:val="009879B2"/>
    <w:rsid w:val="009957AF"/>
    <w:rsid w:val="009D2C0A"/>
    <w:rsid w:val="009D63AE"/>
    <w:rsid w:val="009E1B84"/>
    <w:rsid w:val="00A71679"/>
    <w:rsid w:val="00A72029"/>
    <w:rsid w:val="00A75B61"/>
    <w:rsid w:val="00A802C9"/>
    <w:rsid w:val="00A838BE"/>
    <w:rsid w:val="00A8571E"/>
    <w:rsid w:val="00A85DFB"/>
    <w:rsid w:val="00A91AE3"/>
    <w:rsid w:val="00AA492A"/>
    <w:rsid w:val="00AA5C73"/>
    <w:rsid w:val="00AD73DB"/>
    <w:rsid w:val="00AE7AA0"/>
    <w:rsid w:val="00B21043"/>
    <w:rsid w:val="00B216E0"/>
    <w:rsid w:val="00B27E60"/>
    <w:rsid w:val="00B51E61"/>
    <w:rsid w:val="00BA3CA2"/>
    <w:rsid w:val="00C0566D"/>
    <w:rsid w:val="00C07DAA"/>
    <w:rsid w:val="00C109D2"/>
    <w:rsid w:val="00C44652"/>
    <w:rsid w:val="00C57D25"/>
    <w:rsid w:val="00C716C0"/>
    <w:rsid w:val="00C97E85"/>
    <w:rsid w:val="00CA423C"/>
    <w:rsid w:val="00CD0655"/>
    <w:rsid w:val="00CD181A"/>
    <w:rsid w:val="00CE3201"/>
    <w:rsid w:val="00D20BEA"/>
    <w:rsid w:val="00D40A7D"/>
    <w:rsid w:val="00D71BF8"/>
    <w:rsid w:val="00DC251B"/>
    <w:rsid w:val="00DD6D6E"/>
    <w:rsid w:val="00DD782A"/>
    <w:rsid w:val="00DF18F8"/>
    <w:rsid w:val="00E01B43"/>
    <w:rsid w:val="00E27EED"/>
    <w:rsid w:val="00E71425"/>
    <w:rsid w:val="00E82EB9"/>
    <w:rsid w:val="00E9254B"/>
    <w:rsid w:val="00E93487"/>
    <w:rsid w:val="00EA76C8"/>
    <w:rsid w:val="00EB036B"/>
    <w:rsid w:val="00EC3975"/>
    <w:rsid w:val="00ED5EBB"/>
    <w:rsid w:val="00F176FA"/>
    <w:rsid w:val="00F61EDF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6</cp:revision>
  <cp:lastPrinted>2023-02-27T15:48:00Z</cp:lastPrinted>
  <dcterms:created xsi:type="dcterms:W3CDTF">2025-01-13T17:42:00Z</dcterms:created>
  <dcterms:modified xsi:type="dcterms:W3CDTF">2025-05-07T18:36:00Z</dcterms:modified>
</cp:coreProperties>
</file>