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E1E7D" w14:textId="77777777" w:rsidR="008F42B1" w:rsidRDefault="008F42B1" w:rsidP="008F42B1">
      <w:pPr>
        <w:spacing w:after="0"/>
        <w:jc w:val="center"/>
      </w:pPr>
    </w:p>
    <w:p w14:paraId="4C8E5697" w14:textId="77777777" w:rsidR="008F42B1" w:rsidRDefault="008F42B1" w:rsidP="008F42B1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</w:p>
    <w:p w14:paraId="174C4BFE" w14:textId="77777777" w:rsidR="008F42B1" w:rsidRDefault="008F42B1" w:rsidP="008F42B1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</w:p>
    <w:p w14:paraId="2604636D" w14:textId="0B9CBEB1" w:rsidR="008F42B1" w:rsidRDefault="008F42B1" w:rsidP="008F42B1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  <w:r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  <w:t>ARTÍCULO 21</w:t>
      </w:r>
    </w:p>
    <w:p w14:paraId="1167010D" w14:textId="77777777" w:rsidR="008F42B1" w:rsidRDefault="008F42B1" w:rsidP="008F42B1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  <w:r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  <w:t>FRACCIÓN XVIII</w:t>
      </w:r>
    </w:p>
    <w:p w14:paraId="37A008E5" w14:textId="77777777" w:rsidR="008F42B1" w:rsidRDefault="008F42B1" w:rsidP="008F42B1">
      <w:pPr>
        <w:spacing w:after="0"/>
        <w:jc w:val="both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  <w:r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  <w:t>PERSONAS FISICAS O MORALES QUE RECIBEN RECURSOS PÚBLICOS.</w:t>
      </w:r>
    </w:p>
    <w:p w14:paraId="11820360" w14:textId="77777777" w:rsidR="008F42B1" w:rsidRDefault="008F42B1" w:rsidP="008F42B1">
      <w:pPr>
        <w:pStyle w:val="Encabezado"/>
        <w:rPr>
          <w:sz w:val="18"/>
        </w:rPr>
      </w:pPr>
    </w:p>
    <w:p w14:paraId="43C8269B" w14:textId="77777777" w:rsidR="008F42B1" w:rsidRDefault="008F42B1" w:rsidP="008F42B1">
      <w:pPr>
        <w:pStyle w:val="Encabezado"/>
        <w:rPr>
          <w:sz w:val="18"/>
        </w:rPr>
      </w:pPr>
    </w:p>
    <w:p w14:paraId="707DF301" w14:textId="77777777" w:rsidR="008F42B1" w:rsidRDefault="008F42B1" w:rsidP="008F42B1">
      <w:pPr>
        <w:pStyle w:val="Encabezado"/>
        <w:rPr>
          <w:sz w:val="18"/>
        </w:rPr>
      </w:pPr>
    </w:p>
    <w:p w14:paraId="2AE06061" w14:textId="77777777" w:rsidR="008F42B1" w:rsidRDefault="008F42B1" w:rsidP="008F42B1">
      <w:pPr>
        <w:pStyle w:val="Encabezado"/>
        <w:rPr>
          <w:sz w:val="18"/>
        </w:rPr>
      </w:pPr>
    </w:p>
    <w:p w14:paraId="7CDE3C2E" w14:textId="77777777" w:rsidR="008F42B1" w:rsidRDefault="008F42B1" w:rsidP="008F42B1">
      <w:pPr>
        <w:pStyle w:val="Encabezado"/>
        <w:rPr>
          <w:sz w:val="14"/>
        </w:rPr>
      </w:pPr>
    </w:p>
    <w:p w14:paraId="74B7B3D5" w14:textId="77777777" w:rsidR="008F42B1" w:rsidRDefault="008F42B1" w:rsidP="008F42B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Por el momento el Tribunal de Justicia Administrativa, no entrega Recursos Públicos a personas físicas o morales. </w:t>
      </w:r>
    </w:p>
    <w:p w14:paraId="467AEDC9" w14:textId="77777777" w:rsidR="008F42B1" w:rsidRDefault="008F42B1" w:rsidP="008F42B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 anterior de conformidad con la Ley Orgánica del Tribunal y su reglamento.</w:t>
      </w:r>
    </w:p>
    <w:p w14:paraId="75011826" w14:textId="77777777" w:rsidR="008F42B1" w:rsidRDefault="008F42B1" w:rsidP="008F42B1"/>
    <w:p w14:paraId="46086BBB" w14:textId="77777777" w:rsidR="008F42B1" w:rsidRDefault="008F42B1" w:rsidP="008F42B1"/>
    <w:p w14:paraId="4C19BD93" w14:textId="77777777" w:rsidR="008F42B1" w:rsidRDefault="008F42B1" w:rsidP="008F42B1">
      <w:pPr>
        <w:rPr>
          <w:sz w:val="20"/>
        </w:rPr>
      </w:pPr>
    </w:p>
    <w:p w14:paraId="128A85AD" w14:textId="5336011E" w:rsidR="008F42B1" w:rsidRDefault="008F42B1" w:rsidP="008F42B1">
      <w:pPr>
        <w:pStyle w:val="Piedepgina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Última Actualización:</w:t>
      </w:r>
      <w:r>
        <w:rPr>
          <w:rFonts w:ascii="Century Gothic" w:hAnsi="Century Gothic"/>
          <w:sz w:val="20"/>
          <w:szCs w:val="20"/>
        </w:rPr>
        <w:t xml:space="preserve"> </w:t>
      </w:r>
      <w:r w:rsidR="00FE187D">
        <w:rPr>
          <w:rFonts w:ascii="Century Gothic" w:hAnsi="Century Gothic"/>
          <w:sz w:val="20"/>
          <w:szCs w:val="20"/>
          <w:lang w:val="es-ES"/>
        </w:rPr>
        <w:t>0</w:t>
      </w:r>
      <w:r w:rsidR="005876FD">
        <w:rPr>
          <w:rFonts w:ascii="Century Gothic" w:hAnsi="Century Gothic"/>
          <w:sz w:val="20"/>
          <w:szCs w:val="20"/>
          <w:lang w:val="es-ES"/>
        </w:rPr>
        <w:t>1</w:t>
      </w:r>
      <w:r>
        <w:rPr>
          <w:rFonts w:ascii="Century Gothic" w:hAnsi="Century Gothic"/>
          <w:sz w:val="20"/>
          <w:szCs w:val="20"/>
          <w:lang w:val="es-ES"/>
        </w:rPr>
        <w:t>/</w:t>
      </w:r>
      <w:r w:rsidR="00C47449">
        <w:rPr>
          <w:rFonts w:ascii="Century Gothic" w:hAnsi="Century Gothic"/>
          <w:sz w:val="20"/>
          <w:szCs w:val="20"/>
          <w:lang w:val="es-ES"/>
        </w:rPr>
        <w:t>0</w:t>
      </w:r>
      <w:r w:rsidR="006B38AB">
        <w:rPr>
          <w:rFonts w:ascii="Century Gothic" w:hAnsi="Century Gothic"/>
          <w:sz w:val="20"/>
          <w:szCs w:val="20"/>
          <w:lang w:val="es-ES"/>
        </w:rPr>
        <w:t>4</w:t>
      </w:r>
      <w:r>
        <w:rPr>
          <w:rFonts w:ascii="Century Gothic" w:hAnsi="Century Gothic"/>
          <w:sz w:val="20"/>
          <w:szCs w:val="20"/>
          <w:lang w:val="es-ES"/>
        </w:rPr>
        <w:t>/202</w:t>
      </w:r>
      <w:r w:rsidR="00C47449">
        <w:rPr>
          <w:rFonts w:ascii="Century Gothic" w:hAnsi="Century Gothic"/>
          <w:sz w:val="20"/>
          <w:szCs w:val="20"/>
          <w:lang w:val="es-ES"/>
        </w:rPr>
        <w:t>4</w:t>
      </w:r>
    </w:p>
    <w:p w14:paraId="6736E615" w14:textId="0399D36F" w:rsidR="008F42B1" w:rsidRDefault="008F42B1" w:rsidP="008F42B1">
      <w:pPr>
        <w:pStyle w:val="Piedepgina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Actualiza:</w:t>
      </w:r>
      <w:r>
        <w:rPr>
          <w:rFonts w:ascii="Century Gothic" w:hAnsi="Century Gothic"/>
          <w:sz w:val="20"/>
          <w:szCs w:val="20"/>
        </w:rPr>
        <w:t xml:space="preserve"> Octavio Adame </w:t>
      </w:r>
    </w:p>
    <w:p w14:paraId="4025A239" w14:textId="04BDE709" w:rsidR="008F42B1" w:rsidRDefault="008F42B1" w:rsidP="008F42B1">
      <w:pPr>
        <w:pStyle w:val="Piedepgina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Cargo:</w:t>
      </w:r>
      <w:r>
        <w:rPr>
          <w:rFonts w:ascii="Century Gothic" w:hAnsi="Century Gothic"/>
          <w:sz w:val="20"/>
          <w:szCs w:val="20"/>
        </w:rPr>
        <w:t xml:space="preserve"> Secretario Técnico</w:t>
      </w:r>
    </w:p>
    <w:p w14:paraId="7ECD4270" w14:textId="77777777" w:rsidR="008F42B1" w:rsidRDefault="008F42B1" w:rsidP="008F42B1">
      <w:pPr>
        <w:pStyle w:val="Piedepgina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Genera Información:</w:t>
      </w:r>
      <w:r>
        <w:rPr>
          <w:rFonts w:ascii="Century Gothic" w:hAnsi="Century Gothic"/>
          <w:sz w:val="20"/>
          <w:szCs w:val="20"/>
        </w:rPr>
        <w:t xml:space="preserve"> Tribunal de Justicia Administrativa</w:t>
      </w:r>
    </w:p>
    <w:p w14:paraId="11D87185" w14:textId="3787A8A6" w:rsidR="00EA76C8" w:rsidRPr="004F00D3" w:rsidRDefault="00EA76C8" w:rsidP="00FD7E3D">
      <w:pPr>
        <w:spacing w:after="0"/>
        <w:jc w:val="right"/>
        <w:rPr>
          <w:rFonts w:ascii="Avenir Next LT Pro Light" w:hAnsi="Avenir Next LT Pro Light" w:cs="Arial"/>
          <w:color w:val="2F5496" w:themeColor="accent1" w:themeShade="BF"/>
          <w:lang w:val="en-US"/>
        </w:rPr>
      </w:pPr>
    </w:p>
    <w:sectPr w:rsidR="00EA76C8" w:rsidRPr="004F00D3" w:rsidSect="00E82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25" w:right="1701" w:bottom="1417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118C4" w14:textId="77777777" w:rsidR="006C4139" w:rsidRDefault="006C4139" w:rsidP="00A71679">
      <w:pPr>
        <w:spacing w:after="0" w:line="240" w:lineRule="auto"/>
      </w:pPr>
      <w:r>
        <w:separator/>
      </w:r>
    </w:p>
  </w:endnote>
  <w:endnote w:type="continuationSeparator" w:id="0">
    <w:p w14:paraId="0AACC076" w14:textId="77777777" w:rsidR="006C4139" w:rsidRDefault="006C4139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0D5A" w14:textId="77777777" w:rsidR="00E82EB9" w:rsidRDefault="00E82E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1F3F" w14:textId="77777777" w:rsidR="00E82EB9" w:rsidRPr="00E82EB9" w:rsidRDefault="00E82EB9" w:rsidP="00E82EB9">
    <w:pPr>
      <w:pBdr>
        <w:top w:val="single" w:sz="24" w:space="1" w:color="1F3864" w:themeColor="accent1" w:themeShade="80"/>
      </w:pBdr>
      <w:spacing w:after="0" w:line="160" w:lineRule="atLeast"/>
      <w:ind w:left="-1701" w:right="-1652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</w:pPr>
    <w:bookmarkStart w:id="0" w:name="_Hlk128124309"/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197E9DE9" wp14:editId="3144A2B3">
          <wp:extent cx="144000" cy="144000"/>
          <wp:effectExtent l="0" t="0" r="8890" b="8890"/>
          <wp:docPr id="67" name="Gráfico 67" descr="Marcado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 descr="Marcador con relleno sólid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Blvd. Francisco Coss s/n, entre Purcell y Presidente Cárdenas, Zona Centro, C.P 25000, Saltillo, Coahuila de Zaragoza</w:t>
    </w:r>
  </w:p>
  <w:p w14:paraId="1E1A1406" w14:textId="4A41D7B8" w:rsidR="00EA76C8" w:rsidRPr="00E82EB9" w:rsidRDefault="00E82EB9" w:rsidP="00E82EB9">
    <w:pPr>
      <w:spacing w:after="0" w:line="160" w:lineRule="atLeast"/>
      <w:ind w:left="-851" w:right="-941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val="es-ES" w:eastAsia="es-MX"/>
      </w:rPr>
    </w:pP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2F0FD755" wp14:editId="38CD64FC">
          <wp:extent cx="108000" cy="108000"/>
          <wp:effectExtent l="0" t="0" r="6350" b="6350"/>
          <wp:docPr id="68" name="Gráfico 68" descr="Auricula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 descr="Auricular con relleno sólid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(844) 1 23 03 10 Oficina del Tribunal </w:t>
    </w: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492B67D5" wp14:editId="7920F275">
          <wp:extent cx="180000" cy="180000"/>
          <wp:effectExtent l="0" t="0" r="0" b="0"/>
          <wp:docPr id="69" name="Gráfico 69" descr="Internet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7" descr="Internet con relleno sólido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hyperlink r:id="rId7" w:history="1">
      <w:r w:rsidRPr="00E82EB9">
        <w:rPr>
          <w:rStyle w:val="Hipervnculo"/>
          <w:rFonts w:ascii="Avenir Next LT Pro" w:eastAsia="Times New Roman" w:hAnsi="Avenir Next LT Pro" w:cs="Arial"/>
          <w:color w:val="1F3864" w:themeColor="accent1" w:themeShade="80"/>
          <w:sz w:val="16"/>
          <w:szCs w:val="16"/>
          <w:lang w:eastAsia="es-MX"/>
        </w:rPr>
        <w:t>http://www.tjacoahuila.org</w:t>
      </w:r>
    </w:hyperlink>
    <w:r w:rsidRPr="00E82EB9">
      <w:rPr>
        <w:rStyle w:val="Hipervnculo"/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r w:rsidRPr="00E82EB9">
      <w:rPr>
        <w:noProof/>
        <w:color w:val="1F3864" w:themeColor="accent1" w:themeShade="80"/>
      </w:rPr>
      <w:drawing>
        <wp:inline distT="0" distB="0" distL="0" distR="0" wp14:anchorId="7750DF07" wp14:editId="4F7A7930">
          <wp:extent cx="180000" cy="180000"/>
          <wp:effectExtent l="0" t="0" r="0" b="0"/>
          <wp:docPr id="70" name="Gráfico 70" descr="Correo electrónico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 8" descr="Correo electrónico con relleno sólido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10" w:history="1">
      <w:r w:rsidRPr="00E82EB9">
        <w:rPr>
          <w:rFonts w:ascii="Avenir Next LT Pro" w:eastAsia="Times New Roman" w:hAnsi="Avenir Next LT Pro" w:cs="Arial"/>
          <w:color w:val="1F3864" w:themeColor="accent1" w:themeShade="80"/>
          <w:sz w:val="16"/>
          <w:szCs w:val="16"/>
          <w:u w:val="single"/>
          <w:lang w:eastAsia="es-MX"/>
        </w:rPr>
        <w:t>tribunaldejusticiaadministrativa@tjacoahuila.org.mx</w:t>
      </w:r>
    </w:hyperlink>
  </w:p>
  <w:bookmarkEnd w:id="0"/>
  <w:p w14:paraId="3227E1C5" w14:textId="6E1FD3F1" w:rsidR="00A71679" w:rsidRDefault="00A716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45C1" w14:textId="77777777" w:rsidR="00E82EB9" w:rsidRDefault="00E82E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DAB28" w14:textId="77777777" w:rsidR="006C4139" w:rsidRDefault="006C4139" w:rsidP="00A71679">
      <w:pPr>
        <w:spacing w:after="0" w:line="240" w:lineRule="auto"/>
      </w:pPr>
      <w:r>
        <w:separator/>
      </w:r>
    </w:p>
  </w:footnote>
  <w:footnote w:type="continuationSeparator" w:id="0">
    <w:p w14:paraId="28B32BC1" w14:textId="77777777" w:rsidR="006C4139" w:rsidRDefault="006C4139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0301" w14:textId="77777777" w:rsidR="00E82EB9" w:rsidRDefault="00E82E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7100" w14:textId="1C451448" w:rsidR="00AA5C73" w:rsidRDefault="00AA5C73" w:rsidP="00A71679">
    <w:pPr>
      <w:pStyle w:val="Encabezado"/>
      <w:jc w:val="center"/>
    </w:pPr>
  </w:p>
  <w:tbl>
    <w:tblPr>
      <w:tblStyle w:val="Tablaconcuadrcula"/>
      <w:tblW w:w="12244" w:type="dxa"/>
      <w:tblInd w:w="-1706" w:type="dxa"/>
      <w:tblLook w:val="04A0" w:firstRow="1" w:lastRow="0" w:firstColumn="1" w:lastColumn="0" w:noHBand="0" w:noVBand="1"/>
    </w:tblPr>
    <w:tblGrid>
      <w:gridCol w:w="4535"/>
      <w:gridCol w:w="425"/>
      <w:gridCol w:w="2324"/>
      <w:gridCol w:w="425"/>
      <w:gridCol w:w="4535"/>
    </w:tblGrid>
    <w:tr w:rsidR="00CE3201" w14:paraId="72D243ED" w14:textId="77777777" w:rsidTr="00EA76C8">
      <w:tc>
        <w:tcPr>
          <w:tcW w:w="4535" w:type="dxa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1D810A76" w14:textId="38E7765C" w:rsidR="00CE3201" w:rsidRPr="00CE3201" w:rsidRDefault="00CE3201" w:rsidP="00CE3201">
          <w:pPr>
            <w:pStyle w:val="Encabezado"/>
            <w:rPr>
              <w:b/>
              <w:bCs/>
              <w:color w:val="2F5496" w:themeColor="accent1" w:themeShade="BF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7A7B15B9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EFD57A3" w14:textId="2127C980" w:rsidR="00CE3201" w:rsidRPr="00CE3201" w:rsidRDefault="00EA76C8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80AF9" wp14:editId="660500FC">
                <wp:simplePos x="0" y="0"/>
                <wp:positionH relativeFrom="margin">
                  <wp:posOffset>-122085</wp:posOffset>
                </wp:positionH>
                <wp:positionV relativeFrom="paragraph">
                  <wp:posOffset>-270704</wp:posOffset>
                </wp:positionV>
                <wp:extent cx="1582237" cy="1101014"/>
                <wp:effectExtent l="0" t="0" r="0" b="4445"/>
                <wp:wrapNone/>
                <wp:docPr id="66" name="Imagen 6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237" cy="1101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3817E4C1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535" w:type="dxa"/>
          <w:tcBorders>
            <w:top w:val="nil"/>
            <w:left w:val="nil"/>
            <w:bottom w:val="single" w:sz="24" w:space="0" w:color="1F3864"/>
            <w:right w:val="nil"/>
          </w:tcBorders>
        </w:tcPr>
        <w:p w14:paraId="07AF801B" w14:textId="71327CB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  <w:tr w:rsidR="00CE3201" w14:paraId="0A2C8051" w14:textId="77777777" w:rsidTr="00EA76C8">
      <w:tc>
        <w:tcPr>
          <w:tcW w:w="4960" w:type="dxa"/>
          <w:gridSpan w:val="2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68990A01" w14:textId="02B5AEAB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/>
          <w:tcBorders>
            <w:top w:val="nil"/>
            <w:left w:val="nil"/>
            <w:bottom w:val="nil"/>
            <w:right w:val="nil"/>
          </w:tcBorders>
        </w:tcPr>
        <w:p w14:paraId="5221C352" w14:textId="5A2C6394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960" w:type="dxa"/>
          <w:gridSpan w:val="2"/>
          <w:tcBorders>
            <w:top w:val="nil"/>
            <w:left w:val="nil"/>
            <w:bottom w:val="single" w:sz="24" w:space="0" w:color="1F3864"/>
            <w:right w:val="nil"/>
          </w:tcBorders>
        </w:tcPr>
        <w:p w14:paraId="155C1F61" w14:textId="22B48742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</w:tbl>
  <w:p w14:paraId="0B2C0F97" w14:textId="10601101" w:rsidR="007E09E3" w:rsidRDefault="007E09E3" w:rsidP="00A71679">
    <w:pPr>
      <w:pStyle w:val="Encabezado"/>
      <w:jc w:val="center"/>
    </w:pPr>
  </w:p>
  <w:p w14:paraId="345ED68B" w14:textId="09095ECF" w:rsidR="007E09E3" w:rsidRDefault="007E09E3" w:rsidP="00A71679">
    <w:pPr>
      <w:pStyle w:val="Encabezado"/>
      <w:jc w:val="center"/>
    </w:pPr>
  </w:p>
  <w:p w14:paraId="35595F4C" w14:textId="6D2D4EDF" w:rsidR="007E09E3" w:rsidRDefault="007E09E3" w:rsidP="00A71679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0FA3" w14:textId="77777777" w:rsidR="00E82EB9" w:rsidRDefault="00E82E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5DD6"/>
    <w:multiLevelType w:val="hybridMultilevel"/>
    <w:tmpl w:val="6FA8E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93C87"/>
    <w:multiLevelType w:val="hybridMultilevel"/>
    <w:tmpl w:val="1A7C6694"/>
    <w:lvl w:ilvl="0" w:tplc="97F2B0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216791">
    <w:abstractNumId w:val="1"/>
  </w:num>
  <w:num w:numId="2" w16cid:durableId="155681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34082"/>
    <w:rsid w:val="000500AB"/>
    <w:rsid w:val="000D69B4"/>
    <w:rsid w:val="0019698E"/>
    <w:rsid w:val="001C0C9F"/>
    <w:rsid w:val="001D0611"/>
    <w:rsid w:val="001E7841"/>
    <w:rsid w:val="00275D6A"/>
    <w:rsid w:val="002F03CC"/>
    <w:rsid w:val="00300981"/>
    <w:rsid w:val="003055AE"/>
    <w:rsid w:val="00374144"/>
    <w:rsid w:val="00385137"/>
    <w:rsid w:val="0038655F"/>
    <w:rsid w:val="003B6752"/>
    <w:rsid w:val="003D7E9B"/>
    <w:rsid w:val="003E0B68"/>
    <w:rsid w:val="00405EDD"/>
    <w:rsid w:val="00455911"/>
    <w:rsid w:val="00473704"/>
    <w:rsid w:val="004F00D3"/>
    <w:rsid w:val="005464D3"/>
    <w:rsid w:val="005817E5"/>
    <w:rsid w:val="005876FD"/>
    <w:rsid w:val="00677E14"/>
    <w:rsid w:val="006B1488"/>
    <w:rsid w:val="006B38AB"/>
    <w:rsid w:val="006C4139"/>
    <w:rsid w:val="006E4543"/>
    <w:rsid w:val="006F23A8"/>
    <w:rsid w:val="00723893"/>
    <w:rsid w:val="00746568"/>
    <w:rsid w:val="0077076B"/>
    <w:rsid w:val="007B1E02"/>
    <w:rsid w:val="007B3980"/>
    <w:rsid w:val="007E09E3"/>
    <w:rsid w:val="00804758"/>
    <w:rsid w:val="00807624"/>
    <w:rsid w:val="0081319F"/>
    <w:rsid w:val="0081740C"/>
    <w:rsid w:val="008260C4"/>
    <w:rsid w:val="00826357"/>
    <w:rsid w:val="00856478"/>
    <w:rsid w:val="00891297"/>
    <w:rsid w:val="00891404"/>
    <w:rsid w:val="008E3BE7"/>
    <w:rsid w:val="008F42B1"/>
    <w:rsid w:val="009879B2"/>
    <w:rsid w:val="009D63AE"/>
    <w:rsid w:val="00A71679"/>
    <w:rsid w:val="00A91AE3"/>
    <w:rsid w:val="00AA492A"/>
    <w:rsid w:val="00AA5C73"/>
    <w:rsid w:val="00AB6067"/>
    <w:rsid w:val="00AE7AA0"/>
    <w:rsid w:val="00B21043"/>
    <w:rsid w:val="00B216E0"/>
    <w:rsid w:val="00BA3CA2"/>
    <w:rsid w:val="00C0566D"/>
    <w:rsid w:val="00C056AA"/>
    <w:rsid w:val="00C07DAA"/>
    <w:rsid w:val="00C109D2"/>
    <w:rsid w:val="00C178DA"/>
    <w:rsid w:val="00C44652"/>
    <w:rsid w:val="00C47449"/>
    <w:rsid w:val="00C97E85"/>
    <w:rsid w:val="00CA423C"/>
    <w:rsid w:val="00CD0655"/>
    <w:rsid w:val="00CD181A"/>
    <w:rsid w:val="00CE3201"/>
    <w:rsid w:val="00D20BEA"/>
    <w:rsid w:val="00D40A7D"/>
    <w:rsid w:val="00D71BF8"/>
    <w:rsid w:val="00D836BB"/>
    <w:rsid w:val="00DD6D6E"/>
    <w:rsid w:val="00DF18F8"/>
    <w:rsid w:val="00E27EED"/>
    <w:rsid w:val="00E71425"/>
    <w:rsid w:val="00E82EB9"/>
    <w:rsid w:val="00E9254B"/>
    <w:rsid w:val="00E93487"/>
    <w:rsid w:val="00EA76C8"/>
    <w:rsid w:val="00EB036B"/>
    <w:rsid w:val="00F176FA"/>
    <w:rsid w:val="00F61EDF"/>
    <w:rsid w:val="00F90BDA"/>
    <w:rsid w:val="00FC4380"/>
    <w:rsid w:val="00FD7E3D"/>
    <w:rsid w:val="00FE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5836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FD7E3D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6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www.tjacoahuila.org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hyperlink" Target="mailto:tribunaldejusticiaadministrativa@tjacoahuila.org.mx" TargetMode="External"/><Relationship Id="rId4" Type="http://schemas.openxmlformats.org/officeDocument/2006/relationships/image" Target="media/image5.svg"/><Relationship Id="rId9" Type="http://schemas.openxmlformats.org/officeDocument/2006/relationships/image" Target="media/image9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Marcela Liliana Aguirre Guerrero</cp:lastModifiedBy>
  <cp:revision>14</cp:revision>
  <cp:lastPrinted>2023-02-27T15:48:00Z</cp:lastPrinted>
  <dcterms:created xsi:type="dcterms:W3CDTF">2023-04-12T17:31:00Z</dcterms:created>
  <dcterms:modified xsi:type="dcterms:W3CDTF">2024-04-02T17:05:00Z</dcterms:modified>
</cp:coreProperties>
</file>