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2"/>
      </w:tblGrid>
      <w:tr w:rsidR="00780605" w:rsidRPr="00CA4852" w14:paraId="5BF7A8C2" w14:textId="77777777" w:rsidTr="000D370B">
        <w:trPr>
          <w:tblHeader/>
        </w:trPr>
        <w:tc>
          <w:tcPr>
            <w:tcW w:w="17862" w:type="dxa"/>
            <w:shd w:val="clear" w:color="auto" w:fill="993366"/>
            <w:vAlign w:val="center"/>
          </w:tcPr>
          <w:p w14:paraId="4C33029A" w14:textId="77777777" w:rsidR="00780605" w:rsidRPr="00CA4852" w:rsidRDefault="00780605" w:rsidP="005E18DB">
            <w:pPr>
              <w:ind w:right="174"/>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PROGRAMA</w:t>
            </w:r>
          </w:p>
        </w:tc>
      </w:tr>
      <w:tr w:rsidR="00780605" w:rsidRPr="00CA4852" w14:paraId="17B10F46" w14:textId="77777777" w:rsidTr="000D370B">
        <w:trPr>
          <w:trHeight w:val="980"/>
        </w:trPr>
        <w:tc>
          <w:tcPr>
            <w:tcW w:w="17862" w:type="dxa"/>
            <w:shd w:val="clear" w:color="auto" w:fill="auto"/>
            <w:vAlign w:val="center"/>
          </w:tcPr>
          <w:p w14:paraId="4711FA03" w14:textId="77777777" w:rsidR="00780605" w:rsidRPr="00CA4852" w:rsidRDefault="0011608B" w:rsidP="005E18DB">
            <w:pPr>
              <w:ind w:right="174"/>
              <w:jc w:val="center"/>
              <w:rPr>
                <w:rFonts w:ascii="Century Gothic" w:hAnsi="Century Gothic"/>
                <w:sz w:val="20"/>
                <w:szCs w:val="20"/>
              </w:rPr>
            </w:pPr>
            <w:r w:rsidRPr="00CA4852">
              <w:rPr>
                <w:rFonts w:ascii="Century Gothic" w:hAnsi="Century Gothic"/>
                <w:b/>
                <w:sz w:val="20"/>
                <w:szCs w:val="20"/>
              </w:rPr>
              <w:t>DIRECCIÓN INSTITUCIONAL</w:t>
            </w:r>
            <w:r w:rsidRPr="00CA4852">
              <w:rPr>
                <w:rFonts w:ascii="Century Gothic" w:hAnsi="Century Gothic"/>
                <w:sz w:val="20"/>
                <w:szCs w:val="20"/>
              </w:rPr>
              <w:t xml:space="preserve"> que comprende la dirección y organización de la operatividad del Tribunal, incluyendo el seguimiento de los mecanismos implementados para regular sus funciones, a través de la verificación del cumplimiento de los procedimientos y controles establecidos, incluyendo los definidos para </w:t>
            </w:r>
            <w:r w:rsidR="006433D1">
              <w:rPr>
                <w:rFonts w:ascii="Century Gothic" w:hAnsi="Century Gothic"/>
                <w:sz w:val="20"/>
                <w:szCs w:val="20"/>
              </w:rPr>
              <w:t>el desarrollo</w:t>
            </w:r>
            <w:r w:rsidR="00565723">
              <w:rPr>
                <w:rFonts w:ascii="Century Gothic" w:hAnsi="Century Gothic"/>
                <w:sz w:val="20"/>
                <w:szCs w:val="20"/>
              </w:rPr>
              <w:t xml:space="preserve"> y capacitación </w:t>
            </w:r>
            <w:r w:rsidRPr="00CA4852">
              <w:rPr>
                <w:rFonts w:ascii="Century Gothic" w:hAnsi="Century Gothic"/>
                <w:sz w:val="20"/>
                <w:szCs w:val="20"/>
              </w:rPr>
              <w:t>del capital humano.</w:t>
            </w:r>
          </w:p>
        </w:tc>
      </w:tr>
    </w:tbl>
    <w:p w14:paraId="57357F2D" w14:textId="77777777" w:rsidR="00F42512" w:rsidRPr="0025457D" w:rsidRDefault="00F42512" w:rsidP="0025457D">
      <w:pPr>
        <w:rPr>
          <w:sz w:val="8"/>
          <w:szCs w:val="8"/>
        </w:rPr>
      </w:pP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8363"/>
        <w:gridCol w:w="1843"/>
        <w:gridCol w:w="1843"/>
      </w:tblGrid>
      <w:tr w:rsidR="00F42512" w:rsidRPr="00CA4852" w14:paraId="7F76DDA0" w14:textId="77777777" w:rsidTr="00787D05">
        <w:trPr>
          <w:tblHeader/>
        </w:trPr>
        <w:tc>
          <w:tcPr>
            <w:tcW w:w="5813" w:type="dxa"/>
            <w:shd w:val="clear" w:color="auto" w:fill="993366"/>
            <w:vAlign w:val="center"/>
          </w:tcPr>
          <w:p w14:paraId="7EA39D29" w14:textId="77777777" w:rsidR="00F42512" w:rsidRPr="00CA4852" w:rsidRDefault="00F42512" w:rsidP="00787D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8363" w:type="dxa"/>
            <w:shd w:val="clear" w:color="auto" w:fill="993366"/>
            <w:vAlign w:val="center"/>
          </w:tcPr>
          <w:p w14:paraId="21A94BDF" w14:textId="3F86576F"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r w:rsidR="0025457D">
              <w:rPr>
                <w:rFonts w:ascii="Century Gothic" w:hAnsi="Century Gothic"/>
                <w:color w:val="FFFFFF" w:themeColor="background1"/>
                <w:sz w:val="20"/>
                <w:szCs w:val="20"/>
              </w:rPr>
              <w:t xml:space="preserve">, </w:t>
            </w:r>
            <w:r w:rsidRPr="00CA4852">
              <w:rPr>
                <w:rFonts w:ascii="Century Gothic" w:hAnsi="Century Gothic"/>
                <w:color w:val="FFFFFF" w:themeColor="background1"/>
                <w:sz w:val="20"/>
                <w:szCs w:val="20"/>
              </w:rPr>
              <w:t>ESTRATEGIA O</w:t>
            </w:r>
          </w:p>
          <w:p w14:paraId="76D07CE1"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843" w:type="dxa"/>
            <w:shd w:val="clear" w:color="auto" w:fill="993366"/>
            <w:vAlign w:val="center"/>
          </w:tcPr>
          <w:p w14:paraId="4139DBDF"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63B4D63F"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2B8C1FBB"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843" w:type="dxa"/>
            <w:shd w:val="clear" w:color="auto" w:fill="993366"/>
            <w:vAlign w:val="center"/>
          </w:tcPr>
          <w:p w14:paraId="39AA118A"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4C6FB559"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748CE57B"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0D370B" w:rsidRPr="00CA4852" w14:paraId="5D1808FA" w14:textId="77777777" w:rsidTr="00787D05">
        <w:trPr>
          <w:trHeight w:val="980"/>
        </w:trPr>
        <w:tc>
          <w:tcPr>
            <w:tcW w:w="5813" w:type="dxa"/>
            <w:vMerge w:val="restart"/>
            <w:shd w:val="clear" w:color="auto" w:fill="auto"/>
            <w:vAlign w:val="center"/>
          </w:tcPr>
          <w:p w14:paraId="0E213193" w14:textId="77777777" w:rsidR="000D370B" w:rsidRPr="00CA4852" w:rsidRDefault="000D370B"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Conducir</w:t>
            </w:r>
            <w:r>
              <w:rPr>
                <w:rFonts w:ascii="Century Gothic" w:hAnsi="Century Gothic" w:cs="Calibri"/>
                <w:color w:val="000000"/>
                <w:sz w:val="20"/>
                <w:szCs w:val="20"/>
                <w:lang w:eastAsia="es-MX"/>
              </w:rPr>
              <w:t xml:space="preserve"> y</w:t>
            </w:r>
            <w:r w:rsidRPr="00CA4852">
              <w:rPr>
                <w:rFonts w:ascii="Century Gothic" w:hAnsi="Century Gothic" w:cs="Calibri"/>
                <w:color w:val="000000"/>
                <w:sz w:val="20"/>
                <w:szCs w:val="20"/>
                <w:lang w:eastAsia="es-MX"/>
              </w:rPr>
              <w:t xml:space="preserve"> dirigir </w:t>
            </w:r>
            <w:r>
              <w:rPr>
                <w:rFonts w:ascii="Century Gothic" w:hAnsi="Century Gothic" w:cs="Calibri"/>
                <w:color w:val="000000"/>
                <w:sz w:val="20"/>
                <w:szCs w:val="20"/>
                <w:lang w:eastAsia="es-MX"/>
              </w:rPr>
              <w:t xml:space="preserve">el funcionamiento del </w:t>
            </w:r>
            <w:r w:rsidRPr="00CA4852">
              <w:rPr>
                <w:rFonts w:ascii="Century Gothic" w:hAnsi="Century Gothic" w:cs="Calibri"/>
                <w:color w:val="000000"/>
                <w:sz w:val="20"/>
                <w:szCs w:val="20"/>
                <w:lang w:eastAsia="es-MX"/>
              </w:rPr>
              <w:t>Tribunal.</w:t>
            </w:r>
          </w:p>
        </w:tc>
        <w:tc>
          <w:tcPr>
            <w:tcW w:w="8363" w:type="dxa"/>
            <w:shd w:val="clear" w:color="auto" w:fill="auto"/>
          </w:tcPr>
          <w:p w14:paraId="2A777DFD" w14:textId="5B2741F0" w:rsidR="000D370B" w:rsidRPr="00CA4852" w:rsidRDefault="000D370B" w:rsidP="0025457D">
            <w:pPr>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 xml:space="preserve">Llevar a cabo la planeación estratégica del Tribunal involucrando a todos los responsables </w:t>
            </w:r>
            <w:r>
              <w:rPr>
                <w:rFonts w:ascii="Century Gothic" w:hAnsi="Century Gothic" w:cs="Calibri"/>
                <w:color w:val="000000"/>
                <w:sz w:val="20"/>
                <w:szCs w:val="20"/>
                <w:lang w:eastAsia="es-MX"/>
              </w:rPr>
              <w:t>de las Unidades Administrativas</w:t>
            </w:r>
            <w:r w:rsidRPr="00CA4852">
              <w:rPr>
                <w:rFonts w:ascii="Century Gothic" w:hAnsi="Century Gothic" w:cs="Calibri"/>
                <w:color w:val="000000"/>
                <w:sz w:val="20"/>
                <w:szCs w:val="20"/>
                <w:lang w:eastAsia="es-MX"/>
              </w:rPr>
              <w:t>, con la finalidad de establecer las líneas de acción</w:t>
            </w:r>
            <w:r>
              <w:rPr>
                <w:rFonts w:ascii="Century Gothic" w:hAnsi="Century Gothic" w:cs="Calibri"/>
                <w:color w:val="000000"/>
                <w:sz w:val="20"/>
                <w:szCs w:val="20"/>
                <w:lang w:eastAsia="es-MX"/>
              </w:rPr>
              <w:t xml:space="preserve"> </w:t>
            </w:r>
            <w:r w:rsidRPr="00CA4852">
              <w:rPr>
                <w:rFonts w:ascii="Century Gothic" w:hAnsi="Century Gothic" w:cs="Calibri"/>
                <w:color w:val="000000"/>
                <w:sz w:val="20"/>
                <w:szCs w:val="20"/>
                <w:lang w:eastAsia="es-MX"/>
              </w:rPr>
              <w:t>para dar cumplimiento a las atribuciones establecidas en la legislación aplicable, incluyendo acciones de innovación que permitan al Tribunal ser ejemplo a nivel nacional.</w:t>
            </w:r>
          </w:p>
        </w:tc>
        <w:tc>
          <w:tcPr>
            <w:tcW w:w="1843" w:type="dxa"/>
            <w:shd w:val="clear" w:color="auto" w:fill="auto"/>
            <w:vAlign w:val="center"/>
          </w:tcPr>
          <w:p w14:paraId="63C4503A" w14:textId="6FE5785F" w:rsidR="000D370B" w:rsidRPr="00CA4852" w:rsidRDefault="000D370B"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7D46B7AE" w14:textId="50385B48" w:rsidR="000D370B" w:rsidRPr="00CA4852" w:rsidRDefault="000D370B" w:rsidP="0025457D">
            <w:pPr>
              <w:jc w:val="center"/>
              <w:rPr>
                <w:rFonts w:ascii="Century Gothic" w:hAnsi="Century Gothic"/>
                <w:sz w:val="20"/>
                <w:szCs w:val="20"/>
              </w:rPr>
            </w:pPr>
            <w:r>
              <w:rPr>
                <w:rFonts w:ascii="Century Gothic" w:hAnsi="Century Gothic"/>
                <w:sz w:val="20"/>
                <w:szCs w:val="20"/>
              </w:rPr>
              <w:t>Enero 2020</w:t>
            </w:r>
          </w:p>
        </w:tc>
      </w:tr>
      <w:tr w:rsidR="000D370B" w:rsidRPr="00CA4852" w14:paraId="5EA9EB30" w14:textId="77777777" w:rsidTr="00787D05">
        <w:trPr>
          <w:trHeight w:val="664"/>
        </w:trPr>
        <w:tc>
          <w:tcPr>
            <w:tcW w:w="5813" w:type="dxa"/>
            <w:vMerge/>
            <w:shd w:val="clear" w:color="auto" w:fill="auto"/>
            <w:vAlign w:val="center"/>
          </w:tcPr>
          <w:p w14:paraId="59220740" w14:textId="77777777" w:rsidR="000D370B" w:rsidRPr="00CA4852" w:rsidRDefault="000D370B" w:rsidP="00787D05">
            <w:pPr>
              <w:jc w:val="center"/>
              <w:rPr>
                <w:rFonts w:ascii="Century Gothic" w:hAnsi="Century Gothic" w:cs="Calibri"/>
                <w:color w:val="000000"/>
                <w:sz w:val="20"/>
                <w:szCs w:val="20"/>
                <w:lang w:eastAsia="es-MX"/>
              </w:rPr>
            </w:pPr>
          </w:p>
        </w:tc>
        <w:tc>
          <w:tcPr>
            <w:tcW w:w="8363" w:type="dxa"/>
            <w:shd w:val="clear" w:color="auto" w:fill="auto"/>
          </w:tcPr>
          <w:p w14:paraId="097D0622" w14:textId="5381627B" w:rsidR="000D370B" w:rsidRPr="00CA4852" w:rsidRDefault="000D370B" w:rsidP="0025457D">
            <w:pPr>
              <w:jc w:val="both"/>
              <w:rPr>
                <w:rFonts w:ascii="Century Gothic" w:hAnsi="Century Gothic" w:cs="Calibri"/>
                <w:color w:val="000000"/>
                <w:sz w:val="20"/>
                <w:szCs w:val="20"/>
                <w:lang w:eastAsia="es-MX"/>
              </w:rPr>
            </w:pPr>
            <w:r>
              <w:rPr>
                <w:rFonts w:ascii="Century Gothic" w:hAnsi="Century Gothic" w:cs="Calibri"/>
                <w:color w:val="000000"/>
                <w:sz w:val="20"/>
                <w:szCs w:val="20"/>
                <w:lang w:eastAsia="es-MX"/>
              </w:rPr>
              <w:t>Realizar los trabajos del proyecto de plan operativo anual 2021 en coordinación con las Unidades Administrativas para la integración al anteproyecto de presupuesto.</w:t>
            </w:r>
          </w:p>
        </w:tc>
        <w:tc>
          <w:tcPr>
            <w:tcW w:w="1843" w:type="dxa"/>
            <w:shd w:val="clear" w:color="auto" w:fill="auto"/>
            <w:vAlign w:val="center"/>
          </w:tcPr>
          <w:p w14:paraId="3F771B38" w14:textId="78538B19" w:rsidR="000D370B" w:rsidRDefault="000D370B" w:rsidP="0025457D">
            <w:pPr>
              <w:jc w:val="center"/>
              <w:rPr>
                <w:rFonts w:ascii="Century Gothic" w:hAnsi="Century Gothic"/>
                <w:sz w:val="20"/>
                <w:szCs w:val="20"/>
              </w:rPr>
            </w:pPr>
            <w:r>
              <w:rPr>
                <w:rFonts w:ascii="Century Gothic" w:hAnsi="Century Gothic"/>
                <w:sz w:val="20"/>
                <w:szCs w:val="20"/>
              </w:rPr>
              <w:t>Junio 2020</w:t>
            </w:r>
          </w:p>
        </w:tc>
        <w:tc>
          <w:tcPr>
            <w:tcW w:w="1843" w:type="dxa"/>
            <w:shd w:val="clear" w:color="auto" w:fill="auto"/>
            <w:vAlign w:val="center"/>
          </w:tcPr>
          <w:p w14:paraId="575C19EB" w14:textId="07DEA916" w:rsidR="000D370B" w:rsidRDefault="000D370B" w:rsidP="0025457D">
            <w:pPr>
              <w:jc w:val="center"/>
              <w:rPr>
                <w:rFonts w:ascii="Century Gothic" w:hAnsi="Century Gothic"/>
                <w:sz w:val="20"/>
                <w:szCs w:val="20"/>
              </w:rPr>
            </w:pPr>
            <w:r>
              <w:rPr>
                <w:rFonts w:ascii="Century Gothic" w:hAnsi="Century Gothic"/>
                <w:sz w:val="20"/>
                <w:szCs w:val="20"/>
              </w:rPr>
              <w:t>Septiembre 2020</w:t>
            </w:r>
          </w:p>
        </w:tc>
      </w:tr>
      <w:tr w:rsidR="000D370B" w:rsidRPr="00CA4852" w14:paraId="68976AED" w14:textId="77777777" w:rsidTr="00787D05">
        <w:trPr>
          <w:trHeight w:val="980"/>
        </w:trPr>
        <w:tc>
          <w:tcPr>
            <w:tcW w:w="5813" w:type="dxa"/>
            <w:vMerge/>
            <w:shd w:val="clear" w:color="auto" w:fill="auto"/>
            <w:vAlign w:val="center"/>
          </w:tcPr>
          <w:p w14:paraId="187A7C15" w14:textId="77777777" w:rsidR="000D370B" w:rsidRPr="00CA4852" w:rsidRDefault="000D370B" w:rsidP="00787D05">
            <w:pPr>
              <w:jc w:val="center"/>
              <w:rPr>
                <w:rFonts w:ascii="Century Gothic" w:hAnsi="Century Gothic" w:cs="Calibri"/>
                <w:color w:val="000000"/>
                <w:sz w:val="20"/>
                <w:szCs w:val="20"/>
                <w:lang w:eastAsia="es-MX"/>
              </w:rPr>
            </w:pPr>
          </w:p>
        </w:tc>
        <w:tc>
          <w:tcPr>
            <w:tcW w:w="8363" w:type="dxa"/>
            <w:shd w:val="clear" w:color="auto" w:fill="auto"/>
          </w:tcPr>
          <w:p w14:paraId="2DF6E375" w14:textId="3FAE4BDA" w:rsidR="000D370B" w:rsidRPr="00CA4852" w:rsidRDefault="000D370B" w:rsidP="0025457D">
            <w:pPr>
              <w:ind w:left="35"/>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Gestionar acciones de beneficio para el funcionamiento y difusión del Tribunal, a través de la organización, representación y asistencia a reuniones de trabajo con distintas instancias tanto estatales, nacionales e internacionales, con la finalidad de alcanzar los objetivos establecidos por el Tribunal </w:t>
            </w:r>
            <w:r>
              <w:rPr>
                <w:rFonts w:ascii="Century Gothic" w:hAnsi="Century Gothic" w:cs="Calibri"/>
                <w:color w:val="000000"/>
                <w:sz w:val="20"/>
                <w:szCs w:val="20"/>
                <w:lang w:eastAsia="es-MX"/>
              </w:rPr>
              <w:t>en su planeación estratégica.</w:t>
            </w:r>
          </w:p>
        </w:tc>
        <w:tc>
          <w:tcPr>
            <w:tcW w:w="1843" w:type="dxa"/>
            <w:shd w:val="clear" w:color="auto" w:fill="auto"/>
            <w:vAlign w:val="center"/>
          </w:tcPr>
          <w:p w14:paraId="0EE76700" w14:textId="70788794" w:rsidR="000D370B" w:rsidRDefault="000D370B"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E671B8D" w14:textId="3DD644EE" w:rsidR="000D370B" w:rsidRDefault="000D370B" w:rsidP="0025457D">
            <w:pPr>
              <w:jc w:val="center"/>
              <w:rPr>
                <w:rFonts w:ascii="Century Gothic" w:hAnsi="Century Gothic"/>
                <w:sz w:val="20"/>
                <w:szCs w:val="20"/>
              </w:rPr>
            </w:pPr>
            <w:r>
              <w:rPr>
                <w:rFonts w:ascii="Century Gothic" w:hAnsi="Century Gothic"/>
                <w:sz w:val="20"/>
                <w:szCs w:val="20"/>
              </w:rPr>
              <w:t>Diciembre 2020</w:t>
            </w:r>
          </w:p>
        </w:tc>
      </w:tr>
      <w:tr w:rsidR="000D370B" w:rsidRPr="00CA4852" w14:paraId="13219044" w14:textId="77777777" w:rsidTr="00787D05">
        <w:trPr>
          <w:trHeight w:val="843"/>
        </w:trPr>
        <w:tc>
          <w:tcPr>
            <w:tcW w:w="5813" w:type="dxa"/>
            <w:vMerge/>
            <w:shd w:val="clear" w:color="auto" w:fill="auto"/>
            <w:vAlign w:val="center"/>
          </w:tcPr>
          <w:p w14:paraId="7E1D57C0" w14:textId="77777777" w:rsidR="000D370B" w:rsidRPr="00CA4852" w:rsidRDefault="000D370B" w:rsidP="00787D05">
            <w:pPr>
              <w:jc w:val="center"/>
              <w:rPr>
                <w:rFonts w:ascii="Century Gothic" w:hAnsi="Century Gothic" w:cs="Calibri"/>
                <w:color w:val="000000"/>
                <w:sz w:val="20"/>
                <w:szCs w:val="20"/>
                <w:lang w:eastAsia="es-MX"/>
              </w:rPr>
            </w:pPr>
          </w:p>
        </w:tc>
        <w:tc>
          <w:tcPr>
            <w:tcW w:w="8363" w:type="dxa"/>
            <w:shd w:val="clear" w:color="auto" w:fill="auto"/>
          </w:tcPr>
          <w:p w14:paraId="46BC6765" w14:textId="77777777" w:rsidR="000D370B" w:rsidRPr="00CA4852" w:rsidRDefault="000D370B"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Emitir y entregar ante las instancias correspondientes el informe anual de resultados mediante el cual la Presidencia del Tribunal comunique las acciones realizadas durante el año y el cumplimiento de las metas establecidas durante el mismo.</w:t>
            </w:r>
          </w:p>
        </w:tc>
        <w:tc>
          <w:tcPr>
            <w:tcW w:w="1843" w:type="dxa"/>
            <w:shd w:val="clear" w:color="auto" w:fill="auto"/>
            <w:vAlign w:val="center"/>
          </w:tcPr>
          <w:p w14:paraId="469F1BB2" w14:textId="029C207E" w:rsidR="000D370B" w:rsidRPr="00CA4852" w:rsidRDefault="000D370B" w:rsidP="0025457D">
            <w:pPr>
              <w:jc w:val="center"/>
              <w:rPr>
                <w:rFonts w:ascii="Century Gothic" w:hAnsi="Century Gothic"/>
                <w:sz w:val="20"/>
                <w:szCs w:val="20"/>
              </w:rPr>
            </w:pPr>
            <w:r>
              <w:rPr>
                <w:rFonts w:ascii="Century Gothic" w:hAnsi="Century Gothic"/>
                <w:sz w:val="20"/>
                <w:szCs w:val="20"/>
              </w:rPr>
              <w:t>Octubre 2020</w:t>
            </w:r>
          </w:p>
        </w:tc>
        <w:tc>
          <w:tcPr>
            <w:tcW w:w="1843" w:type="dxa"/>
            <w:shd w:val="clear" w:color="auto" w:fill="auto"/>
            <w:vAlign w:val="center"/>
          </w:tcPr>
          <w:p w14:paraId="60F64BD6" w14:textId="49118068" w:rsidR="000D370B" w:rsidRPr="00CA4852" w:rsidRDefault="000D370B" w:rsidP="0025457D">
            <w:pPr>
              <w:jc w:val="center"/>
              <w:rPr>
                <w:rFonts w:ascii="Century Gothic" w:hAnsi="Century Gothic"/>
                <w:sz w:val="20"/>
                <w:szCs w:val="20"/>
              </w:rPr>
            </w:pPr>
            <w:r>
              <w:rPr>
                <w:rFonts w:ascii="Century Gothic" w:hAnsi="Century Gothic"/>
                <w:sz w:val="20"/>
                <w:szCs w:val="20"/>
              </w:rPr>
              <w:t>Diciembre 2020</w:t>
            </w:r>
          </w:p>
        </w:tc>
      </w:tr>
      <w:tr w:rsidR="000D370B" w:rsidRPr="00CA4852" w14:paraId="548155DE" w14:textId="77777777" w:rsidTr="00787D05">
        <w:trPr>
          <w:trHeight w:val="980"/>
        </w:trPr>
        <w:tc>
          <w:tcPr>
            <w:tcW w:w="5813" w:type="dxa"/>
            <w:vMerge/>
            <w:tcBorders>
              <w:bottom w:val="single" w:sz="4" w:space="0" w:color="auto"/>
            </w:tcBorders>
            <w:shd w:val="clear" w:color="auto" w:fill="auto"/>
            <w:vAlign w:val="center"/>
          </w:tcPr>
          <w:p w14:paraId="6E5322CE" w14:textId="77777777" w:rsidR="000D370B" w:rsidRPr="00CA4852" w:rsidRDefault="000D370B" w:rsidP="00787D05">
            <w:pPr>
              <w:jc w:val="center"/>
              <w:rPr>
                <w:rFonts w:ascii="Century Gothic" w:hAnsi="Century Gothic" w:cs="Calibri"/>
                <w:color w:val="000000"/>
                <w:sz w:val="20"/>
                <w:szCs w:val="20"/>
                <w:lang w:eastAsia="es-MX"/>
              </w:rPr>
            </w:pPr>
          </w:p>
        </w:tc>
        <w:tc>
          <w:tcPr>
            <w:tcW w:w="8363" w:type="dxa"/>
            <w:shd w:val="clear" w:color="auto" w:fill="auto"/>
          </w:tcPr>
          <w:p w14:paraId="066B2496" w14:textId="33CB8306" w:rsidR="000D370B" w:rsidRPr="00CA4852" w:rsidRDefault="000D370B" w:rsidP="0025457D">
            <w:pPr>
              <w:ind w:left="35"/>
              <w:jc w:val="both"/>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Evaluar y comparar los resultados generados del Tribunal de Justicia Administrativa de Coahuila de Zaragoza contra indicadores nacionales, con la finalidad de buscar la competitividad del Tribunal y alcanzar el posicionamiento del Tribunal dentro de los mejores a nivel nacional.</w:t>
            </w:r>
          </w:p>
        </w:tc>
        <w:tc>
          <w:tcPr>
            <w:tcW w:w="1843" w:type="dxa"/>
            <w:shd w:val="clear" w:color="auto" w:fill="auto"/>
            <w:vAlign w:val="center"/>
          </w:tcPr>
          <w:p w14:paraId="0E3E753A" w14:textId="2FAB8541" w:rsidR="000D370B" w:rsidRDefault="000D370B" w:rsidP="0025457D">
            <w:pPr>
              <w:jc w:val="center"/>
              <w:rPr>
                <w:rFonts w:ascii="Century Gothic" w:hAnsi="Century Gothic"/>
                <w:sz w:val="20"/>
                <w:szCs w:val="20"/>
              </w:rPr>
            </w:pPr>
            <w:r>
              <w:rPr>
                <w:rFonts w:ascii="Century Gothic" w:hAnsi="Century Gothic"/>
                <w:sz w:val="20"/>
                <w:szCs w:val="20"/>
              </w:rPr>
              <w:t>Diciembre 2020</w:t>
            </w:r>
          </w:p>
        </w:tc>
        <w:tc>
          <w:tcPr>
            <w:tcW w:w="1843" w:type="dxa"/>
            <w:shd w:val="clear" w:color="auto" w:fill="auto"/>
            <w:vAlign w:val="center"/>
          </w:tcPr>
          <w:p w14:paraId="0D23DA89" w14:textId="6223EBAC" w:rsidR="000D370B" w:rsidRDefault="000D370B"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4EACF306" w14:textId="77777777" w:rsidTr="00787D05">
        <w:trPr>
          <w:trHeight w:val="980"/>
        </w:trPr>
        <w:tc>
          <w:tcPr>
            <w:tcW w:w="5813" w:type="dxa"/>
            <w:vMerge w:val="restart"/>
            <w:tcBorders>
              <w:top w:val="single" w:sz="4" w:space="0" w:color="auto"/>
            </w:tcBorders>
            <w:shd w:val="clear" w:color="auto" w:fill="auto"/>
            <w:vAlign w:val="center"/>
          </w:tcPr>
          <w:p w14:paraId="776DC844" w14:textId="251EAAA9" w:rsidR="00F42512" w:rsidRPr="00CA4852" w:rsidRDefault="00F42512"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Evaluar</w:t>
            </w:r>
            <w:r>
              <w:rPr>
                <w:rFonts w:ascii="Century Gothic" w:hAnsi="Century Gothic" w:cs="Calibri"/>
                <w:color w:val="000000"/>
                <w:sz w:val="20"/>
                <w:szCs w:val="20"/>
                <w:lang w:eastAsia="es-MX"/>
              </w:rPr>
              <w:t xml:space="preserve"> y dar seguimiento a</w:t>
            </w:r>
            <w:r w:rsidRPr="00CA4852">
              <w:rPr>
                <w:rFonts w:ascii="Century Gothic" w:hAnsi="Century Gothic" w:cs="Calibri"/>
                <w:color w:val="000000"/>
                <w:sz w:val="20"/>
                <w:szCs w:val="20"/>
                <w:lang w:eastAsia="es-MX"/>
              </w:rPr>
              <w:t xml:space="preserve"> los indicadores establecidos para el año</w:t>
            </w:r>
            <w:r>
              <w:rPr>
                <w:rFonts w:ascii="Century Gothic" w:hAnsi="Century Gothic" w:cs="Calibri"/>
                <w:color w:val="000000"/>
                <w:sz w:val="20"/>
                <w:szCs w:val="20"/>
                <w:lang w:eastAsia="es-MX"/>
              </w:rPr>
              <w:t xml:space="preserve"> lograr el cumplimiento de las metas</w:t>
            </w:r>
            <w:r w:rsidRPr="00CA4852">
              <w:rPr>
                <w:rFonts w:ascii="Century Gothic" w:hAnsi="Century Gothic" w:cs="Calibri"/>
                <w:color w:val="000000"/>
                <w:sz w:val="20"/>
                <w:szCs w:val="20"/>
                <w:lang w:eastAsia="es-MX"/>
              </w:rPr>
              <w:t xml:space="preserve"> 20</w:t>
            </w:r>
            <w:r>
              <w:rPr>
                <w:rFonts w:ascii="Century Gothic" w:hAnsi="Century Gothic" w:cs="Calibri"/>
                <w:color w:val="000000"/>
                <w:sz w:val="20"/>
                <w:szCs w:val="20"/>
                <w:lang w:eastAsia="es-MX"/>
              </w:rPr>
              <w:t>20.</w:t>
            </w:r>
          </w:p>
          <w:p w14:paraId="49A8E0FF"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6ECC800F" w14:textId="1AB9453D"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 xml:space="preserve">De acuerdo con la planeación estratégica establecida por la Presidencia y las áreas del Tribunal, </w:t>
            </w:r>
            <w:r>
              <w:rPr>
                <w:rFonts w:ascii="Century Gothic" w:hAnsi="Century Gothic" w:cs="Calibri"/>
                <w:color w:val="000000"/>
                <w:sz w:val="20"/>
                <w:szCs w:val="20"/>
                <w:lang w:eastAsia="es-MX"/>
              </w:rPr>
              <w:t>definir</w:t>
            </w:r>
            <w:r w:rsidRPr="00CA4852">
              <w:rPr>
                <w:rFonts w:ascii="Century Gothic" w:hAnsi="Century Gothic" w:cs="Calibri"/>
                <w:color w:val="000000"/>
                <w:sz w:val="20"/>
                <w:szCs w:val="20"/>
                <w:lang w:eastAsia="es-MX"/>
              </w:rPr>
              <w:t xml:space="preserve"> los indicadores del desempeño que permitan evaluar el cumplimiento de las acciones tomando en cuenta su indicador</w:t>
            </w:r>
            <w:r>
              <w:rPr>
                <w:rFonts w:ascii="Century Gothic" w:hAnsi="Century Gothic" w:cs="Calibri"/>
                <w:color w:val="000000"/>
                <w:sz w:val="20"/>
                <w:szCs w:val="20"/>
                <w:lang w:eastAsia="es-MX"/>
              </w:rPr>
              <w:t xml:space="preserve">, </w:t>
            </w:r>
            <w:r w:rsidRPr="00CA4852">
              <w:rPr>
                <w:rFonts w:ascii="Century Gothic" w:hAnsi="Century Gothic" w:cs="Calibri"/>
                <w:color w:val="000000"/>
                <w:sz w:val="20"/>
                <w:szCs w:val="20"/>
                <w:lang w:eastAsia="es-MX"/>
              </w:rPr>
              <w:t xml:space="preserve">meta </w:t>
            </w:r>
            <w:r>
              <w:rPr>
                <w:rFonts w:ascii="Century Gothic" w:hAnsi="Century Gothic" w:cs="Calibri"/>
                <w:color w:val="000000"/>
                <w:sz w:val="20"/>
                <w:szCs w:val="20"/>
                <w:lang w:eastAsia="es-MX"/>
              </w:rPr>
              <w:t xml:space="preserve">conforme a su </w:t>
            </w:r>
            <w:r w:rsidRPr="00CA4852">
              <w:rPr>
                <w:rFonts w:ascii="Century Gothic" w:hAnsi="Century Gothic" w:cs="Calibri"/>
                <w:color w:val="000000"/>
                <w:sz w:val="20"/>
                <w:szCs w:val="20"/>
                <w:lang w:eastAsia="es-MX"/>
              </w:rPr>
              <w:t>periodicidad de medición.</w:t>
            </w:r>
          </w:p>
        </w:tc>
        <w:tc>
          <w:tcPr>
            <w:tcW w:w="1843" w:type="dxa"/>
            <w:shd w:val="clear" w:color="auto" w:fill="auto"/>
            <w:vAlign w:val="center"/>
          </w:tcPr>
          <w:p w14:paraId="529FA7E6" w14:textId="00423C8D"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1F908D5" w14:textId="5B2B19B5"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r>
      <w:tr w:rsidR="00F42512" w:rsidRPr="00CA4852" w14:paraId="4D9D4627" w14:textId="77777777" w:rsidTr="00787D05">
        <w:trPr>
          <w:trHeight w:val="578"/>
        </w:trPr>
        <w:tc>
          <w:tcPr>
            <w:tcW w:w="5813" w:type="dxa"/>
            <w:vMerge/>
            <w:shd w:val="clear" w:color="auto" w:fill="auto"/>
            <w:vAlign w:val="center"/>
          </w:tcPr>
          <w:p w14:paraId="5BF4133B"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3D92A769" w14:textId="40E4DE4E"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 xml:space="preserve">Llevar a cabo reuniones de seguimiento de análisis de datos, tomado la información generada durante el período de análisis, estableciendo acciones preventivas </w:t>
            </w:r>
            <w:r>
              <w:rPr>
                <w:rFonts w:ascii="Century Gothic" w:hAnsi="Century Gothic" w:cs="Calibri"/>
                <w:color w:val="000000"/>
                <w:sz w:val="20"/>
                <w:szCs w:val="20"/>
                <w:lang w:eastAsia="es-MX"/>
              </w:rPr>
              <w:t xml:space="preserve">para cuando se detecten </w:t>
            </w:r>
            <w:r w:rsidRPr="00CA4852">
              <w:rPr>
                <w:rFonts w:ascii="Century Gothic" w:hAnsi="Century Gothic" w:cs="Calibri"/>
                <w:color w:val="000000"/>
                <w:sz w:val="20"/>
                <w:szCs w:val="20"/>
                <w:lang w:eastAsia="es-MX"/>
              </w:rPr>
              <w:t xml:space="preserve">posibles desviaciones, acciones correctivas para los casos en </w:t>
            </w:r>
            <w:r w:rsidRPr="00CA4852">
              <w:rPr>
                <w:rFonts w:ascii="Century Gothic" w:hAnsi="Century Gothic" w:cs="Calibri"/>
                <w:color w:val="000000"/>
                <w:sz w:val="20"/>
                <w:szCs w:val="20"/>
                <w:lang w:eastAsia="es-MX"/>
              </w:rPr>
              <w:lastRenderedPageBreak/>
              <w:t>los</w:t>
            </w:r>
            <w:r>
              <w:rPr>
                <w:rFonts w:ascii="Century Gothic" w:hAnsi="Century Gothic" w:cs="Calibri"/>
                <w:color w:val="000000"/>
                <w:sz w:val="20"/>
                <w:szCs w:val="20"/>
                <w:lang w:eastAsia="es-MX"/>
              </w:rPr>
              <w:t xml:space="preserve"> que existan</w:t>
            </w:r>
            <w:r w:rsidRPr="00CA4852">
              <w:rPr>
                <w:rFonts w:ascii="Century Gothic" w:hAnsi="Century Gothic" w:cs="Calibri"/>
                <w:color w:val="000000"/>
                <w:sz w:val="20"/>
                <w:szCs w:val="20"/>
                <w:lang w:eastAsia="es-MX"/>
              </w:rPr>
              <w:t xml:space="preserve"> incumplimientos y acciones de mejora en los casos en los que se puede innovar o perfeccionar alguna de las líneas de acción establecidas.</w:t>
            </w:r>
          </w:p>
        </w:tc>
        <w:tc>
          <w:tcPr>
            <w:tcW w:w="1843" w:type="dxa"/>
            <w:shd w:val="clear" w:color="auto" w:fill="auto"/>
            <w:vAlign w:val="center"/>
          </w:tcPr>
          <w:p w14:paraId="74EA2DEC" w14:textId="1BC7A3FA" w:rsidR="00F42512" w:rsidRPr="006C681C" w:rsidRDefault="00F42512" w:rsidP="0025457D">
            <w:pPr>
              <w:jc w:val="center"/>
              <w:rPr>
                <w:rFonts w:ascii="Century Gothic" w:hAnsi="Century Gothic"/>
                <w:sz w:val="20"/>
                <w:szCs w:val="20"/>
              </w:rPr>
            </w:pPr>
            <w:r>
              <w:rPr>
                <w:rFonts w:ascii="Century Gothic" w:hAnsi="Century Gothic"/>
                <w:sz w:val="20"/>
                <w:szCs w:val="20"/>
              </w:rPr>
              <w:lastRenderedPageBreak/>
              <w:t xml:space="preserve">Enero </w:t>
            </w:r>
            <w:r w:rsidRPr="006C681C">
              <w:rPr>
                <w:rFonts w:ascii="Century Gothic" w:hAnsi="Century Gothic"/>
                <w:sz w:val="20"/>
                <w:szCs w:val="20"/>
              </w:rPr>
              <w:t>2020</w:t>
            </w:r>
          </w:p>
        </w:tc>
        <w:tc>
          <w:tcPr>
            <w:tcW w:w="1843" w:type="dxa"/>
            <w:shd w:val="clear" w:color="auto" w:fill="auto"/>
            <w:vAlign w:val="center"/>
          </w:tcPr>
          <w:p w14:paraId="56F0BA62" w14:textId="08A23B4C" w:rsidR="00F42512" w:rsidRPr="006C681C" w:rsidRDefault="00F42512" w:rsidP="0025457D">
            <w:pPr>
              <w:jc w:val="center"/>
              <w:rPr>
                <w:rFonts w:ascii="Century Gothic" w:hAnsi="Century Gothic"/>
                <w:sz w:val="20"/>
                <w:szCs w:val="20"/>
              </w:rPr>
            </w:pPr>
            <w:r>
              <w:rPr>
                <w:rFonts w:ascii="Century Gothic" w:hAnsi="Century Gothic"/>
                <w:sz w:val="20"/>
                <w:szCs w:val="20"/>
              </w:rPr>
              <w:t>Diciembre</w:t>
            </w:r>
            <w:r w:rsidRPr="006C681C">
              <w:rPr>
                <w:rFonts w:ascii="Century Gothic" w:hAnsi="Century Gothic"/>
                <w:sz w:val="20"/>
                <w:szCs w:val="20"/>
              </w:rPr>
              <w:t xml:space="preserve"> 202</w:t>
            </w:r>
            <w:r>
              <w:rPr>
                <w:rFonts w:ascii="Century Gothic" w:hAnsi="Century Gothic"/>
                <w:sz w:val="20"/>
                <w:szCs w:val="20"/>
              </w:rPr>
              <w:t>0</w:t>
            </w:r>
          </w:p>
        </w:tc>
      </w:tr>
      <w:tr w:rsidR="00F42512" w:rsidRPr="00CA4852" w14:paraId="58CD7F7E" w14:textId="77777777" w:rsidTr="00787D05">
        <w:trPr>
          <w:trHeight w:val="569"/>
        </w:trPr>
        <w:tc>
          <w:tcPr>
            <w:tcW w:w="5813" w:type="dxa"/>
            <w:vMerge/>
            <w:shd w:val="clear" w:color="auto" w:fill="auto"/>
            <w:vAlign w:val="center"/>
          </w:tcPr>
          <w:p w14:paraId="25992182"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7EA73BCF" w14:textId="77777777"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lang w:eastAsia="es-MX"/>
              </w:rPr>
              <w:t>Dar seguimiento al cumplimiento de acciones derivadas de las reuniones de análisis de datos.</w:t>
            </w:r>
          </w:p>
        </w:tc>
        <w:tc>
          <w:tcPr>
            <w:tcW w:w="1843" w:type="dxa"/>
            <w:shd w:val="clear" w:color="auto" w:fill="auto"/>
            <w:vAlign w:val="center"/>
          </w:tcPr>
          <w:p w14:paraId="240BF1A8" w14:textId="250F8327" w:rsidR="00F42512" w:rsidRPr="00CA4852" w:rsidRDefault="00F42512" w:rsidP="0025457D">
            <w:pPr>
              <w:jc w:val="center"/>
              <w:rPr>
                <w:rFonts w:ascii="Century Gothic" w:hAnsi="Century Gothic"/>
                <w:sz w:val="20"/>
                <w:szCs w:val="20"/>
              </w:rPr>
            </w:pPr>
            <w:r>
              <w:rPr>
                <w:rFonts w:ascii="Century Gothic" w:hAnsi="Century Gothic"/>
                <w:sz w:val="20"/>
                <w:szCs w:val="20"/>
              </w:rPr>
              <w:t xml:space="preserve">Enero </w:t>
            </w:r>
            <w:r w:rsidRPr="006C681C">
              <w:rPr>
                <w:rFonts w:ascii="Century Gothic" w:hAnsi="Century Gothic"/>
                <w:sz w:val="20"/>
                <w:szCs w:val="20"/>
              </w:rPr>
              <w:t>2020</w:t>
            </w:r>
          </w:p>
        </w:tc>
        <w:tc>
          <w:tcPr>
            <w:tcW w:w="1843" w:type="dxa"/>
            <w:shd w:val="clear" w:color="auto" w:fill="auto"/>
            <w:vAlign w:val="center"/>
          </w:tcPr>
          <w:p w14:paraId="794292D1" w14:textId="7BADE282" w:rsidR="00F42512" w:rsidRPr="00CA4852" w:rsidRDefault="00F42512" w:rsidP="0025457D">
            <w:pPr>
              <w:jc w:val="center"/>
              <w:rPr>
                <w:rFonts w:ascii="Century Gothic" w:hAnsi="Century Gothic"/>
                <w:sz w:val="20"/>
                <w:szCs w:val="20"/>
              </w:rPr>
            </w:pPr>
            <w:r>
              <w:rPr>
                <w:rFonts w:ascii="Century Gothic" w:hAnsi="Century Gothic"/>
                <w:sz w:val="20"/>
                <w:szCs w:val="20"/>
              </w:rPr>
              <w:t>Diciembre</w:t>
            </w:r>
            <w:r w:rsidRPr="006C681C">
              <w:rPr>
                <w:rFonts w:ascii="Century Gothic" w:hAnsi="Century Gothic"/>
                <w:sz w:val="20"/>
                <w:szCs w:val="20"/>
              </w:rPr>
              <w:t xml:space="preserve"> 202</w:t>
            </w:r>
            <w:r>
              <w:rPr>
                <w:rFonts w:ascii="Century Gothic" w:hAnsi="Century Gothic"/>
                <w:sz w:val="20"/>
                <w:szCs w:val="20"/>
              </w:rPr>
              <w:t>0</w:t>
            </w:r>
          </w:p>
        </w:tc>
      </w:tr>
      <w:tr w:rsidR="0025457D" w:rsidRPr="00CA4852" w14:paraId="481A66A3" w14:textId="77777777" w:rsidTr="00787D05">
        <w:trPr>
          <w:trHeight w:val="1226"/>
        </w:trPr>
        <w:tc>
          <w:tcPr>
            <w:tcW w:w="5813" w:type="dxa"/>
            <w:shd w:val="clear" w:color="auto" w:fill="auto"/>
            <w:vAlign w:val="center"/>
          </w:tcPr>
          <w:p w14:paraId="6E819FB3" w14:textId="4AD5E5E1" w:rsidR="0025457D" w:rsidRPr="00CA4852" w:rsidRDefault="0025457D" w:rsidP="00787D05">
            <w:pPr>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Gestionar los procesos con un enfoque preventivo, a través del establecimiento de acciones que mejoren el desarrollo administrativo de las distintas unidades del Tribunal</w:t>
            </w:r>
          </w:p>
        </w:tc>
        <w:tc>
          <w:tcPr>
            <w:tcW w:w="8363" w:type="dxa"/>
            <w:shd w:val="clear" w:color="auto" w:fill="auto"/>
          </w:tcPr>
          <w:p w14:paraId="7DD882E5" w14:textId="093B68AB" w:rsidR="0025457D" w:rsidRPr="00E8129E" w:rsidRDefault="0025457D" w:rsidP="0025457D">
            <w:pPr>
              <w:ind w:left="35"/>
              <w:jc w:val="both"/>
              <w:rPr>
                <w:rFonts w:ascii="Century Gothic" w:hAnsi="Century Gothic" w:cs="Calibri"/>
                <w:color w:val="000000"/>
                <w:sz w:val="20"/>
                <w:szCs w:val="20"/>
                <w:lang w:eastAsia="es-MX"/>
              </w:rPr>
            </w:pPr>
            <w:r w:rsidRPr="00E8129E">
              <w:rPr>
                <w:rFonts w:ascii="Century Gothic" w:hAnsi="Century Gothic" w:cs="Calibri"/>
                <w:color w:val="000000"/>
                <w:sz w:val="20"/>
                <w:szCs w:val="20"/>
                <w:lang w:eastAsia="es-MX"/>
              </w:rPr>
              <w:t xml:space="preserve">Dar seguimiento a los </w:t>
            </w:r>
            <w:r>
              <w:rPr>
                <w:rFonts w:ascii="Century Gothic" w:hAnsi="Century Gothic" w:cs="Calibri"/>
                <w:color w:val="000000"/>
                <w:sz w:val="20"/>
                <w:szCs w:val="20"/>
                <w:lang w:eastAsia="es-MX"/>
              </w:rPr>
              <w:t xml:space="preserve">procedimientos documentados en </w:t>
            </w:r>
            <w:r w:rsidRPr="00E8129E">
              <w:rPr>
                <w:rFonts w:ascii="Century Gothic" w:hAnsi="Century Gothic" w:cs="Calibri"/>
                <w:color w:val="000000"/>
                <w:sz w:val="20"/>
                <w:szCs w:val="20"/>
                <w:lang w:eastAsia="es-MX"/>
              </w:rPr>
              <w:t>el Tribunal, realizando la revisi</w:t>
            </w:r>
            <w:r>
              <w:rPr>
                <w:rFonts w:ascii="Century Gothic" w:hAnsi="Century Gothic" w:cs="Calibri"/>
                <w:color w:val="000000"/>
                <w:sz w:val="20"/>
                <w:szCs w:val="20"/>
                <w:lang w:eastAsia="es-MX"/>
              </w:rPr>
              <w:t xml:space="preserve">ón en coordinación con los responsables de la operación, llevando a cabo la definición de </w:t>
            </w:r>
            <w:r w:rsidRPr="00E8129E">
              <w:rPr>
                <w:rFonts w:ascii="Century Gothic" w:hAnsi="Century Gothic" w:cs="Calibri"/>
                <w:color w:val="000000"/>
                <w:sz w:val="20"/>
                <w:szCs w:val="20"/>
                <w:lang w:eastAsia="es-MX"/>
              </w:rPr>
              <w:t>correcciones y mejoras que se deriven de las revisiones</w:t>
            </w:r>
            <w:r>
              <w:rPr>
                <w:rFonts w:ascii="Century Gothic" w:hAnsi="Century Gothic" w:cs="Calibri"/>
                <w:color w:val="000000"/>
                <w:sz w:val="20"/>
                <w:szCs w:val="20"/>
                <w:lang w:eastAsia="es-MX"/>
              </w:rPr>
              <w:t xml:space="preserve">, incluyendo el </w:t>
            </w:r>
            <w:r w:rsidRPr="00E8129E">
              <w:rPr>
                <w:rFonts w:ascii="Century Gothic" w:hAnsi="Century Gothic" w:cs="Calibri"/>
                <w:color w:val="000000"/>
                <w:sz w:val="20"/>
                <w:szCs w:val="20"/>
                <w:lang w:eastAsia="es-MX"/>
              </w:rPr>
              <w:t>análisis de riesgos correspondiente.</w:t>
            </w:r>
          </w:p>
        </w:tc>
        <w:tc>
          <w:tcPr>
            <w:tcW w:w="1843" w:type="dxa"/>
            <w:shd w:val="clear" w:color="auto" w:fill="auto"/>
            <w:vAlign w:val="center"/>
          </w:tcPr>
          <w:p w14:paraId="32C7B847" w14:textId="6EEE6BA9" w:rsidR="0025457D" w:rsidRPr="00E8129E" w:rsidRDefault="0025457D" w:rsidP="0025457D">
            <w:pPr>
              <w:jc w:val="center"/>
              <w:rPr>
                <w:rFonts w:ascii="Century Gothic" w:hAnsi="Century Gothic"/>
                <w:sz w:val="20"/>
                <w:szCs w:val="20"/>
              </w:rPr>
            </w:pPr>
            <w:r w:rsidRPr="00E8129E">
              <w:rPr>
                <w:rFonts w:ascii="Century Gothic" w:hAnsi="Century Gothic"/>
                <w:sz w:val="20"/>
                <w:szCs w:val="20"/>
              </w:rPr>
              <w:t>Enero 2020</w:t>
            </w:r>
          </w:p>
        </w:tc>
        <w:tc>
          <w:tcPr>
            <w:tcW w:w="1843" w:type="dxa"/>
            <w:shd w:val="clear" w:color="auto" w:fill="auto"/>
            <w:vAlign w:val="center"/>
          </w:tcPr>
          <w:p w14:paraId="32F53EA1" w14:textId="1762B9A5" w:rsidR="0025457D" w:rsidRPr="00E8129E" w:rsidRDefault="0025457D" w:rsidP="0025457D">
            <w:pPr>
              <w:jc w:val="center"/>
              <w:rPr>
                <w:rFonts w:ascii="Century Gothic" w:hAnsi="Century Gothic"/>
                <w:sz w:val="20"/>
                <w:szCs w:val="20"/>
              </w:rPr>
            </w:pPr>
            <w:r w:rsidRPr="00E8129E">
              <w:rPr>
                <w:rFonts w:ascii="Century Gothic" w:hAnsi="Century Gothic"/>
                <w:sz w:val="20"/>
                <w:szCs w:val="20"/>
              </w:rPr>
              <w:t>Diciembre 2020</w:t>
            </w:r>
          </w:p>
        </w:tc>
      </w:tr>
      <w:tr w:rsidR="0025457D" w:rsidRPr="00CA4852" w14:paraId="0D577150" w14:textId="77777777" w:rsidTr="00787D05">
        <w:trPr>
          <w:trHeight w:val="1035"/>
        </w:trPr>
        <w:tc>
          <w:tcPr>
            <w:tcW w:w="5813" w:type="dxa"/>
            <w:vMerge w:val="restart"/>
            <w:shd w:val="clear" w:color="auto" w:fill="auto"/>
            <w:vAlign w:val="center"/>
          </w:tcPr>
          <w:p w14:paraId="1BBBC479" w14:textId="77777777" w:rsidR="0025457D" w:rsidRPr="00CA4852" w:rsidRDefault="0025457D"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Contar con mecanismos de acceso a la información efectivos, que permitan la transparencia en la información del Tribunal.</w:t>
            </w:r>
          </w:p>
          <w:p w14:paraId="0D6D2276" w14:textId="77777777" w:rsidR="0025457D" w:rsidRPr="00CA4852" w:rsidRDefault="0025457D" w:rsidP="00787D05">
            <w:pPr>
              <w:jc w:val="center"/>
              <w:rPr>
                <w:rFonts w:ascii="Century Gothic" w:hAnsi="Century Gothic" w:cs="Calibri"/>
                <w:color w:val="000000"/>
                <w:sz w:val="20"/>
                <w:szCs w:val="20"/>
                <w:lang w:eastAsia="es-MX"/>
              </w:rPr>
            </w:pPr>
          </w:p>
        </w:tc>
        <w:tc>
          <w:tcPr>
            <w:tcW w:w="8363" w:type="dxa"/>
            <w:shd w:val="clear" w:color="auto" w:fill="auto"/>
          </w:tcPr>
          <w:p w14:paraId="2ECFCDCD" w14:textId="7737EF94" w:rsidR="0025457D" w:rsidRPr="00CA4852" w:rsidRDefault="0025457D"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Dar cumplimiento a lo dispuesto en las normativas referentes al acceso de información, asegurando la disponibilidad de información </w:t>
            </w:r>
            <w:r>
              <w:rPr>
                <w:rFonts w:ascii="Century Gothic" w:hAnsi="Century Gothic" w:cs="Calibri"/>
                <w:color w:val="000000"/>
                <w:sz w:val="20"/>
                <w:szCs w:val="20"/>
              </w:rPr>
              <w:t>en el portal del</w:t>
            </w:r>
            <w:r w:rsidRPr="00CA4852">
              <w:rPr>
                <w:rFonts w:ascii="Century Gothic" w:hAnsi="Century Gothic" w:cs="Calibri"/>
                <w:color w:val="000000"/>
                <w:sz w:val="20"/>
                <w:szCs w:val="20"/>
              </w:rPr>
              <w:t xml:space="preserve"> Tribunal</w:t>
            </w:r>
            <w:r>
              <w:rPr>
                <w:rFonts w:ascii="Century Gothic" w:hAnsi="Century Gothic" w:cs="Calibri"/>
                <w:color w:val="000000"/>
                <w:sz w:val="20"/>
                <w:szCs w:val="20"/>
              </w:rPr>
              <w:t>, así como en la Plataforma Nacional de Transparencia</w:t>
            </w:r>
            <w:r w:rsidRPr="00CA4852">
              <w:rPr>
                <w:rFonts w:ascii="Century Gothic" w:hAnsi="Century Gothic" w:cs="Calibri"/>
                <w:color w:val="000000"/>
                <w:sz w:val="20"/>
                <w:szCs w:val="20"/>
              </w:rPr>
              <w:t>.</w:t>
            </w:r>
          </w:p>
        </w:tc>
        <w:tc>
          <w:tcPr>
            <w:tcW w:w="1843" w:type="dxa"/>
            <w:shd w:val="clear" w:color="auto" w:fill="auto"/>
            <w:vAlign w:val="center"/>
          </w:tcPr>
          <w:p w14:paraId="685DA8B6" w14:textId="3974E0FB"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6C1E3F42" w14:textId="75A63D80"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432F45D2" w14:textId="77777777" w:rsidTr="00787D05">
        <w:trPr>
          <w:trHeight w:val="696"/>
        </w:trPr>
        <w:tc>
          <w:tcPr>
            <w:tcW w:w="5813" w:type="dxa"/>
            <w:vMerge/>
            <w:shd w:val="clear" w:color="auto" w:fill="auto"/>
            <w:vAlign w:val="center"/>
          </w:tcPr>
          <w:p w14:paraId="199805BD" w14:textId="77777777" w:rsidR="00F42512" w:rsidRPr="00CA4852" w:rsidRDefault="00F42512" w:rsidP="00787D05">
            <w:pPr>
              <w:jc w:val="center"/>
              <w:rPr>
                <w:rFonts w:ascii="Century Gothic" w:hAnsi="Century Gothic" w:cs="Calibri"/>
                <w:color w:val="000000"/>
                <w:sz w:val="20"/>
                <w:szCs w:val="20"/>
              </w:rPr>
            </w:pPr>
          </w:p>
        </w:tc>
        <w:tc>
          <w:tcPr>
            <w:tcW w:w="8363" w:type="dxa"/>
            <w:shd w:val="clear" w:color="auto" w:fill="auto"/>
          </w:tcPr>
          <w:p w14:paraId="7820E4EB" w14:textId="7C2A5B4C"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Atender las solicitudes de información presentadas de acuerdo con los lineamientos establecidos en cuanto a Transparencia.</w:t>
            </w:r>
          </w:p>
        </w:tc>
        <w:tc>
          <w:tcPr>
            <w:tcW w:w="1843" w:type="dxa"/>
            <w:shd w:val="clear" w:color="auto" w:fill="auto"/>
            <w:vAlign w:val="center"/>
          </w:tcPr>
          <w:p w14:paraId="2B9D2C56" w14:textId="71D5A1E1" w:rsidR="00F42512" w:rsidRDefault="00F42512" w:rsidP="0025457D">
            <w:pPr>
              <w:jc w:val="center"/>
              <w:rPr>
                <w:rFonts w:ascii="Century Gothic" w:hAnsi="Century Gothic"/>
                <w:sz w:val="20"/>
                <w:szCs w:val="20"/>
              </w:rPr>
            </w:pPr>
            <w:r>
              <w:rPr>
                <w:rFonts w:ascii="Century Gothic" w:hAnsi="Century Gothic"/>
                <w:sz w:val="20"/>
                <w:szCs w:val="20"/>
              </w:rPr>
              <w:t xml:space="preserve">Enero </w:t>
            </w:r>
            <w:r w:rsidRPr="00CA4852">
              <w:rPr>
                <w:rFonts w:ascii="Century Gothic" w:hAnsi="Century Gothic"/>
                <w:sz w:val="20"/>
                <w:szCs w:val="20"/>
              </w:rPr>
              <w:t>2</w:t>
            </w:r>
            <w:r>
              <w:rPr>
                <w:rFonts w:ascii="Century Gothic" w:hAnsi="Century Gothic"/>
                <w:sz w:val="20"/>
                <w:szCs w:val="20"/>
              </w:rPr>
              <w:t>020</w:t>
            </w:r>
          </w:p>
        </w:tc>
        <w:tc>
          <w:tcPr>
            <w:tcW w:w="1843" w:type="dxa"/>
            <w:shd w:val="clear" w:color="auto" w:fill="auto"/>
            <w:vAlign w:val="center"/>
          </w:tcPr>
          <w:p w14:paraId="47BAA6F3" w14:textId="287ED21E"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5F364C74" w14:textId="77777777" w:rsidTr="00787D05">
        <w:trPr>
          <w:trHeight w:val="644"/>
        </w:trPr>
        <w:tc>
          <w:tcPr>
            <w:tcW w:w="5813" w:type="dxa"/>
            <w:vMerge w:val="restart"/>
            <w:shd w:val="clear" w:color="auto" w:fill="auto"/>
            <w:vAlign w:val="center"/>
          </w:tcPr>
          <w:p w14:paraId="1FCE8949" w14:textId="77777777" w:rsidR="00F42512" w:rsidRPr="00CA4852" w:rsidRDefault="00F42512" w:rsidP="00787D05">
            <w:pPr>
              <w:jc w:val="center"/>
              <w:rPr>
                <w:rFonts w:ascii="Century Gothic" w:hAnsi="Century Gothic" w:cs="Calibri"/>
                <w:color w:val="000000"/>
                <w:sz w:val="20"/>
                <w:szCs w:val="20"/>
              </w:rPr>
            </w:pPr>
            <w:r w:rsidRPr="00CA4852">
              <w:rPr>
                <w:rFonts w:ascii="Century Gothic" w:hAnsi="Century Gothic" w:cs="Calibri"/>
                <w:color w:val="000000"/>
                <w:sz w:val="20"/>
                <w:szCs w:val="20"/>
              </w:rPr>
              <w:t>Coordinación y supervisión de los criterios, procedimientos, mecanismos de evaluación y medición de</w:t>
            </w:r>
            <w:r>
              <w:rPr>
                <w:rFonts w:ascii="Century Gothic" w:hAnsi="Century Gothic" w:cs="Calibri"/>
                <w:color w:val="000000"/>
                <w:sz w:val="20"/>
                <w:szCs w:val="20"/>
              </w:rPr>
              <w:t>l desarrollo del personal y de</w:t>
            </w:r>
            <w:r w:rsidRPr="00CA4852">
              <w:rPr>
                <w:rFonts w:ascii="Century Gothic" w:hAnsi="Century Gothic" w:cs="Calibri"/>
                <w:color w:val="000000"/>
                <w:sz w:val="20"/>
                <w:szCs w:val="20"/>
              </w:rPr>
              <w:t xml:space="preserve"> </w:t>
            </w:r>
            <w:r>
              <w:rPr>
                <w:rFonts w:ascii="Century Gothic" w:hAnsi="Century Gothic" w:cs="Calibri"/>
                <w:color w:val="000000"/>
                <w:sz w:val="20"/>
                <w:szCs w:val="20"/>
              </w:rPr>
              <w:t>c</w:t>
            </w:r>
            <w:r w:rsidRPr="00CA4852">
              <w:rPr>
                <w:rFonts w:ascii="Century Gothic" w:hAnsi="Century Gothic" w:cs="Calibri"/>
                <w:color w:val="000000"/>
                <w:sz w:val="20"/>
                <w:szCs w:val="20"/>
              </w:rPr>
              <w:t>onocimientos establecidos e implementados relativos al Sistema del Servicio Profesional de Carrera.</w:t>
            </w:r>
          </w:p>
        </w:tc>
        <w:tc>
          <w:tcPr>
            <w:tcW w:w="8363" w:type="dxa"/>
            <w:shd w:val="clear" w:color="auto" w:fill="auto"/>
          </w:tcPr>
          <w:p w14:paraId="5175725C" w14:textId="77777777"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Seguimiento de lineamientos para regular las bases de ingreso, promoción permanencia y retiro de los servidores públicos del Tribunal.</w:t>
            </w:r>
          </w:p>
        </w:tc>
        <w:tc>
          <w:tcPr>
            <w:tcW w:w="1843" w:type="dxa"/>
            <w:shd w:val="clear" w:color="auto" w:fill="auto"/>
            <w:vAlign w:val="center"/>
          </w:tcPr>
          <w:p w14:paraId="41EFA9ED" w14:textId="463245F5"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2256C902" w14:textId="2021951D"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5363A9C7" w14:textId="77777777" w:rsidTr="00787D05">
        <w:trPr>
          <w:trHeight w:val="696"/>
        </w:trPr>
        <w:tc>
          <w:tcPr>
            <w:tcW w:w="5813" w:type="dxa"/>
            <w:vMerge/>
            <w:shd w:val="clear" w:color="auto" w:fill="auto"/>
            <w:vAlign w:val="center"/>
          </w:tcPr>
          <w:p w14:paraId="411FEADD" w14:textId="77777777" w:rsidR="00F42512" w:rsidRPr="00CA4852" w:rsidRDefault="00F42512" w:rsidP="00787D05">
            <w:pPr>
              <w:jc w:val="center"/>
              <w:rPr>
                <w:rFonts w:ascii="Century Gothic" w:hAnsi="Century Gothic" w:cs="Calibri"/>
                <w:color w:val="000000"/>
                <w:sz w:val="20"/>
                <w:szCs w:val="20"/>
              </w:rPr>
            </w:pPr>
          </w:p>
        </w:tc>
        <w:tc>
          <w:tcPr>
            <w:tcW w:w="8363" w:type="dxa"/>
            <w:shd w:val="clear" w:color="auto" w:fill="auto"/>
          </w:tcPr>
          <w:p w14:paraId="0081E945" w14:textId="1307F3D9"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Llevar a cabo la </w:t>
            </w:r>
            <w:r w:rsidRPr="00D773D2">
              <w:rPr>
                <w:rFonts w:ascii="Century Gothic" w:hAnsi="Century Gothic" w:cs="Calibri"/>
                <w:color w:val="000000"/>
                <w:sz w:val="20"/>
                <w:szCs w:val="20"/>
              </w:rPr>
              <w:t>evaluación del desempeño de los servidores públicos, conforme a lo establecido en los lineamientos</w:t>
            </w:r>
            <w:r w:rsidRPr="00CA4852">
              <w:rPr>
                <w:rFonts w:ascii="Century Gothic" w:hAnsi="Century Gothic" w:cs="Calibri"/>
                <w:color w:val="000000"/>
                <w:sz w:val="20"/>
                <w:szCs w:val="20"/>
              </w:rPr>
              <w:t xml:space="preserve"> del Servicio Profesional de Carrera</w:t>
            </w:r>
            <w:r w:rsidR="00022E75">
              <w:rPr>
                <w:rFonts w:ascii="Century Gothic" w:hAnsi="Century Gothic" w:cs="Calibri"/>
                <w:color w:val="000000"/>
                <w:sz w:val="20"/>
                <w:szCs w:val="20"/>
              </w:rPr>
              <w:t>.</w:t>
            </w:r>
          </w:p>
        </w:tc>
        <w:tc>
          <w:tcPr>
            <w:tcW w:w="1843" w:type="dxa"/>
            <w:shd w:val="clear" w:color="auto" w:fill="auto"/>
            <w:vAlign w:val="center"/>
          </w:tcPr>
          <w:p w14:paraId="266DAC1B" w14:textId="492F4243"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87054F2" w14:textId="1AAA3D0C"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124BC5CD" w14:textId="77777777" w:rsidTr="00787D05">
        <w:trPr>
          <w:trHeight w:val="980"/>
        </w:trPr>
        <w:tc>
          <w:tcPr>
            <w:tcW w:w="5813" w:type="dxa"/>
            <w:vMerge/>
            <w:shd w:val="clear" w:color="auto" w:fill="auto"/>
            <w:vAlign w:val="center"/>
          </w:tcPr>
          <w:p w14:paraId="31752969" w14:textId="77777777" w:rsidR="00F42512" w:rsidRPr="00CA4852" w:rsidRDefault="00F42512" w:rsidP="00787D05">
            <w:pPr>
              <w:jc w:val="center"/>
              <w:rPr>
                <w:rFonts w:ascii="Century Gothic" w:hAnsi="Century Gothic" w:cs="Calibri"/>
                <w:color w:val="000000"/>
                <w:sz w:val="20"/>
                <w:szCs w:val="20"/>
              </w:rPr>
            </w:pPr>
          </w:p>
        </w:tc>
        <w:tc>
          <w:tcPr>
            <w:tcW w:w="8363" w:type="dxa"/>
            <w:shd w:val="clear" w:color="auto" w:fill="auto"/>
          </w:tcPr>
          <w:p w14:paraId="76C26D1E" w14:textId="77777777"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Administrar y mantener actualizados los registros de servidores públicos de carrera, incluyendo las constancias correspondientes por capacitaciones internas y externas.</w:t>
            </w:r>
          </w:p>
        </w:tc>
        <w:tc>
          <w:tcPr>
            <w:tcW w:w="1843" w:type="dxa"/>
            <w:shd w:val="clear" w:color="auto" w:fill="auto"/>
            <w:vAlign w:val="center"/>
          </w:tcPr>
          <w:p w14:paraId="639F6CE1" w14:textId="1890F13D"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7620E10E" w14:textId="6B13975C"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18618CA5" w14:textId="77777777" w:rsidTr="00787D05">
        <w:trPr>
          <w:trHeight w:val="980"/>
        </w:trPr>
        <w:tc>
          <w:tcPr>
            <w:tcW w:w="5813" w:type="dxa"/>
            <w:vMerge/>
            <w:shd w:val="clear" w:color="auto" w:fill="auto"/>
            <w:vAlign w:val="center"/>
          </w:tcPr>
          <w:p w14:paraId="7FF013F3" w14:textId="77777777" w:rsidR="00F42512" w:rsidRPr="00CA4852" w:rsidRDefault="00F42512" w:rsidP="00787D05">
            <w:pPr>
              <w:jc w:val="center"/>
              <w:rPr>
                <w:rFonts w:ascii="Century Gothic" w:hAnsi="Century Gothic" w:cs="Calibri"/>
                <w:color w:val="000000"/>
                <w:sz w:val="20"/>
                <w:szCs w:val="20"/>
              </w:rPr>
            </w:pPr>
          </w:p>
        </w:tc>
        <w:tc>
          <w:tcPr>
            <w:tcW w:w="8363" w:type="dxa"/>
            <w:shd w:val="clear" w:color="auto" w:fill="auto"/>
          </w:tcPr>
          <w:p w14:paraId="383A403F" w14:textId="2DDCBA6C"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Administración del conocimiento de los servidores públicos del Tribunal, a través de la impartición</w:t>
            </w:r>
            <w:r>
              <w:rPr>
                <w:rFonts w:ascii="Century Gothic" w:hAnsi="Century Gothic" w:cs="Calibri"/>
                <w:color w:val="000000"/>
                <w:sz w:val="20"/>
                <w:szCs w:val="20"/>
              </w:rPr>
              <w:t xml:space="preserve"> y coordinación </w:t>
            </w:r>
            <w:r w:rsidRPr="00CA4852">
              <w:rPr>
                <w:rFonts w:ascii="Century Gothic" w:hAnsi="Century Gothic" w:cs="Calibri"/>
                <w:color w:val="000000"/>
                <w:sz w:val="20"/>
                <w:szCs w:val="20"/>
              </w:rPr>
              <w:t xml:space="preserve">de capacitación </w:t>
            </w:r>
            <w:r>
              <w:rPr>
                <w:rFonts w:ascii="Century Gothic" w:hAnsi="Century Gothic" w:cs="Calibri"/>
                <w:color w:val="000000"/>
                <w:sz w:val="20"/>
                <w:szCs w:val="20"/>
              </w:rPr>
              <w:t>interna y externa para e</w:t>
            </w:r>
            <w:r w:rsidRPr="00CA4852">
              <w:rPr>
                <w:rFonts w:ascii="Century Gothic" w:hAnsi="Century Gothic" w:cs="Calibri"/>
                <w:color w:val="000000"/>
                <w:sz w:val="20"/>
                <w:szCs w:val="20"/>
              </w:rPr>
              <w:t>l personal que integra el Tribunal.</w:t>
            </w:r>
          </w:p>
        </w:tc>
        <w:tc>
          <w:tcPr>
            <w:tcW w:w="1843" w:type="dxa"/>
            <w:shd w:val="clear" w:color="auto" w:fill="auto"/>
            <w:vAlign w:val="center"/>
          </w:tcPr>
          <w:p w14:paraId="63104641" w14:textId="51BA1C8F"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02642274" w14:textId="0FCE3AAB"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6ECF3D21" w14:textId="77777777" w:rsidTr="00787D05">
        <w:trPr>
          <w:trHeight w:val="980"/>
        </w:trPr>
        <w:tc>
          <w:tcPr>
            <w:tcW w:w="5813" w:type="dxa"/>
            <w:vMerge/>
            <w:shd w:val="clear" w:color="auto" w:fill="auto"/>
            <w:vAlign w:val="center"/>
          </w:tcPr>
          <w:p w14:paraId="715D4C56" w14:textId="77777777" w:rsidR="00F42512" w:rsidRPr="00CA4852" w:rsidRDefault="00F42512" w:rsidP="00787D05">
            <w:pPr>
              <w:jc w:val="center"/>
              <w:rPr>
                <w:rFonts w:ascii="Century Gothic" w:hAnsi="Century Gothic" w:cs="Calibri"/>
                <w:color w:val="000000"/>
                <w:sz w:val="20"/>
                <w:szCs w:val="20"/>
              </w:rPr>
            </w:pPr>
          </w:p>
        </w:tc>
        <w:tc>
          <w:tcPr>
            <w:tcW w:w="8363" w:type="dxa"/>
            <w:shd w:val="clear" w:color="auto" w:fill="auto"/>
          </w:tcPr>
          <w:p w14:paraId="23467A80" w14:textId="338089B0" w:rsidR="00F42512" w:rsidRPr="00CA4852" w:rsidRDefault="00F42512"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Gestión</w:t>
            </w:r>
            <w:r w:rsidRPr="00CA4852">
              <w:rPr>
                <w:rFonts w:ascii="Century Gothic" w:hAnsi="Century Gothic" w:cs="Calibri"/>
                <w:color w:val="000000"/>
                <w:sz w:val="20"/>
                <w:szCs w:val="20"/>
              </w:rPr>
              <w:t xml:space="preserve"> y seguimiento de los convenios firmados con las Universidades</w:t>
            </w:r>
            <w:r>
              <w:rPr>
                <w:rFonts w:ascii="Century Gothic" w:hAnsi="Century Gothic" w:cs="Calibri"/>
                <w:color w:val="000000"/>
                <w:sz w:val="20"/>
                <w:szCs w:val="20"/>
              </w:rPr>
              <w:t xml:space="preserve"> o instituciones de educación especializada en cuanto a la creación o impartición de conocimientos enfocado a la justicia administrativa o relacionado con ésta.</w:t>
            </w:r>
          </w:p>
        </w:tc>
        <w:tc>
          <w:tcPr>
            <w:tcW w:w="1843" w:type="dxa"/>
            <w:shd w:val="clear" w:color="auto" w:fill="auto"/>
            <w:vAlign w:val="center"/>
          </w:tcPr>
          <w:p w14:paraId="11AE8557" w14:textId="0867097F"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6F3E02B1" w14:textId="34219807"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bl>
    <w:p w14:paraId="1BD534B0" w14:textId="77777777" w:rsidR="00FE2E77" w:rsidRPr="00CA4852" w:rsidRDefault="00FE2E77" w:rsidP="0025457D">
      <w:pPr>
        <w:jc w:val="center"/>
        <w:rPr>
          <w:rFonts w:ascii="Century Gothic" w:hAnsi="Century Gothic"/>
          <w:sz w:val="20"/>
          <w:szCs w:val="20"/>
        </w:rPr>
      </w:pPr>
    </w:p>
    <w:p w14:paraId="5D5310D0" w14:textId="77777777" w:rsidR="00FE2E77" w:rsidRPr="00CA4852" w:rsidRDefault="00FE2E77" w:rsidP="0025457D">
      <w:pPr>
        <w:jc w:val="center"/>
        <w:rPr>
          <w:rFonts w:ascii="Century Gothic" w:hAnsi="Century Gothic"/>
          <w:sz w:val="20"/>
          <w:szCs w:val="20"/>
        </w:rPr>
      </w:pPr>
    </w:p>
    <w:p w14:paraId="38397D6E" w14:textId="77777777" w:rsidR="0025457D" w:rsidRDefault="0025457D" w:rsidP="0025457D">
      <w:r>
        <w:br w:type="page"/>
      </w: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2"/>
      </w:tblGrid>
      <w:tr w:rsidR="0083035B" w:rsidRPr="00CA4852" w14:paraId="0DF64A0A" w14:textId="77777777" w:rsidTr="000D370B">
        <w:trPr>
          <w:tblHeader/>
        </w:trPr>
        <w:tc>
          <w:tcPr>
            <w:tcW w:w="17862" w:type="dxa"/>
            <w:shd w:val="clear" w:color="auto" w:fill="993366"/>
            <w:vAlign w:val="center"/>
          </w:tcPr>
          <w:p w14:paraId="56B8E356" w14:textId="562DDB0E" w:rsidR="0083035B" w:rsidRPr="00CA4852" w:rsidRDefault="0083035B"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lastRenderedPageBreak/>
              <w:t>PROGRAMA</w:t>
            </w:r>
          </w:p>
        </w:tc>
      </w:tr>
      <w:tr w:rsidR="0083035B" w:rsidRPr="00CA4852" w14:paraId="0BD92454" w14:textId="77777777" w:rsidTr="000D370B">
        <w:trPr>
          <w:trHeight w:val="980"/>
        </w:trPr>
        <w:tc>
          <w:tcPr>
            <w:tcW w:w="17862" w:type="dxa"/>
            <w:shd w:val="clear" w:color="auto" w:fill="auto"/>
            <w:vAlign w:val="center"/>
          </w:tcPr>
          <w:p w14:paraId="3C831569" w14:textId="77777777" w:rsidR="0083035B" w:rsidRPr="00CA4852" w:rsidRDefault="008F002A" w:rsidP="0025457D">
            <w:pPr>
              <w:jc w:val="center"/>
              <w:rPr>
                <w:rFonts w:ascii="Century Gothic" w:hAnsi="Century Gothic"/>
                <w:sz w:val="20"/>
                <w:szCs w:val="20"/>
              </w:rPr>
            </w:pPr>
            <w:r w:rsidRPr="00CA4852">
              <w:rPr>
                <w:rFonts w:ascii="Century Gothic" w:hAnsi="Century Gothic"/>
                <w:b/>
                <w:sz w:val="20"/>
                <w:szCs w:val="20"/>
              </w:rPr>
              <w:t>DIFUSIÓN DEL TRIBUNAL</w:t>
            </w:r>
            <w:r w:rsidRPr="00CA4852">
              <w:rPr>
                <w:rFonts w:ascii="Century Gothic" w:hAnsi="Century Gothic"/>
                <w:sz w:val="20"/>
                <w:szCs w:val="20"/>
              </w:rPr>
              <w:t>, a través de acciones que permitan posicionar y difundir la misión del Tribunal en el Estado de Coahuila, así como coadyuvar al funcionamiento del Sistema Estatal Anticorrupción.</w:t>
            </w:r>
          </w:p>
        </w:tc>
      </w:tr>
    </w:tbl>
    <w:p w14:paraId="22DB9712" w14:textId="77777777" w:rsidR="00F42512" w:rsidRPr="0025457D" w:rsidRDefault="00F42512" w:rsidP="0025457D">
      <w:pPr>
        <w:rPr>
          <w:sz w:val="10"/>
          <w:szCs w:val="10"/>
        </w:rPr>
      </w:pP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8363"/>
        <w:gridCol w:w="1843"/>
        <w:gridCol w:w="1843"/>
      </w:tblGrid>
      <w:tr w:rsidR="00F42512" w:rsidRPr="00CA4852" w14:paraId="066132E0" w14:textId="77777777" w:rsidTr="00787D05">
        <w:trPr>
          <w:tblHeader/>
        </w:trPr>
        <w:tc>
          <w:tcPr>
            <w:tcW w:w="5813" w:type="dxa"/>
            <w:shd w:val="clear" w:color="auto" w:fill="993366"/>
            <w:vAlign w:val="center"/>
          </w:tcPr>
          <w:p w14:paraId="2453736C" w14:textId="77777777" w:rsidR="00F42512" w:rsidRPr="00CA4852" w:rsidRDefault="00F42512" w:rsidP="00787D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8363" w:type="dxa"/>
            <w:shd w:val="clear" w:color="auto" w:fill="993366"/>
            <w:vAlign w:val="center"/>
          </w:tcPr>
          <w:p w14:paraId="307FC5F6"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30DA2C09"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3CD81B8E"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843" w:type="dxa"/>
            <w:shd w:val="clear" w:color="auto" w:fill="993366"/>
            <w:vAlign w:val="center"/>
          </w:tcPr>
          <w:p w14:paraId="327A423A"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74B7554"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4E0CB37"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843" w:type="dxa"/>
            <w:shd w:val="clear" w:color="auto" w:fill="993366"/>
            <w:vAlign w:val="center"/>
          </w:tcPr>
          <w:p w14:paraId="7EE0E38E"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486B1FA"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0E66932C"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F42512" w:rsidRPr="00CA4852" w14:paraId="34E66208" w14:textId="77777777" w:rsidTr="00787D05">
        <w:trPr>
          <w:trHeight w:val="980"/>
        </w:trPr>
        <w:tc>
          <w:tcPr>
            <w:tcW w:w="5813" w:type="dxa"/>
            <w:shd w:val="clear" w:color="auto" w:fill="auto"/>
            <w:vAlign w:val="center"/>
          </w:tcPr>
          <w:p w14:paraId="59E97B83" w14:textId="77777777" w:rsidR="00F42512" w:rsidRPr="00CA4852" w:rsidRDefault="00F42512" w:rsidP="00787D05">
            <w:pPr>
              <w:jc w:val="center"/>
              <w:rPr>
                <w:rFonts w:ascii="Century Gothic" w:hAnsi="Century Gothic" w:cs="Calibri"/>
                <w:color w:val="000000"/>
                <w:sz w:val="20"/>
                <w:szCs w:val="20"/>
              </w:rPr>
            </w:pPr>
            <w:r>
              <w:rPr>
                <w:rFonts w:ascii="Century Gothic" w:hAnsi="Century Gothic" w:cs="Calibri"/>
                <w:color w:val="000000"/>
                <w:sz w:val="20"/>
                <w:szCs w:val="20"/>
                <w:lang w:eastAsia="es-MX"/>
              </w:rPr>
              <w:t>Seguimiento</w:t>
            </w:r>
            <w:r w:rsidRPr="00CA4852">
              <w:rPr>
                <w:rFonts w:ascii="Century Gothic" w:hAnsi="Century Gothic" w:cs="Calibri"/>
                <w:color w:val="000000"/>
                <w:sz w:val="20"/>
                <w:szCs w:val="20"/>
                <w:lang w:eastAsia="es-MX"/>
              </w:rPr>
              <w:t xml:space="preserve"> </w:t>
            </w:r>
            <w:r>
              <w:rPr>
                <w:rFonts w:ascii="Century Gothic" w:hAnsi="Century Gothic" w:cs="Calibri"/>
                <w:color w:val="000000"/>
                <w:sz w:val="20"/>
                <w:szCs w:val="20"/>
                <w:lang w:eastAsia="es-MX"/>
              </w:rPr>
              <w:t>a los canales</w:t>
            </w:r>
            <w:r w:rsidRPr="00CA4852">
              <w:rPr>
                <w:rFonts w:ascii="Century Gothic" w:hAnsi="Century Gothic" w:cs="Calibri"/>
                <w:color w:val="000000"/>
                <w:sz w:val="20"/>
                <w:szCs w:val="20"/>
                <w:lang w:eastAsia="es-MX"/>
              </w:rPr>
              <w:t xml:space="preserve"> de comunicación que per</w:t>
            </w:r>
            <w:r>
              <w:rPr>
                <w:rFonts w:ascii="Century Gothic" w:hAnsi="Century Gothic" w:cs="Calibri"/>
                <w:color w:val="000000"/>
                <w:sz w:val="20"/>
                <w:szCs w:val="20"/>
                <w:lang w:eastAsia="es-MX"/>
              </w:rPr>
              <w:t>miten</w:t>
            </w:r>
            <w:r w:rsidRPr="00CA4852">
              <w:rPr>
                <w:rFonts w:ascii="Century Gothic" w:hAnsi="Century Gothic" w:cs="Calibri"/>
                <w:color w:val="000000"/>
                <w:sz w:val="20"/>
                <w:szCs w:val="20"/>
                <w:lang w:eastAsia="es-MX"/>
              </w:rPr>
              <w:t xml:space="preserve"> difundir las acciones, logros y alcances del Tribunal.</w:t>
            </w:r>
          </w:p>
        </w:tc>
        <w:tc>
          <w:tcPr>
            <w:tcW w:w="8363" w:type="dxa"/>
            <w:shd w:val="clear" w:color="auto" w:fill="auto"/>
          </w:tcPr>
          <w:p w14:paraId="6D343D02" w14:textId="77777777" w:rsidR="00F42512" w:rsidRPr="00CA4852" w:rsidRDefault="00F42512" w:rsidP="0025457D">
            <w:pPr>
              <w:ind w:left="35"/>
              <w:jc w:val="both"/>
              <w:rPr>
                <w:rFonts w:ascii="Century Gothic" w:hAnsi="Century Gothic" w:cs="Calibri"/>
                <w:color w:val="000000"/>
                <w:sz w:val="20"/>
                <w:szCs w:val="20"/>
                <w:lang w:eastAsia="es-MX"/>
              </w:rPr>
            </w:pPr>
            <w:r>
              <w:rPr>
                <w:rFonts w:ascii="Century Gothic" w:hAnsi="Century Gothic" w:cs="Calibri"/>
                <w:color w:val="000000"/>
                <w:sz w:val="20"/>
                <w:szCs w:val="20"/>
                <w:lang w:eastAsia="es-MX"/>
              </w:rPr>
              <w:t>Dar seguimiento</w:t>
            </w:r>
            <w:r w:rsidRPr="00CA4852">
              <w:rPr>
                <w:rFonts w:ascii="Century Gothic" w:hAnsi="Century Gothic" w:cs="Calibri"/>
                <w:color w:val="000000"/>
                <w:sz w:val="20"/>
                <w:szCs w:val="20"/>
                <w:lang w:eastAsia="es-MX"/>
              </w:rPr>
              <w:t xml:space="preserve"> </w:t>
            </w:r>
            <w:r>
              <w:rPr>
                <w:rFonts w:ascii="Century Gothic" w:hAnsi="Century Gothic" w:cs="Calibri"/>
                <w:color w:val="000000"/>
                <w:sz w:val="20"/>
                <w:szCs w:val="20"/>
                <w:lang w:eastAsia="es-MX"/>
              </w:rPr>
              <w:t>a las apariciones en los canales institucionales de comunicación digitales y electrónicos definidos por el Tribunal.</w:t>
            </w:r>
          </w:p>
        </w:tc>
        <w:tc>
          <w:tcPr>
            <w:tcW w:w="1843" w:type="dxa"/>
            <w:shd w:val="clear" w:color="auto" w:fill="auto"/>
            <w:vAlign w:val="center"/>
          </w:tcPr>
          <w:p w14:paraId="0BF571C8" w14:textId="01FA9BF7"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621AABCB" w14:textId="7072E633"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7322ACA1" w14:textId="77777777" w:rsidTr="00787D05">
        <w:trPr>
          <w:trHeight w:val="980"/>
        </w:trPr>
        <w:tc>
          <w:tcPr>
            <w:tcW w:w="5813" w:type="dxa"/>
            <w:vMerge w:val="restart"/>
            <w:shd w:val="clear" w:color="auto" w:fill="auto"/>
            <w:vAlign w:val="center"/>
          </w:tcPr>
          <w:p w14:paraId="054BA52D" w14:textId="77777777" w:rsidR="00F42512" w:rsidRPr="00CA4852" w:rsidRDefault="00F42512"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Continuar fortaleciendo las relaciones con los sectores empresarial y gubernamental con la finalidad de generar acuerdos que contribuyan al alcance de las atribuciones del Tribunal.</w:t>
            </w:r>
          </w:p>
        </w:tc>
        <w:tc>
          <w:tcPr>
            <w:tcW w:w="8363" w:type="dxa"/>
            <w:shd w:val="clear" w:color="auto" w:fill="auto"/>
          </w:tcPr>
          <w:p w14:paraId="420C61C6" w14:textId="77777777"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Fortalecer la colaboración con organismos empresariales y de gobierno, para generar acuerdos y potenciar las actividades y alcances regionales del TJAC en todo el estado.</w:t>
            </w:r>
          </w:p>
        </w:tc>
        <w:tc>
          <w:tcPr>
            <w:tcW w:w="1843" w:type="dxa"/>
            <w:shd w:val="clear" w:color="auto" w:fill="auto"/>
            <w:vAlign w:val="center"/>
          </w:tcPr>
          <w:p w14:paraId="775C9EF4" w14:textId="56F96320"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374AFAAA" w14:textId="30A7079A"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3CFB85B8" w14:textId="77777777" w:rsidTr="00787D05">
        <w:trPr>
          <w:trHeight w:val="980"/>
        </w:trPr>
        <w:tc>
          <w:tcPr>
            <w:tcW w:w="5813" w:type="dxa"/>
            <w:vMerge/>
            <w:shd w:val="clear" w:color="auto" w:fill="auto"/>
            <w:vAlign w:val="center"/>
          </w:tcPr>
          <w:p w14:paraId="14459BF2"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4D7C4557" w14:textId="05B23E77" w:rsidR="00F42512" w:rsidRPr="00CA4852" w:rsidRDefault="00F42512" w:rsidP="0025457D">
            <w:pPr>
              <w:jc w:val="both"/>
              <w:rPr>
                <w:rFonts w:ascii="Century Gothic" w:hAnsi="Century Gothic" w:cs="Calibri"/>
                <w:color w:val="000000"/>
                <w:sz w:val="20"/>
                <w:szCs w:val="20"/>
              </w:rPr>
            </w:pPr>
            <w:r>
              <w:rPr>
                <w:rFonts w:ascii="Century Gothic" w:hAnsi="Century Gothic" w:cs="Calibri"/>
                <w:color w:val="000000"/>
                <w:sz w:val="20"/>
                <w:szCs w:val="20"/>
              </w:rPr>
              <w:t>Instalar</w:t>
            </w:r>
            <w:r w:rsidRPr="00CA4852">
              <w:rPr>
                <w:rFonts w:ascii="Century Gothic" w:hAnsi="Century Gothic" w:cs="Calibri"/>
                <w:color w:val="000000"/>
                <w:sz w:val="20"/>
                <w:szCs w:val="20"/>
              </w:rPr>
              <w:t xml:space="preserve"> Módulos de Información dentro de los sitios que se definan en conjunto con los sectores empresariales y gubernamentales, que permitan poner al alcance de los involucrados en dichos sectores asesorías respecto a temas relacionados con la Justicia Administrativa, así como información general de los servicios que brinda el Tribunal.</w:t>
            </w:r>
          </w:p>
        </w:tc>
        <w:tc>
          <w:tcPr>
            <w:tcW w:w="1843" w:type="dxa"/>
            <w:shd w:val="clear" w:color="auto" w:fill="auto"/>
            <w:vAlign w:val="center"/>
          </w:tcPr>
          <w:p w14:paraId="76D858B6" w14:textId="1156C530"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64D03B2C" w14:textId="673FFF7B"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6E2F2CD4" w14:textId="77777777" w:rsidTr="00787D05">
        <w:trPr>
          <w:trHeight w:val="980"/>
        </w:trPr>
        <w:tc>
          <w:tcPr>
            <w:tcW w:w="5813" w:type="dxa"/>
            <w:vMerge w:val="restart"/>
            <w:shd w:val="clear" w:color="auto" w:fill="auto"/>
            <w:vAlign w:val="center"/>
          </w:tcPr>
          <w:p w14:paraId="1845C494" w14:textId="77777777" w:rsidR="00F42512" w:rsidRPr="00CA4852" w:rsidRDefault="00F42512"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Fortalecer la vinculación interinstitucional y social.</w:t>
            </w:r>
          </w:p>
          <w:p w14:paraId="47932859"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737FBC37" w14:textId="77777777"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Fortalecer la difusión de las actividades del Tribunal y entablar canales de dialogo con el sector académico y la sociedad civil, a través de la impartición de conferencias informativas y la participación en paneles.</w:t>
            </w:r>
          </w:p>
        </w:tc>
        <w:tc>
          <w:tcPr>
            <w:tcW w:w="1843" w:type="dxa"/>
            <w:shd w:val="clear" w:color="auto" w:fill="auto"/>
            <w:vAlign w:val="center"/>
          </w:tcPr>
          <w:p w14:paraId="6DEB1F68" w14:textId="4180412F"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7020CC8B" w14:textId="2733899E"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52A07973" w14:textId="77777777" w:rsidTr="00787D05">
        <w:trPr>
          <w:trHeight w:val="649"/>
        </w:trPr>
        <w:tc>
          <w:tcPr>
            <w:tcW w:w="5813" w:type="dxa"/>
            <w:vMerge/>
            <w:shd w:val="clear" w:color="auto" w:fill="auto"/>
            <w:vAlign w:val="center"/>
          </w:tcPr>
          <w:p w14:paraId="22D7A0A0"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4539EB46" w14:textId="77777777"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Establecer convenios de colaboración de mutuo beneficio, vincular al Tribunal con la sociedad civil e instituciones públicas y privadas.</w:t>
            </w:r>
          </w:p>
        </w:tc>
        <w:tc>
          <w:tcPr>
            <w:tcW w:w="1843" w:type="dxa"/>
            <w:shd w:val="clear" w:color="auto" w:fill="auto"/>
            <w:vAlign w:val="center"/>
          </w:tcPr>
          <w:p w14:paraId="20E89FE8" w14:textId="4D8E8DA9"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174B458D" w14:textId="36C0D2F7"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166D7C22" w14:textId="77777777" w:rsidTr="00787D05">
        <w:trPr>
          <w:trHeight w:val="559"/>
        </w:trPr>
        <w:tc>
          <w:tcPr>
            <w:tcW w:w="5813" w:type="dxa"/>
            <w:vMerge/>
            <w:shd w:val="clear" w:color="auto" w:fill="auto"/>
            <w:vAlign w:val="center"/>
          </w:tcPr>
          <w:p w14:paraId="083B5C88"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68598A8C" w14:textId="4F715A3A" w:rsidR="00F42512" w:rsidRPr="00CA4852" w:rsidRDefault="00F42512"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Establecer acciones con perspectiva de género dentro del TJAC.</w:t>
            </w:r>
          </w:p>
        </w:tc>
        <w:tc>
          <w:tcPr>
            <w:tcW w:w="1843" w:type="dxa"/>
            <w:shd w:val="clear" w:color="auto" w:fill="auto"/>
            <w:vAlign w:val="center"/>
          </w:tcPr>
          <w:p w14:paraId="4857BA2C" w14:textId="789AA74A"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688DFBE1" w14:textId="7DA7DB19"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25CCF05F" w14:textId="77777777" w:rsidTr="00787D05">
        <w:trPr>
          <w:trHeight w:val="556"/>
        </w:trPr>
        <w:tc>
          <w:tcPr>
            <w:tcW w:w="5813" w:type="dxa"/>
            <w:vMerge/>
            <w:shd w:val="clear" w:color="auto" w:fill="auto"/>
            <w:vAlign w:val="center"/>
          </w:tcPr>
          <w:p w14:paraId="7EA533B5"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22BD962D" w14:textId="75D93609" w:rsidR="00F42512" w:rsidRPr="00CA4852" w:rsidRDefault="00F42512"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Capacitación a medios de comunicación estatales sobre competencias del TJAC y marco jurídico.</w:t>
            </w:r>
          </w:p>
        </w:tc>
        <w:tc>
          <w:tcPr>
            <w:tcW w:w="1843" w:type="dxa"/>
            <w:shd w:val="clear" w:color="auto" w:fill="auto"/>
            <w:vAlign w:val="center"/>
          </w:tcPr>
          <w:p w14:paraId="51C022DB" w14:textId="53B21ED4"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3060D57" w14:textId="331B9421"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28034817" w14:textId="77777777" w:rsidTr="00787D05">
        <w:trPr>
          <w:trHeight w:val="980"/>
        </w:trPr>
        <w:tc>
          <w:tcPr>
            <w:tcW w:w="5813" w:type="dxa"/>
            <w:vMerge/>
            <w:shd w:val="clear" w:color="auto" w:fill="auto"/>
            <w:vAlign w:val="center"/>
          </w:tcPr>
          <w:p w14:paraId="71600E96"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0D1C7A38" w14:textId="44AE7810"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Llevar a cabo el </w:t>
            </w:r>
            <w:r>
              <w:rPr>
                <w:rFonts w:ascii="Century Gothic" w:hAnsi="Century Gothic" w:cs="Calibri"/>
                <w:color w:val="000000"/>
                <w:sz w:val="20"/>
                <w:szCs w:val="20"/>
              </w:rPr>
              <w:t>Tercer</w:t>
            </w:r>
            <w:r w:rsidRPr="00CA4852">
              <w:rPr>
                <w:rFonts w:ascii="Century Gothic" w:hAnsi="Century Gothic" w:cs="Calibri"/>
                <w:color w:val="000000"/>
                <w:sz w:val="20"/>
                <w:szCs w:val="20"/>
              </w:rPr>
              <w:t xml:space="preserve"> Concurso de Ensayo, el cual permita la generación de ideas y propuestas que beneficien la impartición de justicia administrativa, así como fortalezcan el interés en las acciones emprendidas por el Tribunal.</w:t>
            </w:r>
          </w:p>
        </w:tc>
        <w:tc>
          <w:tcPr>
            <w:tcW w:w="1843" w:type="dxa"/>
            <w:shd w:val="clear" w:color="auto" w:fill="auto"/>
            <w:vAlign w:val="center"/>
          </w:tcPr>
          <w:p w14:paraId="14558C24" w14:textId="71928EE4"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30EDFB99" w14:textId="4BD08935"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38EA16A6" w14:textId="77777777" w:rsidTr="00787D05">
        <w:trPr>
          <w:trHeight w:val="980"/>
        </w:trPr>
        <w:tc>
          <w:tcPr>
            <w:tcW w:w="5813" w:type="dxa"/>
            <w:shd w:val="clear" w:color="auto" w:fill="auto"/>
            <w:vAlign w:val="center"/>
          </w:tcPr>
          <w:p w14:paraId="73EC5CF5" w14:textId="65B285FC" w:rsidR="00F42512" w:rsidRPr="00CA4852" w:rsidRDefault="00F42512"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Continuar las reuniones de coordinación en materia de justicia administrativa con instancias afines al Tribunal.</w:t>
            </w:r>
          </w:p>
        </w:tc>
        <w:tc>
          <w:tcPr>
            <w:tcW w:w="8363" w:type="dxa"/>
            <w:shd w:val="clear" w:color="auto" w:fill="auto"/>
          </w:tcPr>
          <w:p w14:paraId="4DB70B61" w14:textId="7DD8BED0" w:rsidR="00F42512" w:rsidRPr="00CA4852" w:rsidRDefault="00F42512"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A</w:t>
            </w:r>
            <w:r w:rsidRPr="00CA4852">
              <w:rPr>
                <w:rFonts w:ascii="Century Gothic" w:hAnsi="Century Gothic" w:cs="Calibri"/>
                <w:color w:val="000000"/>
                <w:sz w:val="20"/>
                <w:szCs w:val="20"/>
              </w:rPr>
              <w:t>sistir a Foros Regionales y Nacionales sobre temas relacionados con justicia administrativa a fin de retroalimentar las acciones emprendidas por las distintas instancias afines al Tribunal, tanto de las regiones como de la federación.</w:t>
            </w:r>
          </w:p>
        </w:tc>
        <w:tc>
          <w:tcPr>
            <w:tcW w:w="1843" w:type="dxa"/>
            <w:shd w:val="clear" w:color="auto" w:fill="auto"/>
            <w:vAlign w:val="center"/>
          </w:tcPr>
          <w:p w14:paraId="446C1D0C" w14:textId="5E852D6D"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02A33FD6" w14:textId="362C9E77"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1C13A8EE" w14:textId="77777777" w:rsidTr="00787D05">
        <w:trPr>
          <w:trHeight w:val="578"/>
        </w:trPr>
        <w:tc>
          <w:tcPr>
            <w:tcW w:w="5813" w:type="dxa"/>
            <w:vMerge w:val="restart"/>
            <w:shd w:val="clear" w:color="auto" w:fill="auto"/>
            <w:vAlign w:val="center"/>
          </w:tcPr>
          <w:p w14:paraId="13D431B3" w14:textId="6A8B402E" w:rsidR="00F42512" w:rsidRPr="00CA4852" w:rsidRDefault="00F42512"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Dar Seguimiento a los trabajos del Comité Coordinador del Sistema Estatal Anticorrupción.</w:t>
            </w:r>
          </w:p>
        </w:tc>
        <w:tc>
          <w:tcPr>
            <w:tcW w:w="8363" w:type="dxa"/>
            <w:shd w:val="clear" w:color="auto" w:fill="auto"/>
          </w:tcPr>
          <w:p w14:paraId="4E83676F" w14:textId="17E48288"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Asistir y participar a las reuniones que convoque el Secretariado Técnico (ST) del Sistema Estatal Anticorrupción (SEA)</w:t>
            </w:r>
          </w:p>
        </w:tc>
        <w:tc>
          <w:tcPr>
            <w:tcW w:w="1843" w:type="dxa"/>
            <w:shd w:val="clear" w:color="auto" w:fill="auto"/>
            <w:vAlign w:val="center"/>
          </w:tcPr>
          <w:p w14:paraId="4498FB0E" w14:textId="494E3A38"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3BE42A2B" w14:textId="2E98E89C"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61316AB8" w14:textId="77777777" w:rsidTr="00787D05">
        <w:trPr>
          <w:trHeight w:val="980"/>
        </w:trPr>
        <w:tc>
          <w:tcPr>
            <w:tcW w:w="5813" w:type="dxa"/>
            <w:vMerge/>
            <w:shd w:val="clear" w:color="auto" w:fill="auto"/>
            <w:vAlign w:val="center"/>
          </w:tcPr>
          <w:p w14:paraId="39448389" w14:textId="5119EC4E"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1476E6C7" w14:textId="232F1186"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Coadyuvar en los trabajos técnicos preparatorios que realice el Secretariado Técnico, llevando a cabo aportaciones a los documentos relativos al diseño promoción y evaluación de políticas públicas.</w:t>
            </w:r>
          </w:p>
        </w:tc>
        <w:tc>
          <w:tcPr>
            <w:tcW w:w="1843" w:type="dxa"/>
            <w:shd w:val="clear" w:color="auto" w:fill="auto"/>
            <w:vAlign w:val="center"/>
          </w:tcPr>
          <w:p w14:paraId="565B6663" w14:textId="4BE8E10A"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0B73D03D" w14:textId="75534AB7"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48DD8C8F" w14:textId="77777777" w:rsidTr="00787D05">
        <w:trPr>
          <w:trHeight w:val="678"/>
        </w:trPr>
        <w:tc>
          <w:tcPr>
            <w:tcW w:w="5813" w:type="dxa"/>
            <w:vMerge w:val="restart"/>
            <w:shd w:val="clear" w:color="auto" w:fill="auto"/>
            <w:vAlign w:val="center"/>
          </w:tcPr>
          <w:p w14:paraId="708AF7FC" w14:textId="6D5E1C14" w:rsidR="00F42512" w:rsidRPr="00CA4852" w:rsidRDefault="00F42512"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Brindar capacitación respecto a las atribuciones en materia de anticorrupción que le corresponden al Tribunal.</w:t>
            </w:r>
          </w:p>
        </w:tc>
        <w:tc>
          <w:tcPr>
            <w:tcW w:w="8363" w:type="dxa"/>
            <w:shd w:val="clear" w:color="auto" w:fill="auto"/>
          </w:tcPr>
          <w:p w14:paraId="1E5872C4" w14:textId="198D5897"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jornadas de capacitación interna al personal del Tribunal en temas de anticorrupción.</w:t>
            </w:r>
          </w:p>
        </w:tc>
        <w:tc>
          <w:tcPr>
            <w:tcW w:w="1843" w:type="dxa"/>
            <w:shd w:val="clear" w:color="auto" w:fill="auto"/>
            <w:vAlign w:val="center"/>
          </w:tcPr>
          <w:p w14:paraId="37EC9158" w14:textId="407E013A"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09909CA9" w14:textId="3D01F180"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1F1A4C25" w14:textId="77777777" w:rsidTr="00787D05">
        <w:trPr>
          <w:trHeight w:val="702"/>
        </w:trPr>
        <w:tc>
          <w:tcPr>
            <w:tcW w:w="5813" w:type="dxa"/>
            <w:vMerge/>
            <w:shd w:val="clear" w:color="auto" w:fill="auto"/>
            <w:vAlign w:val="center"/>
          </w:tcPr>
          <w:p w14:paraId="64F135F8" w14:textId="3EFF90AD"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14B050D9" w14:textId="6F5487F3"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Impartir en las Universidades pláticas relacionadas a temas de la Unidad Anticorrupción.</w:t>
            </w:r>
          </w:p>
        </w:tc>
        <w:tc>
          <w:tcPr>
            <w:tcW w:w="1843" w:type="dxa"/>
            <w:shd w:val="clear" w:color="auto" w:fill="auto"/>
            <w:vAlign w:val="center"/>
          </w:tcPr>
          <w:p w14:paraId="04DC1C83" w14:textId="75693E0B"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0B3E827E" w14:textId="3D84341B"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7FB0F8FF" w14:textId="77777777" w:rsidTr="00787D05">
        <w:trPr>
          <w:trHeight w:val="683"/>
        </w:trPr>
        <w:tc>
          <w:tcPr>
            <w:tcW w:w="5813" w:type="dxa"/>
            <w:vMerge/>
            <w:shd w:val="clear" w:color="auto" w:fill="auto"/>
            <w:vAlign w:val="center"/>
          </w:tcPr>
          <w:p w14:paraId="4EE7FCC9"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34D98097" w14:textId="0249CC61"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Brindar conferencias a asociaciones civiles y de profesiones en temas relacionados con la Unidad Anticorrupción.</w:t>
            </w:r>
          </w:p>
        </w:tc>
        <w:tc>
          <w:tcPr>
            <w:tcW w:w="1843" w:type="dxa"/>
            <w:shd w:val="clear" w:color="auto" w:fill="auto"/>
            <w:vAlign w:val="center"/>
          </w:tcPr>
          <w:p w14:paraId="638ED856" w14:textId="2200D1F1"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7A0E5645" w14:textId="76F4A1E2"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rsidRPr="00CA4852" w14:paraId="34E59E22" w14:textId="77777777" w:rsidTr="00787D05">
        <w:trPr>
          <w:trHeight w:val="980"/>
        </w:trPr>
        <w:tc>
          <w:tcPr>
            <w:tcW w:w="5813" w:type="dxa"/>
            <w:vMerge/>
            <w:shd w:val="clear" w:color="auto" w:fill="auto"/>
            <w:vAlign w:val="center"/>
          </w:tcPr>
          <w:p w14:paraId="434D56B5" w14:textId="77777777" w:rsidR="00F42512" w:rsidRPr="00CA4852" w:rsidRDefault="00F42512" w:rsidP="00787D05">
            <w:pPr>
              <w:jc w:val="center"/>
              <w:rPr>
                <w:rFonts w:ascii="Century Gothic" w:hAnsi="Century Gothic" w:cs="Calibri"/>
                <w:color w:val="000000"/>
                <w:sz w:val="20"/>
                <w:szCs w:val="20"/>
                <w:lang w:eastAsia="es-MX"/>
              </w:rPr>
            </w:pPr>
          </w:p>
        </w:tc>
        <w:tc>
          <w:tcPr>
            <w:tcW w:w="8363" w:type="dxa"/>
            <w:shd w:val="clear" w:color="auto" w:fill="auto"/>
          </w:tcPr>
          <w:p w14:paraId="09043234" w14:textId="532C23B1" w:rsidR="00F42512" w:rsidRPr="00CA4852" w:rsidRDefault="00F42512"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En coordinación con instancias gubernamentales y municipales brindar capacitación en materia anticorrupción a los servidores públicos.</w:t>
            </w:r>
          </w:p>
        </w:tc>
        <w:tc>
          <w:tcPr>
            <w:tcW w:w="1843" w:type="dxa"/>
            <w:shd w:val="clear" w:color="auto" w:fill="auto"/>
            <w:vAlign w:val="center"/>
          </w:tcPr>
          <w:p w14:paraId="538282F8" w14:textId="09697CE0" w:rsidR="00F42512" w:rsidRPr="00CA485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0E752C3" w14:textId="21642D84" w:rsidR="00F42512" w:rsidRPr="00CA4852" w:rsidRDefault="00F42512" w:rsidP="0025457D">
            <w:pPr>
              <w:jc w:val="center"/>
              <w:rPr>
                <w:rFonts w:ascii="Century Gothic" w:hAnsi="Century Gothic"/>
                <w:sz w:val="20"/>
                <w:szCs w:val="20"/>
              </w:rPr>
            </w:pPr>
            <w:r>
              <w:rPr>
                <w:rFonts w:ascii="Century Gothic" w:hAnsi="Century Gothic"/>
                <w:sz w:val="20"/>
                <w:szCs w:val="20"/>
              </w:rPr>
              <w:t>Diciembre 2020</w:t>
            </w:r>
          </w:p>
        </w:tc>
      </w:tr>
    </w:tbl>
    <w:p w14:paraId="100B3977" w14:textId="3DE5DA9E" w:rsidR="0025457D" w:rsidRDefault="0025457D" w:rsidP="0025457D">
      <w:pPr>
        <w:jc w:val="center"/>
        <w:rPr>
          <w:rFonts w:ascii="Century Gothic" w:hAnsi="Century Gothic"/>
          <w:sz w:val="20"/>
          <w:szCs w:val="20"/>
        </w:rPr>
      </w:pPr>
    </w:p>
    <w:p w14:paraId="3600C261" w14:textId="77777777" w:rsidR="0025457D" w:rsidRDefault="0025457D" w:rsidP="0025457D">
      <w:pPr>
        <w:rPr>
          <w:rFonts w:ascii="Century Gothic" w:hAnsi="Century Gothic"/>
          <w:sz w:val="20"/>
          <w:szCs w:val="20"/>
        </w:rPr>
      </w:pPr>
      <w:r>
        <w:rPr>
          <w:rFonts w:ascii="Century Gothic" w:hAnsi="Century Gothic"/>
          <w:sz w:val="20"/>
          <w:szCs w:val="20"/>
        </w:rPr>
        <w:br w:type="page"/>
      </w: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2"/>
      </w:tblGrid>
      <w:tr w:rsidR="008F002A" w:rsidRPr="00CA4852" w14:paraId="69BB133D" w14:textId="77777777" w:rsidTr="000D370B">
        <w:trPr>
          <w:tblHeader/>
        </w:trPr>
        <w:tc>
          <w:tcPr>
            <w:tcW w:w="17862" w:type="dxa"/>
            <w:shd w:val="clear" w:color="auto" w:fill="993366"/>
            <w:vAlign w:val="center"/>
          </w:tcPr>
          <w:p w14:paraId="19A8546A" w14:textId="30EA43E8" w:rsidR="008F002A" w:rsidRPr="00CA4852" w:rsidRDefault="00357A70" w:rsidP="0025457D">
            <w:pPr>
              <w:jc w:val="center"/>
              <w:rPr>
                <w:rFonts w:ascii="Century Gothic" w:hAnsi="Century Gothic"/>
                <w:color w:val="FFFFFF" w:themeColor="background1"/>
                <w:sz w:val="20"/>
                <w:szCs w:val="20"/>
              </w:rPr>
            </w:pPr>
            <w:r>
              <w:rPr>
                <w:rFonts w:ascii="Century Gothic" w:hAnsi="Century Gothic"/>
                <w:sz w:val="20"/>
                <w:szCs w:val="20"/>
              </w:rPr>
              <w:lastRenderedPageBreak/>
              <w:br w:type="page"/>
            </w:r>
            <w:r w:rsidR="008F002A" w:rsidRPr="00CA4852">
              <w:rPr>
                <w:rFonts w:ascii="Century Gothic" w:hAnsi="Century Gothic"/>
                <w:color w:val="FFFFFF" w:themeColor="background1"/>
                <w:sz w:val="20"/>
                <w:szCs w:val="20"/>
              </w:rPr>
              <w:t>PROGRAMA</w:t>
            </w:r>
          </w:p>
        </w:tc>
      </w:tr>
      <w:tr w:rsidR="008F002A" w:rsidRPr="00CA4852" w14:paraId="062DC594" w14:textId="77777777" w:rsidTr="000D370B">
        <w:trPr>
          <w:trHeight w:val="980"/>
        </w:trPr>
        <w:tc>
          <w:tcPr>
            <w:tcW w:w="17862" w:type="dxa"/>
            <w:shd w:val="clear" w:color="auto" w:fill="auto"/>
            <w:vAlign w:val="center"/>
          </w:tcPr>
          <w:p w14:paraId="48DDF5DC" w14:textId="470E4A83" w:rsidR="008F002A" w:rsidRPr="00CA4852" w:rsidRDefault="008F002A" w:rsidP="0025457D">
            <w:pPr>
              <w:jc w:val="center"/>
              <w:rPr>
                <w:rFonts w:ascii="Century Gothic" w:hAnsi="Century Gothic"/>
                <w:sz w:val="20"/>
                <w:szCs w:val="20"/>
              </w:rPr>
            </w:pPr>
            <w:r w:rsidRPr="00443CB1">
              <w:rPr>
                <w:rFonts w:ascii="Century Gothic" w:hAnsi="Century Gothic"/>
                <w:b/>
                <w:sz w:val="20"/>
                <w:szCs w:val="20"/>
              </w:rPr>
              <w:t>JUSTICIA EN LÍNEA</w:t>
            </w:r>
            <w:r w:rsidRPr="00CA4852">
              <w:rPr>
                <w:rFonts w:ascii="Century Gothic" w:hAnsi="Century Gothic"/>
                <w:sz w:val="20"/>
                <w:szCs w:val="20"/>
              </w:rPr>
              <w:t xml:space="preserve">, </w:t>
            </w:r>
            <w:r w:rsidR="008D4ACF" w:rsidRPr="008D4ACF">
              <w:rPr>
                <w:rFonts w:ascii="Century Gothic" w:hAnsi="Century Gothic"/>
                <w:sz w:val="20"/>
                <w:szCs w:val="20"/>
              </w:rPr>
              <w:t>a través de la resolución de conflictos de competencia del Tribunal utilizando como base la plataforma de Juicio en Línea</w:t>
            </w:r>
            <w:r w:rsidR="008D4ACF">
              <w:rPr>
                <w:rFonts w:ascii="Century Gothic" w:hAnsi="Century Gothic"/>
                <w:sz w:val="20"/>
                <w:szCs w:val="20"/>
              </w:rPr>
              <w:t>.</w:t>
            </w:r>
          </w:p>
        </w:tc>
      </w:tr>
    </w:tbl>
    <w:p w14:paraId="2AEB1467" w14:textId="77777777" w:rsidR="00F42512" w:rsidRPr="0025457D" w:rsidRDefault="00F42512" w:rsidP="0025457D">
      <w:pPr>
        <w:rPr>
          <w:sz w:val="10"/>
          <w:szCs w:val="10"/>
        </w:rPr>
      </w:pP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8363"/>
        <w:gridCol w:w="1843"/>
        <w:gridCol w:w="1843"/>
      </w:tblGrid>
      <w:tr w:rsidR="00F42512" w:rsidRPr="00CA4852" w14:paraId="4F911E56" w14:textId="77777777" w:rsidTr="00787D05">
        <w:trPr>
          <w:tblHeader/>
        </w:trPr>
        <w:tc>
          <w:tcPr>
            <w:tcW w:w="5813" w:type="dxa"/>
            <w:shd w:val="clear" w:color="auto" w:fill="993366"/>
            <w:vAlign w:val="center"/>
          </w:tcPr>
          <w:p w14:paraId="25016B46" w14:textId="77777777" w:rsidR="00F42512" w:rsidRPr="00CA4852" w:rsidRDefault="00F42512" w:rsidP="00787D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8363" w:type="dxa"/>
            <w:shd w:val="clear" w:color="auto" w:fill="993366"/>
            <w:vAlign w:val="center"/>
          </w:tcPr>
          <w:p w14:paraId="427D3239"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57FC8DB9"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0ED5C3F5"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843" w:type="dxa"/>
            <w:shd w:val="clear" w:color="auto" w:fill="993366"/>
            <w:vAlign w:val="center"/>
          </w:tcPr>
          <w:p w14:paraId="0175C1F1"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1D9DDCA5"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C267238"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843" w:type="dxa"/>
            <w:shd w:val="clear" w:color="auto" w:fill="993366"/>
            <w:vAlign w:val="center"/>
          </w:tcPr>
          <w:p w14:paraId="79F8B03C"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548DE6E1"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62DF33F5" w14:textId="77777777" w:rsidR="00F42512" w:rsidRPr="00CA4852" w:rsidRDefault="00F42512"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F42512" w14:paraId="61D367ED" w14:textId="77777777" w:rsidTr="00787D05">
        <w:trPr>
          <w:trHeight w:val="732"/>
        </w:trPr>
        <w:tc>
          <w:tcPr>
            <w:tcW w:w="5813" w:type="dxa"/>
            <w:vMerge w:val="restart"/>
            <w:tcBorders>
              <w:top w:val="single" w:sz="4" w:space="0" w:color="auto"/>
              <w:left w:val="single" w:sz="4" w:space="0" w:color="auto"/>
              <w:right w:val="single" w:sz="4" w:space="0" w:color="auto"/>
            </w:tcBorders>
            <w:vAlign w:val="center"/>
            <w:hideMark/>
          </w:tcPr>
          <w:p w14:paraId="1A6B0F11" w14:textId="72692FFD" w:rsidR="00F42512" w:rsidRDefault="00F42512" w:rsidP="00787D05">
            <w:pPr>
              <w:jc w:val="center"/>
              <w:rPr>
                <w:rFonts w:ascii="Century Gothic" w:hAnsi="Century Gothic" w:cs="Calibri"/>
                <w:color w:val="000000"/>
                <w:sz w:val="20"/>
                <w:szCs w:val="20"/>
              </w:rPr>
            </w:pPr>
            <w:r w:rsidRPr="00E51CBD">
              <w:rPr>
                <w:rFonts w:ascii="Century Gothic" w:hAnsi="Century Gothic" w:cs="Calibri"/>
                <w:color w:val="000000"/>
                <w:sz w:val="20"/>
                <w:szCs w:val="20"/>
                <w:lang w:eastAsia="es-MX"/>
              </w:rPr>
              <w:t>Supervisar el funcionamiento de la plataforma que atiende las controversias</w:t>
            </w:r>
            <w:r>
              <w:rPr>
                <w:rFonts w:ascii="Century Gothic" w:hAnsi="Century Gothic" w:cs="Calibri"/>
                <w:color w:val="000000"/>
                <w:sz w:val="20"/>
                <w:szCs w:val="20"/>
                <w:lang w:eastAsia="es-MX"/>
              </w:rPr>
              <w:t xml:space="preserve"> presentadas</w:t>
            </w:r>
            <w:r w:rsidRPr="00E51CBD">
              <w:rPr>
                <w:rFonts w:ascii="Century Gothic" w:hAnsi="Century Gothic" w:cs="Calibri"/>
                <w:color w:val="000000"/>
                <w:sz w:val="20"/>
                <w:szCs w:val="20"/>
                <w:lang w:eastAsia="es-MX"/>
              </w:rPr>
              <w:t xml:space="preserve"> a través del sistema de Juicio en línea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82DB161" w14:textId="143405B9" w:rsidR="00F42512" w:rsidRDefault="00F42512" w:rsidP="0025457D">
            <w:pPr>
              <w:jc w:val="both"/>
              <w:rPr>
                <w:rFonts w:ascii="Century Gothic" w:hAnsi="Century Gothic" w:cs="Calibri"/>
                <w:color w:val="000000"/>
                <w:sz w:val="20"/>
                <w:szCs w:val="20"/>
                <w:lang w:val="es-MX" w:eastAsia="es-MX"/>
              </w:rPr>
            </w:pPr>
            <w:r>
              <w:rPr>
                <w:rFonts w:ascii="Century Gothic" w:hAnsi="Century Gothic" w:cs="Calibri"/>
                <w:color w:val="000000"/>
                <w:sz w:val="20"/>
                <w:szCs w:val="20"/>
              </w:rPr>
              <w:t>Realizar la recepción de demandas y tramites a través de la plataforma de Juicio en línea</w:t>
            </w:r>
          </w:p>
        </w:tc>
        <w:tc>
          <w:tcPr>
            <w:tcW w:w="1843" w:type="dxa"/>
            <w:tcBorders>
              <w:top w:val="single" w:sz="4" w:space="0" w:color="auto"/>
              <w:left w:val="single" w:sz="4" w:space="0" w:color="auto"/>
              <w:bottom w:val="single" w:sz="4" w:space="0" w:color="auto"/>
              <w:right w:val="single" w:sz="4" w:space="0" w:color="auto"/>
            </w:tcBorders>
            <w:vAlign w:val="center"/>
          </w:tcPr>
          <w:p w14:paraId="5E37DD6A" w14:textId="6C33580A"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20360CC4" w14:textId="08C5579F"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14:paraId="5204DB3F" w14:textId="77777777" w:rsidTr="00787D05">
        <w:trPr>
          <w:trHeight w:val="699"/>
        </w:trPr>
        <w:tc>
          <w:tcPr>
            <w:tcW w:w="5813" w:type="dxa"/>
            <w:vMerge/>
            <w:tcBorders>
              <w:left w:val="single" w:sz="4" w:space="0" w:color="auto"/>
              <w:right w:val="single" w:sz="4" w:space="0" w:color="auto"/>
            </w:tcBorders>
            <w:vAlign w:val="center"/>
            <w:hideMark/>
          </w:tcPr>
          <w:p w14:paraId="0646E26B" w14:textId="77777777" w:rsidR="00F42512" w:rsidRDefault="00F42512"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868C4E3" w14:textId="7C8136F5" w:rsidR="00F42512" w:rsidRDefault="00F42512" w:rsidP="0025457D">
            <w:pPr>
              <w:jc w:val="both"/>
              <w:rPr>
                <w:rFonts w:ascii="Century Gothic" w:hAnsi="Century Gothic" w:cs="Calibri"/>
                <w:color w:val="000000"/>
                <w:sz w:val="20"/>
                <w:szCs w:val="20"/>
              </w:rPr>
            </w:pPr>
            <w:r>
              <w:rPr>
                <w:rFonts w:ascii="Century Gothic" w:hAnsi="Century Gothic" w:cs="Calibri"/>
                <w:color w:val="000000"/>
                <w:sz w:val="20"/>
                <w:szCs w:val="20"/>
              </w:rPr>
              <w:t>Monitorear el cumplimiento de las notificaciones vía electrónica a través de la plataforma de juicio en línea</w:t>
            </w:r>
          </w:p>
        </w:tc>
        <w:tc>
          <w:tcPr>
            <w:tcW w:w="1843" w:type="dxa"/>
            <w:tcBorders>
              <w:top w:val="single" w:sz="4" w:space="0" w:color="auto"/>
              <w:left w:val="single" w:sz="4" w:space="0" w:color="auto"/>
              <w:bottom w:val="single" w:sz="4" w:space="0" w:color="auto"/>
              <w:right w:val="single" w:sz="4" w:space="0" w:color="auto"/>
            </w:tcBorders>
            <w:vAlign w:val="center"/>
          </w:tcPr>
          <w:p w14:paraId="1E94F419" w14:textId="347D83DF"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53651762" w14:textId="4E38DC60"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14:paraId="7F617D6C" w14:textId="77777777" w:rsidTr="00787D05">
        <w:trPr>
          <w:trHeight w:val="567"/>
        </w:trPr>
        <w:tc>
          <w:tcPr>
            <w:tcW w:w="5813" w:type="dxa"/>
            <w:vMerge/>
            <w:tcBorders>
              <w:left w:val="single" w:sz="4" w:space="0" w:color="auto"/>
              <w:bottom w:val="single" w:sz="4" w:space="0" w:color="auto"/>
              <w:right w:val="single" w:sz="4" w:space="0" w:color="auto"/>
            </w:tcBorders>
            <w:vAlign w:val="center"/>
          </w:tcPr>
          <w:p w14:paraId="57DE3872" w14:textId="77777777" w:rsidR="00F42512" w:rsidRDefault="00F42512"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14:paraId="03285F16" w14:textId="63283F86" w:rsidR="00F42512" w:rsidRDefault="00F42512" w:rsidP="0025457D">
            <w:pPr>
              <w:jc w:val="both"/>
              <w:rPr>
                <w:rFonts w:ascii="Century Gothic" w:hAnsi="Century Gothic" w:cs="Calibri"/>
                <w:color w:val="000000"/>
                <w:sz w:val="20"/>
                <w:szCs w:val="20"/>
              </w:rPr>
            </w:pPr>
            <w:r>
              <w:rPr>
                <w:rFonts w:ascii="Century Gothic" w:hAnsi="Century Gothic" w:cs="Calibri"/>
                <w:color w:val="000000"/>
                <w:sz w:val="20"/>
                <w:szCs w:val="20"/>
              </w:rPr>
              <w:t xml:space="preserve">Supervisar el volumen de firmas electrónicas generadas en el proceso de </w:t>
            </w:r>
            <w:r w:rsidRPr="00B64967">
              <w:rPr>
                <w:rFonts w:ascii="Century Gothic" w:hAnsi="Century Gothic" w:cs="Calibri"/>
                <w:color w:val="000000"/>
                <w:sz w:val="20"/>
                <w:szCs w:val="20"/>
              </w:rPr>
              <w:t>registro de usuarios de la plataforma de Juicio en Línea</w:t>
            </w:r>
            <w:r>
              <w:rPr>
                <w:rFonts w:ascii="Century Gothic" w:hAnsi="Century Gothic" w:cs="Calibri"/>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568A0" w14:textId="4C6B6A2B"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415B9093" w14:textId="4FD4E19D"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14:paraId="133A0436" w14:textId="77777777" w:rsidTr="00787D05">
        <w:trPr>
          <w:trHeight w:val="831"/>
        </w:trPr>
        <w:tc>
          <w:tcPr>
            <w:tcW w:w="5813" w:type="dxa"/>
            <w:vMerge w:val="restart"/>
            <w:tcBorders>
              <w:top w:val="single" w:sz="4" w:space="0" w:color="auto"/>
              <w:left w:val="single" w:sz="4" w:space="0" w:color="auto"/>
              <w:bottom w:val="single" w:sz="4" w:space="0" w:color="auto"/>
              <w:right w:val="single" w:sz="4" w:space="0" w:color="auto"/>
            </w:tcBorders>
            <w:vAlign w:val="center"/>
          </w:tcPr>
          <w:p w14:paraId="01FC01A6" w14:textId="0A20ED3C" w:rsidR="00F42512" w:rsidRDefault="00F42512" w:rsidP="00787D05">
            <w:pPr>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Vigilar la operatividad de la Plataforma de Juicio en línea.</w:t>
            </w:r>
          </w:p>
        </w:tc>
        <w:tc>
          <w:tcPr>
            <w:tcW w:w="8363" w:type="dxa"/>
            <w:tcBorders>
              <w:top w:val="single" w:sz="4" w:space="0" w:color="auto"/>
              <w:left w:val="single" w:sz="4" w:space="0" w:color="auto"/>
              <w:bottom w:val="single" w:sz="4" w:space="0" w:color="auto"/>
              <w:right w:val="single" w:sz="4" w:space="0" w:color="auto"/>
            </w:tcBorders>
          </w:tcPr>
          <w:p w14:paraId="3BD7EA30" w14:textId="4011B11A" w:rsidR="00F42512" w:rsidRDefault="00F42512"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Dar seguimiento a las firmas electrónicas generadas en la plataforma de juicio en línea derivada de las peticiones de justicia de los usuarios registrados electrónicamente en el tribunal</w:t>
            </w:r>
          </w:p>
        </w:tc>
        <w:tc>
          <w:tcPr>
            <w:tcW w:w="1843" w:type="dxa"/>
            <w:tcBorders>
              <w:top w:val="single" w:sz="4" w:space="0" w:color="auto"/>
              <w:left w:val="single" w:sz="4" w:space="0" w:color="auto"/>
              <w:bottom w:val="single" w:sz="4" w:space="0" w:color="auto"/>
              <w:right w:val="single" w:sz="4" w:space="0" w:color="auto"/>
            </w:tcBorders>
            <w:vAlign w:val="center"/>
          </w:tcPr>
          <w:p w14:paraId="6B9015F5" w14:textId="3BE92114"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11A74DF2" w14:textId="79A6E251"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14:paraId="0956960F" w14:textId="77777777" w:rsidTr="00787D05">
        <w:trPr>
          <w:trHeight w:val="843"/>
        </w:trPr>
        <w:tc>
          <w:tcPr>
            <w:tcW w:w="5813" w:type="dxa"/>
            <w:vMerge/>
            <w:tcBorders>
              <w:top w:val="single" w:sz="4" w:space="0" w:color="auto"/>
              <w:left w:val="single" w:sz="4" w:space="0" w:color="auto"/>
              <w:bottom w:val="single" w:sz="4" w:space="0" w:color="auto"/>
              <w:right w:val="single" w:sz="4" w:space="0" w:color="auto"/>
            </w:tcBorders>
            <w:vAlign w:val="center"/>
          </w:tcPr>
          <w:p w14:paraId="33C044A4" w14:textId="77777777" w:rsidR="00F42512" w:rsidRDefault="00F42512" w:rsidP="00787D05">
            <w:pPr>
              <w:jc w:val="center"/>
              <w:rPr>
                <w:rFonts w:ascii="Century Gothic" w:hAnsi="Century Gothic" w:cs="Calibri"/>
                <w:color w:val="000000"/>
                <w:sz w:val="20"/>
                <w:szCs w:val="20"/>
                <w:lang w:eastAsia="es-MX"/>
              </w:rPr>
            </w:pPr>
          </w:p>
        </w:tc>
        <w:tc>
          <w:tcPr>
            <w:tcW w:w="8363" w:type="dxa"/>
            <w:tcBorders>
              <w:top w:val="single" w:sz="4" w:space="0" w:color="auto"/>
              <w:left w:val="single" w:sz="4" w:space="0" w:color="auto"/>
              <w:bottom w:val="single" w:sz="4" w:space="0" w:color="auto"/>
              <w:right w:val="single" w:sz="4" w:space="0" w:color="auto"/>
            </w:tcBorders>
          </w:tcPr>
          <w:p w14:paraId="721603D1" w14:textId="09D80B8F" w:rsidR="00F42512" w:rsidRDefault="00F42512" w:rsidP="0025457D">
            <w:pPr>
              <w:ind w:left="35"/>
              <w:jc w:val="both"/>
              <w:rPr>
                <w:rFonts w:ascii="Century Gothic" w:hAnsi="Century Gothic" w:cs="Calibri"/>
                <w:color w:val="000000"/>
                <w:sz w:val="20"/>
                <w:szCs w:val="20"/>
              </w:rPr>
            </w:pPr>
            <w:r w:rsidRPr="00B64967">
              <w:rPr>
                <w:rFonts w:ascii="Century Gothic" w:hAnsi="Century Gothic" w:cs="Calibri"/>
                <w:color w:val="000000"/>
                <w:sz w:val="20"/>
                <w:szCs w:val="20"/>
              </w:rPr>
              <w:t>Atender las solicitudes de soporte y asesoría presentadas a través de la plataforma</w:t>
            </w:r>
            <w:r>
              <w:rPr>
                <w:rFonts w:ascii="Century Gothic" w:hAnsi="Century Gothic" w:cs="Calibri"/>
                <w:color w:val="000000"/>
                <w:sz w:val="20"/>
                <w:szCs w:val="20"/>
              </w:rPr>
              <w:t>, con la finalidad de atención</w:t>
            </w:r>
            <w:r w:rsidRPr="00814216">
              <w:rPr>
                <w:rFonts w:ascii="Century Gothic" w:hAnsi="Century Gothic" w:cs="Calibri"/>
                <w:color w:val="000000"/>
                <w:sz w:val="20"/>
                <w:szCs w:val="20"/>
              </w:rPr>
              <w:t xml:space="preserve"> y capacitación a los usuarios</w:t>
            </w:r>
            <w:r>
              <w:rPr>
                <w:rFonts w:ascii="Century Gothic" w:hAnsi="Century Gothic" w:cs="Calibri"/>
                <w:color w:val="000000"/>
                <w:sz w:val="20"/>
                <w:szCs w:val="20"/>
              </w:rPr>
              <w:t>.</w:t>
            </w:r>
            <w:r w:rsidRPr="00814216">
              <w:rPr>
                <w:rFonts w:ascii="Century Gothic" w:hAnsi="Century Gothic" w:cs="Calibri"/>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2B9A78" w14:textId="7FCF00F4"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4AD1BF31" w14:textId="436489BA"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14:paraId="62E9A25A" w14:textId="77777777" w:rsidTr="00787D05">
        <w:trPr>
          <w:trHeight w:val="841"/>
        </w:trPr>
        <w:tc>
          <w:tcPr>
            <w:tcW w:w="5813" w:type="dxa"/>
            <w:vMerge/>
            <w:tcBorders>
              <w:top w:val="single" w:sz="4" w:space="0" w:color="auto"/>
              <w:left w:val="single" w:sz="4" w:space="0" w:color="auto"/>
              <w:bottom w:val="single" w:sz="4" w:space="0" w:color="auto"/>
              <w:right w:val="single" w:sz="4" w:space="0" w:color="auto"/>
            </w:tcBorders>
            <w:vAlign w:val="center"/>
          </w:tcPr>
          <w:p w14:paraId="59C7628A" w14:textId="77777777" w:rsidR="00F42512" w:rsidRDefault="00F42512" w:rsidP="00787D05">
            <w:pPr>
              <w:jc w:val="center"/>
              <w:rPr>
                <w:rFonts w:ascii="Century Gothic" w:hAnsi="Century Gothic" w:cs="Calibri"/>
                <w:color w:val="000000"/>
                <w:sz w:val="20"/>
                <w:szCs w:val="20"/>
                <w:lang w:eastAsia="es-MX"/>
              </w:rPr>
            </w:pPr>
          </w:p>
        </w:tc>
        <w:tc>
          <w:tcPr>
            <w:tcW w:w="8363" w:type="dxa"/>
            <w:tcBorders>
              <w:top w:val="single" w:sz="4" w:space="0" w:color="auto"/>
              <w:left w:val="single" w:sz="4" w:space="0" w:color="auto"/>
              <w:bottom w:val="single" w:sz="4" w:space="0" w:color="auto"/>
              <w:right w:val="single" w:sz="4" w:space="0" w:color="auto"/>
            </w:tcBorders>
          </w:tcPr>
          <w:p w14:paraId="511C1E99" w14:textId="20A998BA" w:rsidR="00F42512" w:rsidRDefault="00F42512" w:rsidP="0025457D">
            <w:pPr>
              <w:ind w:left="35"/>
              <w:jc w:val="both"/>
              <w:rPr>
                <w:rFonts w:ascii="Century Gothic" w:hAnsi="Century Gothic" w:cs="Calibri"/>
                <w:color w:val="000000"/>
                <w:sz w:val="20"/>
                <w:szCs w:val="20"/>
              </w:rPr>
            </w:pPr>
            <w:r w:rsidRPr="00B64967">
              <w:rPr>
                <w:rFonts w:ascii="Century Gothic" w:hAnsi="Century Gothic" w:cs="Calibri"/>
                <w:color w:val="000000"/>
                <w:sz w:val="20"/>
                <w:szCs w:val="20"/>
              </w:rPr>
              <w:t>Capacitar al personal del TJAC sobre la información relevante de la plataforma de juicio en línea para asegurar la buena operación y ejecución del proceso en línea.</w:t>
            </w:r>
          </w:p>
        </w:tc>
        <w:tc>
          <w:tcPr>
            <w:tcW w:w="1843" w:type="dxa"/>
            <w:tcBorders>
              <w:top w:val="single" w:sz="4" w:space="0" w:color="auto"/>
              <w:left w:val="single" w:sz="4" w:space="0" w:color="auto"/>
              <w:bottom w:val="single" w:sz="4" w:space="0" w:color="auto"/>
              <w:right w:val="single" w:sz="4" w:space="0" w:color="auto"/>
            </w:tcBorders>
            <w:vAlign w:val="center"/>
          </w:tcPr>
          <w:p w14:paraId="7E155456" w14:textId="0C24512A"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13515E62" w14:textId="684A66A3"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14:paraId="385A75CE" w14:textId="77777777" w:rsidTr="00787D05">
        <w:trPr>
          <w:trHeight w:val="712"/>
        </w:trPr>
        <w:tc>
          <w:tcPr>
            <w:tcW w:w="5813" w:type="dxa"/>
            <w:vMerge/>
            <w:tcBorders>
              <w:top w:val="single" w:sz="4" w:space="0" w:color="auto"/>
              <w:left w:val="single" w:sz="4" w:space="0" w:color="auto"/>
              <w:bottom w:val="single" w:sz="4" w:space="0" w:color="auto"/>
              <w:right w:val="single" w:sz="4" w:space="0" w:color="auto"/>
            </w:tcBorders>
            <w:vAlign w:val="center"/>
          </w:tcPr>
          <w:p w14:paraId="38063C13" w14:textId="77777777" w:rsidR="00F42512" w:rsidRDefault="00F42512" w:rsidP="00787D05">
            <w:pPr>
              <w:jc w:val="center"/>
              <w:rPr>
                <w:rFonts w:ascii="Century Gothic" w:hAnsi="Century Gothic" w:cs="Calibri"/>
                <w:color w:val="000000"/>
                <w:sz w:val="20"/>
                <w:szCs w:val="20"/>
                <w:lang w:eastAsia="es-MX"/>
              </w:rPr>
            </w:pPr>
          </w:p>
        </w:tc>
        <w:tc>
          <w:tcPr>
            <w:tcW w:w="8363" w:type="dxa"/>
            <w:tcBorders>
              <w:top w:val="single" w:sz="4" w:space="0" w:color="auto"/>
              <w:left w:val="single" w:sz="4" w:space="0" w:color="auto"/>
              <w:bottom w:val="single" w:sz="4" w:space="0" w:color="auto"/>
              <w:right w:val="single" w:sz="4" w:space="0" w:color="auto"/>
            </w:tcBorders>
          </w:tcPr>
          <w:p w14:paraId="623B7586" w14:textId="7425FC7A" w:rsidR="00F42512" w:rsidRDefault="00F42512" w:rsidP="0025457D">
            <w:pPr>
              <w:ind w:left="35"/>
              <w:jc w:val="both"/>
              <w:rPr>
                <w:rFonts w:ascii="Century Gothic" w:hAnsi="Century Gothic" w:cs="Calibri"/>
                <w:color w:val="000000"/>
                <w:sz w:val="20"/>
                <w:szCs w:val="20"/>
                <w:lang w:eastAsia="es-MX"/>
              </w:rPr>
            </w:pPr>
            <w:r w:rsidRPr="00B64967">
              <w:rPr>
                <w:rFonts w:ascii="Century Gothic" w:hAnsi="Century Gothic" w:cs="Calibri"/>
                <w:color w:val="000000"/>
                <w:sz w:val="20"/>
                <w:szCs w:val="20"/>
                <w:lang w:eastAsia="es-MX"/>
              </w:rPr>
              <w:t>Realizar capacitaciones externas</w:t>
            </w:r>
            <w:r>
              <w:rPr>
                <w:rFonts w:ascii="Century Gothic" w:hAnsi="Century Gothic" w:cs="Calibri"/>
                <w:color w:val="000000"/>
                <w:sz w:val="20"/>
                <w:szCs w:val="20"/>
                <w:lang w:eastAsia="es-MX"/>
              </w:rPr>
              <w:t xml:space="preserve"> en </w:t>
            </w:r>
            <w:r w:rsidRPr="00B64967">
              <w:rPr>
                <w:rFonts w:ascii="Century Gothic" w:hAnsi="Century Gothic" w:cs="Calibri"/>
                <w:color w:val="000000"/>
                <w:sz w:val="20"/>
                <w:szCs w:val="20"/>
                <w:lang w:eastAsia="es-MX"/>
              </w:rPr>
              <w:t>el estado de Coahuila para dar a conocer el funcionamiento de la plataforma</w:t>
            </w:r>
          </w:p>
        </w:tc>
        <w:tc>
          <w:tcPr>
            <w:tcW w:w="1843" w:type="dxa"/>
            <w:tcBorders>
              <w:top w:val="single" w:sz="4" w:space="0" w:color="auto"/>
              <w:left w:val="single" w:sz="4" w:space="0" w:color="auto"/>
              <w:bottom w:val="single" w:sz="4" w:space="0" w:color="auto"/>
              <w:right w:val="single" w:sz="4" w:space="0" w:color="auto"/>
            </w:tcBorders>
            <w:vAlign w:val="center"/>
          </w:tcPr>
          <w:p w14:paraId="054A9C60" w14:textId="4BFDFC6A"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1A5DBF6E" w14:textId="69C9431A"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r w:rsidR="00F42512" w14:paraId="655197F7" w14:textId="77777777" w:rsidTr="00787D05">
        <w:trPr>
          <w:trHeight w:val="679"/>
        </w:trPr>
        <w:tc>
          <w:tcPr>
            <w:tcW w:w="5813" w:type="dxa"/>
            <w:vMerge/>
            <w:tcBorders>
              <w:top w:val="single" w:sz="4" w:space="0" w:color="auto"/>
              <w:left w:val="single" w:sz="4" w:space="0" w:color="auto"/>
              <w:bottom w:val="single" w:sz="4" w:space="0" w:color="auto"/>
              <w:right w:val="single" w:sz="4" w:space="0" w:color="auto"/>
            </w:tcBorders>
            <w:vAlign w:val="center"/>
          </w:tcPr>
          <w:p w14:paraId="01661F74" w14:textId="77777777" w:rsidR="00F42512" w:rsidRDefault="00F42512" w:rsidP="00787D05">
            <w:pPr>
              <w:jc w:val="center"/>
              <w:rPr>
                <w:rFonts w:ascii="Century Gothic" w:hAnsi="Century Gothic" w:cs="Calibri"/>
                <w:color w:val="000000"/>
                <w:sz w:val="20"/>
                <w:szCs w:val="20"/>
                <w:lang w:eastAsia="es-MX"/>
              </w:rPr>
            </w:pPr>
          </w:p>
        </w:tc>
        <w:tc>
          <w:tcPr>
            <w:tcW w:w="8363" w:type="dxa"/>
            <w:tcBorders>
              <w:top w:val="single" w:sz="4" w:space="0" w:color="auto"/>
              <w:left w:val="single" w:sz="4" w:space="0" w:color="auto"/>
              <w:bottom w:val="single" w:sz="4" w:space="0" w:color="auto"/>
              <w:right w:val="single" w:sz="4" w:space="0" w:color="auto"/>
            </w:tcBorders>
          </w:tcPr>
          <w:p w14:paraId="45D160C9" w14:textId="67D0E2D7" w:rsidR="00F42512" w:rsidRDefault="00F42512" w:rsidP="0025457D">
            <w:pPr>
              <w:ind w:left="35"/>
              <w:jc w:val="both"/>
              <w:rPr>
                <w:rFonts w:ascii="Century Gothic" w:hAnsi="Century Gothic" w:cs="Calibri"/>
                <w:color w:val="000000"/>
                <w:sz w:val="20"/>
                <w:szCs w:val="20"/>
                <w:lang w:eastAsia="es-MX"/>
              </w:rPr>
            </w:pPr>
            <w:r w:rsidRPr="00B64967">
              <w:rPr>
                <w:rFonts w:ascii="Century Gothic" w:hAnsi="Century Gothic" w:cs="Calibri"/>
                <w:color w:val="000000"/>
                <w:sz w:val="20"/>
                <w:szCs w:val="20"/>
                <w:lang w:eastAsia="es-MX"/>
              </w:rPr>
              <w:t>Brindar una herramienta de ayuda a la ciudadanía a través de la difusión del Tutorial de la plataforma de juicio en línea</w:t>
            </w:r>
          </w:p>
        </w:tc>
        <w:tc>
          <w:tcPr>
            <w:tcW w:w="1843" w:type="dxa"/>
            <w:tcBorders>
              <w:top w:val="single" w:sz="4" w:space="0" w:color="auto"/>
              <w:left w:val="single" w:sz="4" w:space="0" w:color="auto"/>
              <w:bottom w:val="single" w:sz="4" w:space="0" w:color="auto"/>
              <w:right w:val="single" w:sz="4" w:space="0" w:color="auto"/>
            </w:tcBorders>
            <w:vAlign w:val="center"/>
          </w:tcPr>
          <w:p w14:paraId="1BEF5901" w14:textId="175CFFF3" w:rsidR="00F42512" w:rsidRDefault="00F42512" w:rsidP="0025457D">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4836362F" w14:textId="65D3DE1F" w:rsidR="00F42512" w:rsidRDefault="00F42512" w:rsidP="0025457D">
            <w:pPr>
              <w:jc w:val="center"/>
              <w:rPr>
                <w:rFonts w:ascii="Century Gothic" w:hAnsi="Century Gothic"/>
                <w:sz w:val="20"/>
                <w:szCs w:val="20"/>
              </w:rPr>
            </w:pPr>
            <w:r>
              <w:rPr>
                <w:rFonts w:ascii="Century Gothic" w:hAnsi="Century Gothic"/>
                <w:sz w:val="20"/>
                <w:szCs w:val="20"/>
              </w:rPr>
              <w:t>Diciembre 2020</w:t>
            </w:r>
          </w:p>
        </w:tc>
      </w:tr>
    </w:tbl>
    <w:p w14:paraId="3585FF9B" w14:textId="77777777" w:rsidR="00614347" w:rsidRDefault="00614347" w:rsidP="0025457D">
      <w:pPr>
        <w:jc w:val="center"/>
        <w:rPr>
          <w:rFonts w:ascii="Century Gothic" w:hAnsi="Century Gothic"/>
          <w:sz w:val="20"/>
          <w:szCs w:val="20"/>
        </w:rPr>
      </w:pPr>
    </w:p>
    <w:p w14:paraId="795BD15E" w14:textId="7DCD2C85" w:rsidR="00357A70" w:rsidRDefault="00357A70" w:rsidP="0025457D">
      <w:pPr>
        <w:rPr>
          <w:rFonts w:ascii="Century Gothic" w:hAnsi="Century Gothic"/>
          <w:sz w:val="20"/>
          <w:szCs w:val="20"/>
        </w:rPr>
      </w:pPr>
      <w:r>
        <w:rPr>
          <w:rFonts w:ascii="Century Gothic" w:hAnsi="Century Gothic"/>
          <w:sz w:val="20"/>
          <w:szCs w:val="20"/>
        </w:rPr>
        <w:br w:type="page"/>
      </w: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2"/>
      </w:tblGrid>
      <w:tr w:rsidR="008F002A" w:rsidRPr="00CA4852" w14:paraId="07643272" w14:textId="77777777" w:rsidTr="000D370B">
        <w:trPr>
          <w:tblHeader/>
        </w:trPr>
        <w:tc>
          <w:tcPr>
            <w:tcW w:w="17862" w:type="dxa"/>
            <w:shd w:val="clear" w:color="auto" w:fill="993366"/>
            <w:vAlign w:val="center"/>
          </w:tcPr>
          <w:p w14:paraId="7F309F82" w14:textId="77777777" w:rsidR="008F002A" w:rsidRPr="00CA4852" w:rsidRDefault="008F002A"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lastRenderedPageBreak/>
              <w:t>PROGRAMA</w:t>
            </w:r>
          </w:p>
        </w:tc>
      </w:tr>
      <w:tr w:rsidR="008F002A" w:rsidRPr="00CA4852" w14:paraId="73B3789A" w14:textId="77777777" w:rsidTr="000D370B">
        <w:trPr>
          <w:trHeight w:val="980"/>
        </w:trPr>
        <w:tc>
          <w:tcPr>
            <w:tcW w:w="17862" w:type="dxa"/>
            <w:shd w:val="clear" w:color="auto" w:fill="auto"/>
            <w:vAlign w:val="center"/>
          </w:tcPr>
          <w:p w14:paraId="29EFE867" w14:textId="77777777" w:rsidR="008F002A" w:rsidRPr="00CA4852" w:rsidRDefault="008F002A" w:rsidP="0025457D">
            <w:pPr>
              <w:jc w:val="center"/>
              <w:rPr>
                <w:rFonts w:ascii="Century Gothic" w:hAnsi="Century Gothic"/>
                <w:sz w:val="20"/>
                <w:szCs w:val="20"/>
              </w:rPr>
            </w:pPr>
            <w:r w:rsidRPr="00CA4852">
              <w:rPr>
                <w:rFonts w:ascii="Century Gothic" w:hAnsi="Century Gothic"/>
                <w:b/>
                <w:sz w:val="20"/>
                <w:szCs w:val="20"/>
              </w:rPr>
              <w:t>ADMINISTRACIÓN DE RECURSOS</w:t>
            </w:r>
            <w:r w:rsidRPr="00CA4852">
              <w:rPr>
                <w:rFonts w:ascii="Century Gothic" w:hAnsi="Century Gothic"/>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bl>
    <w:p w14:paraId="1C473861" w14:textId="66F939D5" w:rsidR="00022E75" w:rsidRPr="00022E75" w:rsidRDefault="00022E75">
      <w:pPr>
        <w:rPr>
          <w:sz w:val="10"/>
          <w:szCs w:val="10"/>
        </w:rPr>
      </w:pP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8363"/>
        <w:gridCol w:w="1843"/>
        <w:gridCol w:w="1843"/>
      </w:tblGrid>
      <w:tr w:rsidR="00022E75" w:rsidRPr="00CA4852" w14:paraId="2911C336" w14:textId="77777777" w:rsidTr="00787D05">
        <w:trPr>
          <w:tblHeader/>
        </w:trPr>
        <w:tc>
          <w:tcPr>
            <w:tcW w:w="5813" w:type="dxa"/>
            <w:shd w:val="clear" w:color="auto" w:fill="993366"/>
            <w:vAlign w:val="center"/>
          </w:tcPr>
          <w:p w14:paraId="2342A144" w14:textId="77777777" w:rsidR="00022E75" w:rsidRPr="00CA4852" w:rsidRDefault="00022E75" w:rsidP="00787D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8363" w:type="dxa"/>
            <w:shd w:val="clear" w:color="auto" w:fill="993366"/>
            <w:vAlign w:val="center"/>
          </w:tcPr>
          <w:p w14:paraId="4E317B7A"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5B5AE5FD"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4935FF9D"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843" w:type="dxa"/>
            <w:shd w:val="clear" w:color="auto" w:fill="993366"/>
            <w:vAlign w:val="center"/>
          </w:tcPr>
          <w:p w14:paraId="379C08AC"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780571C4"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03EA70C1"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843" w:type="dxa"/>
            <w:shd w:val="clear" w:color="auto" w:fill="993366"/>
            <w:vAlign w:val="center"/>
          </w:tcPr>
          <w:p w14:paraId="53F45C07"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607B500F"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75BB2F48" w14:textId="77777777" w:rsidR="00022E75" w:rsidRPr="00CA4852" w:rsidRDefault="00022E75" w:rsidP="00557C78">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022E75" w14:paraId="2BD5EB91" w14:textId="77777777" w:rsidTr="00787D05">
        <w:trPr>
          <w:trHeight w:val="732"/>
        </w:trPr>
        <w:tc>
          <w:tcPr>
            <w:tcW w:w="5813" w:type="dxa"/>
            <w:vMerge w:val="restart"/>
            <w:tcBorders>
              <w:top w:val="single" w:sz="4" w:space="0" w:color="auto"/>
              <w:left w:val="single" w:sz="4" w:space="0" w:color="auto"/>
              <w:right w:val="single" w:sz="4" w:space="0" w:color="auto"/>
            </w:tcBorders>
            <w:vAlign w:val="center"/>
          </w:tcPr>
          <w:p w14:paraId="5296580A" w14:textId="77777777" w:rsidR="00022E75" w:rsidRPr="00CA4852" w:rsidRDefault="00022E75" w:rsidP="00787D05">
            <w:pPr>
              <w:ind w:left="-11"/>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Planear, administrar y controlar el presupuesto asignado al Tribunal de manera eficiente.</w:t>
            </w:r>
          </w:p>
          <w:p w14:paraId="297AB161" w14:textId="294E1447" w:rsidR="00022E75"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14:paraId="62F3AA02" w14:textId="1CF6A868" w:rsidR="00022E75" w:rsidRDefault="00022E75" w:rsidP="00022E75">
            <w:pPr>
              <w:jc w:val="both"/>
              <w:rPr>
                <w:rFonts w:ascii="Century Gothic" w:hAnsi="Century Gothic" w:cs="Calibri"/>
                <w:color w:val="000000"/>
                <w:sz w:val="20"/>
                <w:szCs w:val="20"/>
                <w:lang w:val="es-MX" w:eastAsia="es-MX"/>
              </w:rPr>
            </w:pPr>
            <w:r w:rsidRPr="00CA4852">
              <w:rPr>
                <w:rFonts w:ascii="Century Gothic" w:hAnsi="Century Gothic" w:cs="Calibri"/>
                <w:color w:val="000000"/>
                <w:sz w:val="20"/>
                <w:szCs w:val="20"/>
              </w:rPr>
              <w:t>Llevar a cabo los avances de gestión de la cuenta pública integrando los ingresos y gastos del Tribunal conforme a los lineamientos establecidos.</w:t>
            </w:r>
          </w:p>
        </w:tc>
        <w:tc>
          <w:tcPr>
            <w:tcW w:w="1843" w:type="dxa"/>
            <w:tcBorders>
              <w:top w:val="single" w:sz="4" w:space="0" w:color="auto"/>
              <w:left w:val="single" w:sz="4" w:space="0" w:color="auto"/>
              <w:bottom w:val="single" w:sz="4" w:space="0" w:color="auto"/>
              <w:right w:val="single" w:sz="4" w:space="0" w:color="auto"/>
            </w:tcBorders>
            <w:vAlign w:val="center"/>
          </w:tcPr>
          <w:p w14:paraId="38CDEB6A" w14:textId="3E90A1E5"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4ECD0F6F" w14:textId="4D9FA81B"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345CA16E" w14:textId="77777777" w:rsidTr="00787D05">
        <w:trPr>
          <w:trHeight w:val="732"/>
        </w:trPr>
        <w:tc>
          <w:tcPr>
            <w:tcW w:w="5813" w:type="dxa"/>
            <w:vMerge/>
            <w:tcBorders>
              <w:left w:val="single" w:sz="4" w:space="0" w:color="auto"/>
              <w:bottom w:val="single" w:sz="4" w:space="0" w:color="auto"/>
              <w:right w:val="single" w:sz="4" w:space="0" w:color="auto"/>
            </w:tcBorders>
            <w:vAlign w:val="center"/>
          </w:tcPr>
          <w:p w14:paraId="62ACB55D" w14:textId="77777777" w:rsidR="00022E75"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16B690C5" w14:textId="0FF0C644" w:rsidR="00022E75" w:rsidRDefault="00022E75" w:rsidP="00022E75">
            <w:pPr>
              <w:jc w:val="both"/>
              <w:rPr>
                <w:rFonts w:ascii="Century Gothic" w:hAnsi="Century Gothic" w:cs="Calibri"/>
                <w:color w:val="000000"/>
                <w:sz w:val="20"/>
                <w:szCs w:val="20"/>
                <w:lang w:val="es-MX" w:eastAsia="es-MX"/>
              </w:rPr>
            </w:pPr>
            <w:r w:rsidRPr="00CA4852">
              <w:rPr>
                <w:rFonts w:ascii="Century Gothic" w:hAnsi="Century Gothic" w:cs="Calibri"/>
                <w:color w:val="000000"/>
                <w:sz w:val="20"/>
                <w:szCs w:val="20"/>
              </w:rPr>
              <w:t>Atender a los requerimientos presentados por las dependencias fiscalizadoras para mejorar la administración del presupuesto.</w:t>
            </w:r>
          </w:p>
        </w:tc>
        <w:tc>
          <w:tcPr>
            <w:tcW w:w="1843" w:type="dxa"/>
            <w:tcBorders>
              <w:top w:val="single" w:sz="4" w:space="0" w:color="auto"/>
              <w:left w:val="single" w:sz="4" w:space="0" w:color="auto"/>
              <w:bottom w:val="single" w:sz="4" w:space="0" w:color="auto"/>
              <w:right w:val="single" w:sz="4" w:space="0" w:color="auto"/>
            </w:tcBorders>
            <w:vAlign w:val="center"/>
          </w:tcPr>
          <w:p w14:paraId="74DCA330" w14:textId="68F0B777"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4F6D6F88" w14:textId="75BB51EE"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6286AB37" w14:textId="77777777" w:rsidTr="00787D05">
        <w:trPr>
          <w:trHeight w:val="732"/>
        </w:trPr>
        <w:tc>
          <w:tcPr>
            <w:tcW w:w="5813" w:type="dxa"/>
            <w:vMerge w:val="restart"/>
            <w:tcBorders>
              <w:top w:val="single" w:sz="4" w:space="0" w:color="auto"/>
              <w:left w:val="single" w:sz="4" w:space="0" w:color="auto"/>
              <w:right w:val="single" w:sz="4" w:space="0" w:color="auto"/>
            </w:tcBorders>
            <w:vAlign w:val="center"/>
          </w:tcPr>
          <w:p w14:paraId="7BDD0FC0" w14:textId="77777777" w:rsidR="00022E75" w:rsidRPr="00CA4852" w:rsidRDefault="00022E75" w:rsidP="00787D05">
            <w:pPr>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Llevar a cabo la gestión del recurso humano del Tribunal de manera adecuada, apegada a los lineamientos establecidos.</w:t>
            </w:r>
          </w:p>
          <w:p w14:paraId="6396D160" w14:textId="77777777" w:rsidR="00022E75"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2BEB43F1" w14:textId="6AB24158" w:rsidR="00022E75" w:rsidRDefault="00022E75" w:rsidP="00022E75">
            <w:pPr>
              <w:jc w:val="both"/>
              <w:rPr>
                <w:rFonts w:ascii="Century Gothic" w:hAnsi="Century Gothic" w:cs="Calibri"/>
                <w:color w:val="000000"/>
                <w:sz w:val="20"/>
                <w:szCs w:val="20"/>
                <w:lang w:val="es-MX" w:eastAsia="es-MX"/>
              </w:rPr>
            </w:pPr>
            <w:r>
              <w:rPr>
                <w:rFonts w:ascii="Century Gothic" w:hAnsi="Century Gothic" w:cs="Calibri"/>
                <w:color w:val="000000"/>
                <w:sz w:val="20"/>
                <w:szCs w:val="20"/>
              </w:rPr>
              <w:t>Integrar la plantilla de personal en base a la estructura orgánica aprobada, l</w:t>
            </w:r>
            <w:r w:rsidRPr="00CA4852">
              <w:rPr>
                <w:rFonts w:ascii="Century Gothic" w:hAnsi="Century Gothic" w:cs="Calibri"/>
                <w:color w:val="000000"/>
                <w:sz w:val="20"/>
                <w:szCs w:val="20"/>
              </w:rPr>
              <w:t xml:space="preserve">levar a cabo la selección y reclutamiento del personal del Tribunal apegado a los lineamientos establecidos y </w:t>
            </w:r>
            <w:r>
              <w:rPr>
                <w:rFonts w:ascii="Century Gothic" w:hAnsi="Century Gothic" w:cs="Calibri"/>
                <w:color w:val="000000"/>
                <w:sz w:val="20"/>
                <w:szCs w:val="20"/>
              </w:rPr>
              <w:t>cuando sea el caso</w:t>
            </w:r>
            <w:r w:rsidRPr="00CA4852">
              <w:rPr>
                <w:rFonts w:ascii="Century Gothic" w:hAnsi="Century Gothic" w:cs="Calibri"/>
                <w:color w:val="000000"/>
                <w:sz w:val="20"/>
                <w:szCs w:val="20"/>
              </w:rPr>
              <w:t xml:space="preserve"> aplicar a los lineamientos del Servicio Profesional de Carrera.</w:t>
            </w:r>
          </w:p>
        </w:tc>
        <w:tc>
          <w:tcPr>
            <w:tcW w:w="1843" w:type="dxa"/>
            <w:tcBorders>
              <w:top w:val="single" w:sz="4" w:space="0" w:color="auto"/>
              <w:left w:val="single" w:sz="4" w:space="0" w:color="auto"/>
              <w:bottom w:val="single" w:sz="4" w:space="0" w:color="auto"/>
              <w:right w:val="single" w:sz="4" w:space="0" w:color="auto"/>
            </w:tcBorders>
            <w:vAlign w:val="center"/>
          </w:tcPr>
          <w:p w14:paraId="7B9A35E3" w14:textId="5381C2D5"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66122E4A" w14:textId="341C3481"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0A128189" w14:textId="77777777" w:rsidTr="00787D05">
        <w:trPr>
          <w:trHeight w:val="732"/>
        </w:trPr>
        <w:tc>
          <w:tcPr>
            <w:tcW w:w="5813" w:type="dxa"/>
            <w:vMerge/>
            <w:tcBorders>
              <w:left w:val="single" w:sz="4" w:space="0" w:color="auto"/>
              <w:right w:val="single" w:sz="4" w:space="0" w:color="auto"/>
            </w:tcBorders>
            <w:vAlign w:val="center"/>
          </w:tcPr>
          <w:p w14:paraId="3929D8A9" w14:textId="77777777" w:rsidR="00022E75"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1569A995" w14:textId="39170B83" w:rsidR="00022E75" w:rsidRDefault="00022E75" w:rsidP="00022E75">
            <w:pPr>
              <w:jc w:val="both"/>
              <w:rPr>
                <w:rFonts w:ascii="Century Gothic" w:hAnsi="Century Gothic" w:cs="Calibri"/>
                <w:color w:val="000000"/>
                <w:sz w:val="20"/>
                <w:szCs w:val="20"/>
                <w:lang w:val="es-MX" w:eastAsia="es-MX"/>
              </w:rPr>
            </w:pPr>
            <w:r w:rsidRPr="00CA4852">
              <w:rPr>
                <w:rFonts w:ascii="Century Gothic" w:hAnsi="Century Gothic" w:cs="Calibri"/>
                <w:color w:val="000000"/>
                <w:sz w:val="20"/>
                <w:szCs w:val="20"/>
              </w:rPr>
              <w:t>Atender, gestionar y resolver las situaciones que se deriven de la administración del recurso humano del Tribunal.</w:t>
            </w:r>
          </w:p>
        </w:tc>
        <w:tc>
          <w:tcPr>
            <w:tcW w:w="1843" w:type="dxa"/>
            <w:tcBorders>
              <w:top w:val="single" w:sz="4" w:space="0" w:color="auto"/>
              <w:left w:val="single" w:sz="4" w:space="0" w:color="auto"/>
              <w:bottom w:val="single" w:sz="4" w:space="0" w:color="auto"/>
              <w:right w:val="single" w:sz="4" w:space="0" w:color="auto"/>
            </w:tcBorders>
            <w:vAlign w:val="center"/>
          </w:tcPr>
          <w:p w14:paraId="119B78F9" w14:textId="4421617A"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147C92A5" w14:textId="4FA56AB3"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75074C7A" w14:textId="77777777" w:rsidTr="00787D05">
        <w:trPr>
          <w:trHeight w:val="732"/>
        </w:trPr>
        <w:tc>
          <w:tcPr>
            <w:tcW w:w="5813" w:type="dxa"/>
            <w:vMerge/>
            <w:tcBorders>
              <w:left w:val="single" w:sz="4" w:space="0" w:color="auto"/>
              <w:right w:val="single" w:sz="4" w:space="0" w:color="auto"/>
            </w:tcBorders>
            <w:vAlign w:val="center"/>
          </w:tcPr>
          <w:p w14:paraId="2FB969A1" w14:textId="77777777" w:rsidR="00022E75"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77161AFA" w14:textId="340DE2E0" w:rsidR="00022E75" w:rsidRPr="00CA4852"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Vigilar que los servidores públicos que forman parte del Tribunal cumplan con las disposiciones de orden administrativo</w:t>
            </w:r>
            <w:r>
              <w:rPr>
                <w:rFonts w:ascii="Century Gothic" w:hAnsi="Century Gothic" w:cs="Calibri"/>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615F2B1" w14:textId="13C57D46"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330C2C2B" w14:textId="1A63AE5D"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1AA8C935" w14:textId="77777777" w:rsidTr="00787D05">
        <w:trPr>
          <w:trHeight w:val="732"/>
        </w:trPr>
        <w:tc>
          <w:tcPr>
            <w:tcW w:w="5813" w:type="dxa"/>
            <w:vMerge/>
            <w:tcBorders>
              <w:left w:val="single" w:sz="4" w:space="0" w:color="auto"/>
              <w:right w:val="single" w:sz="4" w:space="0" w:color="auto"/>
            </w:tcBorders>
            <w:vAlign w:val="center"/>
          </w:tcPr>
          <w:p w14:paraId="05E1FE08" w14:textId="77777777" w:rsidR="00022E75"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49DB1A79" w14:textId="583BA742" w:rsidR="00022E75" w:rsidRPr="00CA4852"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Coordinar y promover los programas de servicio social, aceptar y supervisar el cumplimiento de los prestadores de servicio social que se integren a las distintas áreas del Tribunal.</w:t>
            </w:r>
          </w:p>
        </w:tc>
        <w:tc>
          <w:tcPr>
            <w:tcW w:w="1843" w:type="dxa"/>
            <w:tcBorders>
              <w:top w:val="single" w:sz="4" w:space="0" w:color="auto"/>
              <w:left w:val="single" w:sz="4" w:space="0" w:color="auto"/>
              <w:bottom w:val="single" w:sz="4" w:space="0" w:color="auto"/>
              <w:right w:val="single" w:sz="4" w:space="0" w:color="auto"/>
            </w:tcBorders>
            <w:vAlign w:val="center"/>
          </w:tcPr>
          <w:p w14:paraId="75937C2E" w14:textId="038C60E1"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360FE3F4" w14:textId="3B6D394F"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258D17BB" w14:textId="77777777" w:rsidTr="00787D05">
        <w:trPr>
          <w:trHeight w:val="732"/>
        </w:trPr>
        <w:tc>
          <w:tcPr>
            <w:tcW w:w="5813" w:type="dxa"/>
            <w:vMerge w:val="restart"/>
            <w:tcBorders>
              <w:left w:val="single" w:sz="4" w:space="0" w:color="auto"/>
              <w:right w:val="single" w:sz="4" w:space="0" w:color="auto"/>
            </w:tcBorders>
            <w:vAlign w:val="center"/>
          </w:tcPr>
          <w:p w14:paraId="0928DECF" w14:textId="6A3CC592" w:rsidR="00022E75" w:rsidRDefault="00022E75" w:rsidP="00787D05">
            <w:pPr>
              <w:jc w:val="center"/>
              <w:rPr>
                <w:rFonts w:ascii="Century Gothic" w:hAnsi="Century Gothic" w:cs="Calibri"/>
                <w:color w:val="000000"/>
                <w:sz w:val="20"/>
                <w:szCs w:val="20"/>
              </w:rPr>
            </w:pPr>
            <w:r w:rsidRPr="00CA4852">
              <w:rPr>
                <w:rFonts w:ascii="Century Gothic" w:hAnsi="Century Gothic" w:cs="Calibri"/>
                <w:color w:val="000000"/>
                <w:sz w:val="20"/>
                <w:szCs w:val="20"/>
                <w:lang w:eastAsia="es-MX"/>
              </w:rPr>
              <w:t>Administrar los recursos materiales necesarios para el cumplimiento de las funciones del personal del Tribunal</w:t>
            </w:r>
            <w:r>
              <w:rPr>
                <w:rFonts w:ascii="Century Gothic" w:hAnsi="Century Gothic" w:cs="Calibri"/>
                <w:color w:val="000000"/>
                <w:sz w:val="20"/>
                <w:szCs w:val="20"/>
                <w:lang w:eastAsia="es-MX"/>
              </w:rPr>
              <w:t>.</w:t>
            </w:r>
          </w:p>
        </w:tc>
        <w:tc>
          <w:tcPr>
            <w:tcW w:w="8363" w:type="dxa"/>
            <w:tcBorders>
              <w:top w:val="single" w:sz="4" w:space="0" w:color="auto"/>
              <w:left w:val="single" w:sz="4" w:space="0" w:color="auto"/>
              <w:bottom w:val="single" w:sz="4" w:space="0" w:color="auto"/>
              <w:right w:val="single" w:sz="4" w:space="0" w:color="auto"/>
            </w:tcBorders>
          </w:tcPr>
          <w:p w14:paraId="7FF852AF" w14:textId="387454A6" w:rsidR="00022E75" w:rsidRPr="00CA4852"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la planeación, gestión y administración de recursos materiales necesarios para el cumplimiento de las funciones del personal.</w:t>
            </w:r>
          </w:p>
        </w:tc>
        <w:tc>
          <w:tcPr>
            <w:tcW w:w="1843" w:type="dxa"/>
            <w:tcBorders>
              <w:top w:val="single" w:sz="4" w:space="0" w:color="auto"/>
              <w:left w:val="single" w:sz="4" w:space="0" w:color="auto"/>
              <w:bottom w:val="single" w:sz="4" w:space="0" w:color="auto"/>
              <w:right w:val="single" w:sz="4" w:space="0" w:color="auto"/>
            </w:tcBorders>
            <w:vAlign w:val="center"/>
          </w:tcPr>
          <w:p w14:paraId="74891034" w14:textId="61E03048"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493F898F" w14:textId="70A91B09"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57A52B5C" w14:textId="77777777" w:rsidTr="00787D05">
        <w:trPr>
          <w:trHeight w:val="732"/>
        </w:trPr>
        <w:tc>
          <w:tcPr>
            <w:tcW w:w="5813" w:type="dxa"/>
            <w:vMerge/>
            <w:tcBorders>
              <w:left w:val="single" w:sz="4" w:space="0" w:color="auto"/>
              <w:right w:val="single" w:sz="4" w:space="0" w:color="auto"/>
            </w:tcBorders>
            <w:vAlign w:val="center"/>
          </w:tcPr>
          <w:p w14:paraId="4071644A" w14:textId="77777777" w:rsidR="00022E75" w:rsidRPr="00CA4852" w:rsidRDefault="00022E75" w:rsidP="00787D05">
            <w:pPr>
              <w:jc w:val="center"/>
              <w:rPr>
                <w:rFonts w:ascii="Century Gothic" w:hAnsi="Century Gothic" w:cs="Calibri"/>
                <w:color w:val="000000"/>
                <w:sz w:val="20"/>
                <w:szCs w:val="20"/>
                <w:lang w:eastAsia="es-MX"/>
              </w:rPr>
            </w:pPr>
          </w:p>
        </w:tc>
        <w:tc>
          <w:tcPr>
            <w:tcW w:w="8363" w:type="dxa"/>
            <w:tcBorders>
              <w:top w:val="single" w:sz="4" w:space="0" w:color="auto"/>
              <w:left w:val="single" w:sz="4" w:space="0" w:color="auto"/>
              <w:bottom w:val="single" w:sz="4" w:space="0" w:color="auto"/>
              <w:right w:val="single" w:sz="4" w:space="0" w:color="auto"/>
            </w:tcBorders>
          </w:tcPr>
          <w:p w14:paraId="5921330A" w14:textId="767D4DA6" w:rsidR="00022E75" w:rsidRPr="00CA4852"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Atender los requerimientos de </w:t>
            </w:r>
            <w:r>
              <w:rPr>
                <w:rFonts w:ascii="Century Gothic" w:hAnsi="Century Gothic" w:cs="Calibri"/>
                <w:color w:val="000000"/>
                <w:sz w:val="20"/>
                <w:szCs w:val="20"/>
              </w:rPr>
              <w:t>insumos</w:t>
            </w:r>
            <w:r w:rsidRPr="00CA4852">
              <w:rPr>
                <w:rFonts w:ascii="Century Gothic" w:hAnsi="Century Gothic" w:cs="Calibri"/>
                <w:color w:val="000000"/>
                <w:sz w:val="20"/>
                <w:szCs w:val="20"/>
              </w:rPr>
              <w:t>, gestionar la adquisición de estos apegándose a los lineamientos establecidos, administrar y controlar los resguardos de estos.</w:t>
            </w:r>
          </w:p>
        </w:tc>
        <w:tc>
          <w:tcPr>
            <w:tcW w:w="1843" w:type="dxa"/>
            <w:tcBorders>
              <w:top w:val="single" w:sz="4" w:space="0" w:color="auto"/>
              <w:left w:val="single" w:sz="4" w:space="0" w:color="auto"/>
              <w:bottom w:val="single" w:sz="4" w:space="0" w:color="auto"/>
              <w:right w:val="single" w:sz="4" w:space="0" w:color="auto"/>
            </w:tcBorders>
            <w:vAlign w:val="center"/>
          </w:tcPr>
          <w:p w14:paraId="69AFDD66" w14:textId="4018C25B"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1ACD78EF" w14:textId="10E4EA03"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5C4159C0" w14:textId="77777777" w:rsidTr="00787D05">
        <w:trPr>
          <w:trHeight w:val="732"/>
        </w:trPr>
        <w:tc>
          <w:tcPr>
            <w:tcW w:w="5813" w:type="dxa"/>
            <w:vMerge w:val="restart"/>
            <w:tcBorders>
              <w:left w:val="single" w:sz="4" w:space="0" w:color="auto"/>
              <w:right w:val="single" w:sz="4" w:space="0" w:color="auto"/>
            </w:tcBorders>
            <w:vAlign w:val="center"/>
          </w:tcPr>
          <w:p w14:paraId="52BB1751" w14:textId="77777777" w:rsidR="00022E75" w:rsidRPr="00CA4852" w:rsidRDefault="00022E75" w:rsidP="00787D05">
            <w:pPr>
              <w:jc w:val="center"/>
              <w:rPr>
                <w:rFonts w:ascii="Century Gothic" w:hAnsi="Century Gothic" w:cs="Calibri"/>
                <w:color w:val="000000"/>
                <w:sz w:val="20"/>
                <w:szCs w:val="20"/>
              </w:rPr>
            </w:pPr>
            <w:r w:rsidRPr="00CA4852">
              <w:rPr>
                <w:rFonts w:ascii="Century Gothic" w:hAnsi="Century Gothic" w:cs="Calibri"/>
                <w:color w:val="000000"/>
                <w:sz w:val="20"/>
                <w:szCs w:val="20"/>
              </w:rPr>
              <w:lastRenderedPageBreak/>
              <w:t>Administrar las Tecnologías de Información del Tribunal de Justicia Administrativa para asegurar el buen funcionamiento de estas.</w:t>
            </w:r>
          </w:p>
          <w:p w14:paraId="4DD0B19D" w14:textId="77777777" w:rsidR="00022E75" w:rsidRPr="00CA4852" w:rsidRDefault="00022E75" w:rsidP="00787D05">
            <w:pPr>
              <w:jc w:val="center"/>
              <w:rPr>
                <w:rFonts w:ascii="Century Gothic" w:hAnsi="Century Gothic" w:cs="Calibri"/>
                <w:color w:val="000000"/>
                <w:sz w:val="20"/>
                <w:szCs w:val="20"/>
                <w:lang w:eastAsia="es-MX"/>
              </w:rPr>
            </w:pPr>
          </w:p>
        </w:tc>
        <w:tc>
          <w:tcPr>
            <w:tcW w:w="8363" w:type="dxa"/>
            <w:tcBorders>
              <w:top w:val="single" w:sz="4" w:space="0" w:color="auto"/>
              <w:left w:val="single" w:sz="4" w:space="0" w:color="auto"/>
              <w:bottom w:val="single" w:sz="4" w:space="0" w:color="auto"/>
              <w:right w:val="single" w:sz="4" w:space="0" w:color="auto"/>
            </w:tcBorders>
          </w:tcPr>
          <w:p w14:paraId="5A3AC2DA" w14:textId="6E7A5E42" w:rsidR="00022E75" w:rsidRPr="00CA4852"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Llevar a cabo los mantenimientos preventivos y correctivos a las tecnologías de información con las que cuenta el Tribunal.</w:t>
            </w:r>
          </w:p>
        </w:tc>
        <w:tc>
          <w:tcPr>
            <w:tcW w:w="1843" w:type="dxa"/>
            <w:tcBorders>
              <w:top w:val="single" w:sz="4" w:space="0" w:color="auto"/>
              <w:left w:val="single" w:sz="4" w:space="0" w:color="auto"/>
              <w:bottom w:val="single" w:sz="4" w:space="0" w:color="auto"/>
              <w:right w:val="single" w:sz="4" w:space="0" w:color="auto"/>
            </w:tcBorders>
            <w:vAlign w:val="center"/>
          </w:tcPr>
          <w:p w14:paraId="1B5217D7" w14:textId="677EF007"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37694323" w14:textId="0BCB25AC"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310803EB" w14:textId="77777777" w:rsidTr="00787D05">
        <w:trPr>
          <w:trHeight w:val="732"/>
        </w:trPr>
        <w:tc>
          <w:tcPr>
            <w:tcW w:w="5813" w:type="dxa"/>
            <w:vMerge/>
            <w:tcBorders>
              <w:left w:val="single" w:sz="4" w:space="0" w:color="auto"/>
              <w:right w:val="single" w:sz="4" w:space="0" w:color="auto"/>
            </w:tcBorders>
            <w:vAlign w:val="center"/>
          </w:tcPr>
          <w:p w14:paraId="36E8F6A5" w14:textId="77777777" w:rsidR="00022E75" w:rsidRPr="00CA4852"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224AF77A" w14:textId="1B8B1B06" w:rsidR="00022E75" w:rsidRPr="00CA4852"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Elaborar, diseñar y desarrollar los programas de informática para la automatización de las labores de las áreas jurisdiccionales y administrativas.</w:t>
            </w:r>
          </w:p>
        </w:tc>
        <w:tc>
          <w:tcPr>
            <w:tcW w:w="1843" w:type="dxa"/>
            <w:tcBorders>
              <w:top w:val="single" w:sz="4" w:space="0" w:color="auto"/>
              <w:left w:val="single" w:sz="4" w:space="0" w:color="auto"/>
              <w:bottom w:val="single" w:sz="4" w:space="0" w:color="auto"/>
              <w:right w:val="single" w:sz="4" w:space="0" w:color="auto"/>
            </w:tcBorders>
            <w:vAlign w:val="center"/>
          </w:tcPr>
          <w:p w14:paraId="3104CD80" w14:textId="4298880D"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204C7A99" w14:textId="70A83083"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385FFD58" w14:textId="77777777" w:rsidTr="00787D05">
        <w:trPr>
          <w:trHeight w:val="732"/>
        </w:trPr>
        <w:tc>
          <w:tcPr>
            <w:tcW w:w="5813" w:type="dxa"/>
            <w:vMerge/>
            <w:tcBorders>
              <w:left w:val="single" w:sz="4" w:space="0" w:color="auto"/>
              <w:right w:val="single" w:sz="4" w:space="0" w:color="auto"/>
            </w:tcBorders>
            <w:vAlign w:val="center"/>
          </w:tcPr>
          <w:p w14:paraId="2242AB43" w14:textId="77777777" w:rsidR="00022E75" w:rsidRPr="00CA4852"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72B0F22B" w14:textId="5586DA61" w:rsidR="00022E75" w:rsidRPr="00CA4852"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Promover la actualización y profesionalización del Tribunal de Justicia Administrativa en Sistemas de Informática.</w:t>
            </w:r>
          </w:p>
        </w:tc>
        <w:tc>
          <w:tcPr>
            <w:tcW w:w="1843" w:type="dxa"/>
            <w:tcBorders>
              <w:top w:val="single" w:sz="4" w:space="0" w:color="auto"/>
              <w:left w:val="single" w:sz="4" w:space="0" w:color="auto"/>
              <w:bottom w:val="single" w:sz="4" w:space="0" w:color="auto"/>
              <w:right w:val="single" w:sz="4" w:space="0" w:color="auto"/>
            </w:tcBorders>
            <w:vAlign w:val="center"/>
          </w:tcPr>
          <w:p w14:paraId="09474ABE" w14:textId="3174AB08"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0F0B1CE4" w14:textId="63D22C0B"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6AE1B4BA" w14:textId="77777777" w:rsidTr="00787D05">
        <w:trPr>
          <w:trHeight w:val="732"/>
        </w:trPr>
        <w:tc>
          <w:tcPr>
            <w:tcW w:w="5813" w:type="dxa"/>
            <w:vMerge/>
            <w:tcBorders>
              <w:left w:val="single" w:sz="4" w:space="0" w:color="auto"/>
              <w:right w:val="single" w:sz="4" w:space="0" w:color="auto"/>
            </w:tcBorders>
            <w:vAlign w:val="center"/>
          </w:tcPr>
          <w:p w14:paraId="7B79C474" w14:textId="77777777" w:rsidR="00022E75" w:rsidRPr="00CA4852"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09727E85" w14:textId="6FDF3D67" w:rsidR="00022E75" w:rsidRPr="00CA4852" w:rsidRDefault="00022E75" w:rsidP="00022E75">
            <w:pPr>
              <w:jc w:val="both"/>
              <w:rPr>
                <w:rFonts w:ascii="Century Gothic" w:hAnsi="Century Gothic" w:cs="Calibri"/>
                <w:color w:val="000000"/>
                <w:sz w:val="20"/>
                <w:szCs w:val="20"/>
              </w:rPr>
            </w:pPr>
            <w:r>
              <w:rPr>
                <w:rFonts w:ascii="Century Gothic" w:hAnsi="Century Gothic" w:cs="Calibri"/>
                <w:color w:val="000000"/>
                <w:sz w:val="20"/>
                <w:szCs w:val="20"/>
              </w:rPr>
              <w:t>V</w:t>
            </w:r>
            <w:r w:rsidRPr="00CA4852">
              <w:rPr>
                <w:rFonts w:ascii="Century Gothic" w:hAnsi="Century Gothic" w:cs="Calibri"/>
                <w:color w:val="000000"/>
                <w:sz w:val="20"/>
                <w:szCs w:val="20"/>
              </w:rPr>
              <w:t>igilar el buen funcionamiento de las Redes locales del sistema, así como también del Centro de Datos.</w:t>
            </w:r>
          </w:p>
        </w:tc>
        <w:tc>
          <w:tcPr>
            <w:tcW w:w="1843" w:type="dxa"/>
            <w:tcBorders>
              <w:top w:val="single" w:sz="4" w:space="0" w:color="auto"/>
              <w:left w:val="single" w:sz="4" w:space="0" w:color="auto"/>
              <w:bottom w:val="single" w:sz="4" w:space="0" w:color="auto"/>
              <w:right w:val="single" w:sz="4" w:space="0" w:color="auto"/>
            </w:tcBorders>
            <w:vAlign w:val="center"/>
          </w:tcPr>
          <w:p w14:paraId="086C68D8" w14:textId="62437FBE"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41FEE69C" w14:textId="52888872"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r w:rsidR="00022E75" w14:paraId="68E82F7C" w14:textId="77777777" w:rsidTr="00787D05">
        <w:trPr>
          <w:trHeight w:val="732"/>
        </w:trPr>
        <w:tc>
          <w:tcPr>
            <w:tcW w:w="5813" w:type="dxa"/>
            <w:vMerge/>
            <w:tcBorders>
              <w:left w:val="single" w:sz="4" w:space="0" w:color="auto"/>
              <w:right w:val="single" w:sz="4" w:space="0" w:color="auto"/>
            </w:tcBorders>
            <w:vAlign w:val="center"/>
          </w:tcPr>
          <w:p w14:paraId="58862F66" w14:textId="77777777" w:rsidR="00022E75" w:rsidRPr="00CA4852" w:rsidRDefault="00022E75" w:rsidP="00787D05">
            <w:pPr>
              <w:jc w:val="center"/>
              <w:rPr>
                <w:rFonts w:ascii="Century Gothic" w:hAnsi="Century Gothic" w:cs="Calibri"/>
                <w:color w:val="000000"/>
                <w:sz w:val="20"/>
                <w:szCs w:val="20"/>
              </w:rPr>
            </w:pPr>
          </w:p>
        </w:tc>
        <w:tc>
          <w:tcPr>
            <w:tcW w:w="8363" w:type="dxa"/>
            <w:tcBorders>
              <w:top w:val="single" w:sz="4" w:space="0" w:color="auto"/>
              <w:left w:val="single" w:sz="4" w:space="0" w:color="auto"/>
              <w:bottom w:val="single" w:sz="4" w:space="0" w:color="auto"/>
              <w:right w:val="single" w:sz="4" w:space="0" w:color="auto"/>
            </w:tcBorders>
          </w:tcPr>
          <w:p w14:paraId="2ED54122" w14:textId="2E72A301" w:rsidR="00022E75" w:rsidRDefault="00022E75" w:rsidP="00022E75">
            <w:pPr>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Mantener actualizados el inventario de tecnologías de información (hardware y software), administrar y controlar los resguardos de los equipos asignados a las áreas del Tribunal de Justicia Administrativa. </w:t>
            </w:r>
          </w:p>
        </w:tc>
        <w:tc>
          <w:tcPr>
            <w:tcW w:w="1843" w:type="dxa"/>
            <w:tcBorders>
              <w:top w:val="single" w:sz="4" w:space="0" w:color="auto"/>
              <w:left w:val="single" w:sz="4" w:space="0" w:color="auto"/>
              <w:bottom w:val="single" w:sz="4" w:space="0" w:color="auto"/>
              <w:right w:val="single" w:sz="4" w:space="0" w:color="auto"/>
            </w:tcBorders>
            <w:vAlign w:val="center"/>
          </w:tcPr>
          <w:p w14:paraId="46309077" w14:textId="7EE439F9" w:rsidR="00022E75" w:rsidRDefault="00022E75" w:rsidP="00022E75">
            <w:pPr>
              <w:jc w:val="center"/>
              <w:rPr>
                <w:rFonts w:ascii="Century Gothic" w:hAnsi="Century Gothic"/>
                <w:sz w:val="20"/>
                <w:szCs w:val="20"/>
              </w:rPr>
            </w:pPr>
            <w:r>
              <w:rPr>
                <w:rFonts w:ascii="Century Gothic" w:hAnsi="Century Gothic"/>
                <w:sz w:val="20"/>
                <w:szCs w:val="20"/>
              </w:rPr>
              <w:t>Enero 2020</w:t>
            </w:r>
          </w:p>
        </w:tc>
        <w:tc>
          <w:tcPr>
            <w:tcW w:w="1843" w:type="dxa"/>
            <w:tcBorders>
              <w:top w:val="single" w:sz="4" w:space="0" w:color="auto"/>
              <w:left w:val="single" w:sz="4" w:space="0" w:color="auto"/>
              <w:bottom w:val="single" w:sz="4" w:space="0" w:color="auto"/>
              <w:right w:val="single" w:sz="4" w:space="0" w:color="auto"/>
            </w:tcBorders>
            <w:vAlign w:val="center"/>
          </w:tcPr>
          <w:p w14:paraId="5022FA46" w14:textId="1490F2C8" w:rsidR="00022E75" w:rsidRDefault="00022E75" w:rsidP="00022E75">
            <w:pPr>
              <w:jc w:val="center"/>
              <w:rPr>
                <w:rFonts w:ascii="Century Gothic" w:hAnsi="Century Gothic"/>
                <w:sz w:val="20"/>
                <w:szCs w:val="20"/>
              </w:rPr>
            </w:pPr>
            <w:r>
              <w:rPr>
                <w:rFonts w:ascii="Century Gothic" w:hAnsi="Century Gothic"/>
                <w:sz w:val="20"/>
                <w:szCs w:val="20"/>
              </w:rPr>
              <w:t>Diciembre 2020</w:t>
            </w:r>
          </w:p>
        </w:tc>
      </w:tr>
    </w:tbl>
    <w:p w14:paraId="022C9293" w14:textId="4FA6827E" w:rsidR="00022E75" w:rsidRDefault="00022E75"/>
    <w:p w14:paraId="27FB6D21" w14:textId="1C605CF9" w:rsidR="009A35D2" w:rsidRDefault="009A35D2" w:rsidP="0025457D">
      <w:pPr>
        <w:jc w:val="center"/>
        <w:rPr>
          <w:rFonts w:ascii="Century Gothic" w:hAnsi="Century Gothic"/>
          <w:sz w:val="20"/>
          <w:szCs w:val="20"/>
        </w:rPr>
      </w:pPr>
    </w:p>
    <w:p w14:paraId="37DB8729" w14:textId="77777777" w:rsidR="009A35D2" w:rsidRDefault="009A35D2" w:rsidP="0025457D">
      <w:pPr>
        <w:rPr>
          <w:rFonts w:ascii="Century Gothic" w:hAnsi="Century Gothic"/>
          <w:sz w:val="20"/>
          <w:szCs w:val="20"/>
        </w:rPr>
      </w:pPr>
      <w:r>
        <w:rPr>
          <w:rFonts w:ascii="Century Gothic" w:hAnsi="Century Gothic"/>
          <w:sz w:val="20"/>
          <w:szCs w:val="20"/>
        </w:rPr>
        <w:br w:type="page"/>
      </w: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2"/>
      </w:tblGrid>
      <w:tr w:rsidR="008F002A" w:rsidRPr="00CA4852" w14:paraId="4B6C8F18" w14:textId="77777777" w:rsidTr="000D370B">
        <w:trPr>
          <w:tblHeader/>
        </w:trPr>
        <w:tc>
          <w:tcPr>
            <w:tcW w:w="17862" w:type="dxa"/>
            <w:shd w:val="clear" w:color="auto" w:fill="993366"/>
            <w:vAlign w:val="center"/>
          </w:tcPr>
          <w:p w14:paraId="6C4919B8" w14:textId="6607F56E" w:rsidR="008F002A" w:rsidRPr="00CA4852" w:rsidRDefault="00F30B44" w:rsidP="0025457D">
            <w:pPr>
              <w:jc w:val="center"/>
              <w:rPr>
                <w:rFonts w:ascii="Century Gothic" w:hAnsi="Century Gothic"/>
                <w:color w:val="FFFFFF" w:themeColor="background1"/>
                <w:sz w:val="20"/>
                <w:szCs w:val="20"/>
              </w:rPr>
            </w:pPr>
            <w:r>
              <w:lastRenderedPageBreak/>
              <w:br w:type="page"/>
            </w:r>
            <w:r w:rsidR="008F002A" w:rsidRPr="00CA4852">
              <w:rPr>
                <w:rFonts w:ascii="Century Gothic" w:hAnsi="Century Gothic"/>
                <w:color w:val="FFFFFF" w:themeColor="background1"/>
                <w:sz w:val="20"/>
                <w:szCs w:val="20"/>
              </w:rPr>
              <w:t>PROGRAMA</w:t>
            </w:r>
          </w:p>
        </w:tc>
      </w:tr>
      <w:tr w:rsidR="008F002A" w:rsidRPr="00CA4852" w14:paraId="71975C72" w14:textId="77777777" w:rsidTr="000D370B">
        <w:trPr>
          <w:trHeight w:val="980"/>
        </w:trPr>
        <w:tc>
          <w:tcPr>
            <w:tcW w:w="17862" w:type="dxa"/>
            <w:shd w:val="clear" w:color="auto" w:fill="auto"/>
            <w:vAlign w:val="center"/>
          </w:tcPr>
          <w:p w14:paraId="1EBA7140" w14:textId="77777777" w:rsidR="008F002A" w:rsidRPr="00CA4852" w:rsidRDefault="008F002A" w:rsidP="0025457D">
            <w:pPr>
              <w:jc w:val="center"/>
              <w:rPr>
                <w:rFonts w:ascii="Century Gothic" w:hAnsi="Century Gothic"/>
                <w:sz w:val="20"/>
                <w:szCs w:val="20"/>
              </w:rPr>
            </w:pPr>
            <w:r w:rsidRPr="00CA4852">
              <w:rPr>
                <w:rFonts w:ascii="Century Gothic" w:hAnsi="Century Gothic"/>
                <w:b/>
                <w:sz w:val="20"/>
                <w:szCs w:val="20"/>
              </w:rPr>
              <w:t>IMPARTICIÓN DE JUSTICIA</w:t>
            </w:r>
            <w:r w:rsidRPr="00CA4852">
              <w:rPr>
                <w:rFonts w:ascii="Century Gothic" w:hAnsi="Century Gothic"/>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bl>
    <w:p w14:paraId="180E5B9A" w14:textId="77777777" w:rsidR="000D370B" w:rsidRPr="000D370B" w:rsidRDefault="000D370B">
      <w:pPr>
        <w:rPr>
          <w:sz w:val="10"/>
          <w:szCs w:val="10"/>
        </w:rPr>
      </w:pP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8363"/>
        <w:gridCol w:w="1843"/>
        <w:gridCol w:w="1843"/>
      </w:tblGrid>
      <w:tr w:rsidR="0025457D" w:rsidRPr="00CA4852" w14:paraId="203BADBB" w14:textId="77777777" w:rsidTr="00787D05">
        <w:trPr>
          <w:tblHeader/>
        </w:trPr>
        <w:tc>
          <w:tcPr>
            <w:tcW w:w="5813" w:type="dxa"/>
            <w:tcBorders>
              <w:bottom w:val="single" w:sz="4" w:space="0" w:color="auto"/>
            </w:tcBorders>
            <w:shd w:val="clear" w:color="auto" w:fill="993366"/>
            <w:vAlign w:val="center"/>
          </w:tcPr>
          <w:p w14:paraId="56C26418" w14:textId="77777777" w:rsidR="0025457D" w:rsidRPr="00CA4852" w:rsidRDefault="0025457D" w:rsidP="00787D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8363" w:type="dxa"/>
            <w:shd w:val="clear" w:color="auto" w:fill="993366"/>
            <w:vAlign w:val="center"/>
          </w:tcPr>
          <w:p w14:paraId="7A86CF19"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20C3DEE1"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154A2DB1"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843" w:type="dxa"/>
            <w:shd w:val="clear" w:color="auto" w:fill="993366"/>
            <w:vAlign w:val="center"/>
          </w:tcPr>
          <w:p w14:paraId="47AE96BA"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0FD92DD2"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19BF995F"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843" w:type="dxa"/>
            <w:shd w:val="clear" w:color="auto" w:fill="993366"/>
            <w:vAlign w:val="center"/>
          </w:tcPr>
          <w:p w14:paraId="666BA14F"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4A183EB2"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1F2A1B31"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25457D" w:rsidRPr="00CA4852" w14:paraId="6582998F" w14:textId="77777777" w:rsidTr="00787D05">
        <w:trPr>
          <w:tblHeader/>
        </w:trPr>
        <w:tc>
          <w:tcPr>
            <w:tcW w:w="5813" w:type="dxa"/>
            <w:vMerge w:val="restart"/>
            <w:shd w:val="clear" w:color="auto" w:fill="auto"/>
            <w:vAlign w:val="center"/>
          </w:tcPr>
          <w:p w14:paraId="3B7ECF06" w14:textId="28D7DC0D" w:rsidR="0025457D" w:rsidRDefault="0025457D" w:rsidP="00787D05">
            <w:pPr>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Conocer conforme a sus facultades los asuntos que le competen al Pleno de la Sala Superior.</w:t>
            </w:r>
          </w:p>
          <w:p w14:paraId="67FF2F44" w14:textId="77777777" w:rsidR="0025457D" w:rsidRPr="00CA4852" w:rsidRDefault="0025457D" w:rsidP="00787D05">
            <w:pPr>
              <w:tabs>
                <w:tab w:val="left" w:pos="0"/>
              </w:tabs>
              <w:ind w:left="-11"/>
              <w:jc w:val="center"/>
              <w:rPr>
                <w:rFonts w:ascii="Century Gothic" w:hAnsi="Century Gothic" w:cs="Calibri"/>
                <w:color w:val="000000"/>
                <w:sz w:val="20"/>
                <w:szCs w:val="20"/>
                <w:lang w:eastAsia="es-MX"/>
              </w:rPr>
            </w:pPr>
          </w:p>
        </w:tc>
        <w:tc>
          <w:tcPr>
            <w:tcW w:w="8363" w:type="dxa"/>
            <w:shd w:val="clear" w:color="auto" w:fill="auto"/>
          </w:tcPr>
          <w:p w14:paraId="7F8EB821" w14:textId="77777777" w:rsidR="0025457D" w:rsidRDefault="0025457D"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 xml:space="preserve">Celebrar </w:t>
            </w:r>
            <w:r w:rsidRPr="00CA4852">
              <w:rPr>
                <w:rFonts w:ascii="Century Gothic" w:hAnsi="Century Gothic" w:cs="Calibri"/>
                <w:color w:val="000000"/>
                <w:sz w:val="20"/>
                <w:szCs w:val="20"/>
              </w:rPr>
              <w:t xml:space="preserve">sesiones ordinarias y extraordinarias </w:t>
            </w:r>
            <w:r>
              <w:rPr>
                <w:rFonts w:ascii="Century Gothic" w:hAnsi="Century Gothic" w:cs="Calibri"/>
                <w:color w:val="000000"/>
                <w:sz w:val="20"/>
                <w:szCs w:val="20"/>
              </w:rPr>
              <w:t>conforme a</w:t>
            </w:r>
            <w:r w:rsidRPr="00CA4852">
              <w:rPr>
                <w:rFonts w:ascii="Century Gothic" w:hAnsi="Century Gothic" w:cs="Calibri"/>
                <w:color w:val="000000"/>
                <w:sz w:val="20"/>
                <w:szCs w:val="20"/>
              </w:rPr>
              <w:t xml:space="preserve"> la legislación aplicable.</w:t>
            </w:r>
          </w:p>
          <w:p w14:paraId="43C527A8" w14:textId="0EEB9A64" w:rsidR="000D370B" w:rsidRPr="00CA4852" w:rsidRDefault="000D370B" w:rsidP="0025457D">
            <w:pPr>
              <w:ind w:left="35"/>
              <w:jc w:val="both"/>
              <w:rPr>
                <w:rFonts w:ascii="Century Gothic" w:hAnsi="Century Gothic" w:cs="Calibri"/>
                <w:color w:val="000000"/>
                <w:sz w:val="20"/>
                <w:szCs w:val="20"/>
              </w:rPr>
            </w:pPr>
          </w:p>
        </w:tc>
        <w:tc>
          <w:tcPr>
            <w:tcW w:w="1843" w:type="dxa"/>
            <w:shd w:val="clear" w:color="auto" w:fill="auto"/>
            <w:vAlign w:val="center"/>
          </w:tcPr>
          <w:p w14:paraId="42EAB2B0" w14:textId="7D5EADC2"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40D5ED11" w14:textId="1FE26745"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779AB937" w14:textId="77777777" w:rsidTr="00787D05">
        <w:trPr>
          <w:tblHeader/>
        </w:trPr>
        <w:tc>
          <w:tcPr>
            <w:tcW w:w="5813" w:type="dxa"/>
            <w:vMerge/>
            <w:shd w:val="clear" w:color="auto" w:fill="auto"/>
            <w:vAlign w:val="center"/>
          </w:tcPr>
          <w:p w14:paraId="5E49FFA1" w14:textId="77777777" w:rsidR="0025457D" w:rsidRPr="00CA4852" w:rsidRDefault="0025457D" w:rsidP="00787D05">
            <w:pPr>
              <w:tabs>
                <w:tab w:val="left" w:pos="0"/>
              </w:tabs>
              <w:ind w:left="-11"/>
              <w:jc w:val="center"/>
              <w:rPr>
                <w:rFonts w:ascii="Century Gothic" w:hAnsi="Century Gothic" w:cs="Calibri"/>
                <w:color w:val="000000"/>
                <w:sz w:val="20"/>
                <w:szCs w:val="20"/>
                <w:lang w:eastAsia="es-MX"/>
              </w:rPr>
            </w:pPr>
          </w:p>
        </w:tc>
        <w:tc>
          <w:tcPr>
            <w:tcW w:w="8363" w:type="dxa"/>
            <w:shd w:val="clear" w:color="auto" w:fill="auto"/>
          </w:tcPr>
          <w:p w14:paraId="66EFF108" w14:textId="77777777" w:rsidR="0025457D" w:rsidRDefault="0025457D"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 xml:space="preserve">Aprobar los acuerdos </w:t>
            </w:r>
            <w:r w:rsidRPr="00CA4852">
              <w:rPr>
                <w:rFonts w:ascii="Century Gothic" w:hAnsi="Century Gothic" w:cs="Calibri"/>
                <w:color w:val="000000"/>
                <w:sz w:val="20"/>
                <w:szCs w:val="20"/>
              </w:rPr>
              <w:t>y resoluciones jurisdiccionales y administrativ</w:t>
            </w:r>
            <w:r>
              <w:rPr>
                <w:rFonts w:ascii="Century Gothic" w:hAnsi="Century Gothic" w:cs="Calibri"/>
                <w:color w:val="000000"/>
                <w:sz w:val="20"/>
                <w:szCs w:val="20"/>
              </w:rPr>
              <w:t>o</w:t>
            </w:r>
            <w:r w:rsidRPr="00CA4852">
              <w:rPr>
                <w:rFonts w:ascii="Century Gothic" w:hAnsi="Century Gothic" w:cs="Calibri"/>
                <w:color w:val="000000"/>
                <w:sz w:val="20"/>
                <w:szCs w:val="20"/>
              </w:rPr>
              <w:t>s.</w:t>
            </w:r>
          </w:p>
          <w:p w14:paraId="57E0A6EB" w14:textId="213AC6F9" w:rsidR="000D370B" w:rsidRPr="00CA4852" w:rsidRDefault="000D370B" w:rsidP="0025457D">
            <w:pPr>
              <w:ind w:left="35"/>
              <w:jc w:val="both"/>
              <w:rPr>
                <w:rFonts w:ascii="Century Gothic" w:hAnsi="Century Gothic" w:cs="Calibri"/>
                <w:color w:val="000000"/>
                <w:sz w:val="20"/>
                <w:szCs w:val="20"/>
              </w:rPr>
            </w:pPr>
          </w:p>
        </w:tc>
        <w:tc>
          <w:tcPr>
            <w:tcW w:w="1843" w:type="dxa"/>
            <w:shd w:val="clear" w:color="auto" w:fill="auto"/>
            <w:vAlign w:val="center"/>
          </w:tcPr>
          <w:p w14:paraId="4ADE0832" w14:textId="6600C4B5"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42ED3B82" w14:textId="505F132B"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296E6A48" w14:textId="77777777" w:rsidTr="00787D05">
        <w:trPr>
          <w:tblHeader/>
        </w:trPr>
        <w:tc>
          <w:tcPr>
            <w:tcW w:w="5813" w:type="dxa"/>
            <w:vMerge/>
            <w:shd w:val="clear" w:color="auto" w:fill="auto"/>
            <w:vAlign w:val="center"/>
          </w:tcPr>
          <w:p w14:paraId="7778EEBF" w14:textId="0ECAF89B" w:rsidR="0025457D" w:rsidRPr="00CA4852" w:rsidRDefault="0025457D" w:rsidP="00787D05">
            <w:pPr>
              <w:tabs>
                <w:tab w:val="left" w:pos="0"/>
              </w:tabs>
              <w:ind w:left="-11"/>
              <w:jc w:val="center"/>
              <w:rPr>
                <w:rFonts w:ascii="Century Gothic" w:hAnsi="Century Gothic" w:cs="Calibri"/>
                <w:color w:val="000000"/>
                <w:sz w:val="20"/>
                <w:szCs w:val="20"/>
                <w:lang w:eastAsia="es-MX"/>
              </w:rPr>
            </w:pPr>
          </w:p>
        </w:tc>
        <w:tc>
          <w:tcPr>
            <w:tcW w:w="8363" w:type="dxa"/>
            <w:shd w:val="clear" w:color="auto" w:fill="auto"/>
          </w:tcPr>
          <w:p w14:paraId="4EDAFDD6" w14:textId="77777777" w:rsidR="0025457D" w:rsidRDefault="0025457D" w:rsidP="0025457D">
            <w:pPr>
              <w:pStyle w:val="Prrafodelista"/>
              <w:numPr>
                <w:ilvl w:val="2"/>
                <w:numId w:val="11"/>
              </w:numPr>
              <w:ind w:left="35"/>
              <w:jc w:val="both"/>
              <w:rPr>
                <w:rFonts w:ascii="Century Gothic" w:hAnsi="Century Gothic" w:cs="Calibri"/>
                <w:color w:val="000000"/>
                <w:sz w:val="20"/>
                <w:szCs w:val="20"/>
              </w:rPr>
            </w:pPr>
            <w:r>
              <w:rPr>
                <w:rFonts w:ascii="Century Gothic" w:hAnsi="Century Gothic" w:cs="Calibri"/>
                <w:color w:val="000000"/>
                <w:sz w:val="20"/>
                <w:szCs w:val="20"/>
              </w:rPr>
              <w:t>Publicar Acuerdos Plenario para dar cumplimiento a la normativa aplicable y dar a conocer la información generada.</w:t>
            </w:r>
          </w:p>
          <w:p w14:paraId="756C1510" w14:textId="1DFEB10D" w:rsidR="000D370B" w:rsidRPr="00CA4852" w:rsidRDefault="000D370B" w:rsidP="0025457D">
            <w:pPr>
              <w:pStyle w:val="Prrafodelista"/>
              <w:numPr>
                <w:ilvl w:val="2"/>
                <w:numId w:val="11"/>
              </w:numPr>
              <w:ind w:left="35"/>
              <w:jc w:val="both"/>
              <w:rPr>
                <w:rFonts w:ascii="Century Gothic" w:hAnsi="Century Gothic" w:cs="Calibri"/>
                <w:color w:val="000000"/>
                <w:sz w:val="20"/>
                <w:szCs w:val="20"/>
              </w:rPr>
            </w:pPr>
          </w:p>
        </w:tc>
        <w:tc>
          <w:tcPr>
            <w:tcW w:w="1843" w:type="dxa"/>
            <w:shd w:val="clear" w:color="auto" w:fill="auto"/>
            <w:vAlign w:val="center"/>
          </w:tcPr>
          <w:p w14:paraId="5A894E00" w14:textId="087B752D" w:rsidR="0025457D"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60823648" w14:textId="034AF945" w:rsidR="0025457D"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20D4F8AC" w14:textId="77777777" w:rsidTr="00787D05">
        <w:trPr>
          <w:tblHeader/>
        </w:trPr>
        <w:tc>
          <w:tcPr>
            <w:tcW w:w="5813" w:type="dxa"/>
            <w:vMerge/>
            <w:tcBorders>
              <w:bottom w:val="single" w:sz="4" w:space="0" w:color="auto"/>
            </w:tcBorders>
            <w:shd w:val="clear" w:color="auto" w:fill="auto"/>
            <w:vAlign w:val="center"/>
          </w:tcPr>
          <w:p w14:paraId="43F667E9" w14:textId="77777777" w:rsidR="0025457D" w:rsidRPr="00CA4852" w:rsidRDefault="0025457D" w:rsidP="00787D05">
            <w:pPr>
              <w:tabs>
                <w:tab w:val="left" w:pos="0"/>
              </w:tabs>
              <w:ind w:left="-11"/>
              <w:jc w:val="center"/>
              <w:rPr>
                <w:rFonts w:ascii="Century Gothic" w:hAnsi="Century Gothic" w:cs="Calibri"/>
                <w:color w:val="000000"/>
                <w:sz w:val="20"/>
                <w:szCs w:val="20"/>
                <w:lang w:eastAsia="es-MX"/>
              </w:rPr>
            </w:pPr>
          </w:p>
        </w:tc>
        <w:tc>
          <w:tcPr>
            <w:tcW w:w="8363" w:type="dxa"/>
            <w:shd w:val="clear" w:color="auto" w:fill="auto"/>
          </w:tcPr>
          <w:p w14:paraId="0265E365" w14:textId="77777777" w:rsidR="0025457D" w:rsidRDefault="0025457D" w:rsidP="0025457D">
            <w:pPr>
              <w:pStyle w:val="Prrafodelista"/>
              <w:numPr>
                <w:ilvl w:val="2"/>
                <w:numId w:val="11"/>
              </w:numPr>
              <w:ind w:left="35"/>
              <w:jc w:val="both"/>
              <w:rPr>
                <w:rFonts w:ascii="Century Gothic" w:hAnsi="Century Gothic" w:cs="Calibri"/>
                <w:color w:val="000000"/>
                <w:sz w:val="20"/>
                <w:szCs w:val="20"/>
              </w:rPr>
            </w:pPr>
            <w:r w:rsidRPr="00AE3620">
              <w:rPr>
                <w:rFonts w:ascii="Century Gothic" w:hAnsi="Century Gothic" w:cs="Calibri"/>
                <w:color w:val="000000"/>
                <w:sz w:val="20"/>
                <w:szCs w:val="20"/>
              </w:rPr>
              <w:t>Resolución de asuntos jurisdiccionales</w:t>
            </w:r>
            <w:r>
              <w:rPr>
                <w:rFonts w:ascii="Century Gothic" w:hAnsi="Century Gothic" w:cs="Calibri"/>
                <w:color w:val="000000"/>
                <w:sz w:val="20"/>
                <w:szCs w:val="20"/>
              </w:rPr>
              <w:t xml:space="preserve"> que se presenta ante la Sala Superior.</w:t>
            </w:r>
          </w:p>
          <w:p w14:paraId="5EFD219F" w14:textId="4248EAD6" w:rsidR="000D370B" w:rsidRPr="00CA4852" w:rsidRDefault="000D370B" w:rsidP="0025457D">
            <w:pPr>
              <w:pStyle w:val="Prrafodelista"/>
              <w:numPr>
                <w:ilvl w:val="2"/>
                <w:numId w:val="11"/>
              </w:numPr>
              <w:ind w:left="35"/>
              <w:jc w:val="both"/>
              <w:rPr>
                <w:rFonts w:ascii="Century Gothic" w:hAnsi="Century Gothic" w:cs="Calibri"/>
                <w:color w:val="000000"/>
                <w:sz w:val="20"/>
                <w:szCs w:val="20"/>
              </w:rPr>
            </w:pPr>
          </w:p>
        </w:tc>
        <w:tc>
          <w:tcPr>
            <w:tcW w:w="1843" w:type="dxa"/>
            <w:shd w:val="clear" w:color="auto" w:fill="auto"/>
            <w:vAlign w:val="center"/>
          </w:tcPr>
          <w:p w14:paraId="0F461383" w14:textId="7C8BEA61" w:rsidR="0025457D"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0E6753BF" w14:textId="1EAB9363" w:rsidR="0025457D"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16490776" w14:textId="77777777" w:rsidTr="00787D05">
        <w:trPr>
          <w:trHeight w:val="985"/>
          <w:tblHeader/>
        </w:trPr>
        <w:tc>
          <w:tcPr>
            <w:tcW w:w="5813" w:type="dxa"/>
            <w:tcBorders>
              <w:top w:val="single" w:sz="4" w:space="0" w:color="auto"/>
            </w:tcBorders>
            <w:shd w:val="clear" w:color="auto" w:fill="auto"/>
            <w:vAlign w:val="center"/>
          </w:tcPr>
          <w:p w14:paraId="43B37C60" w14:textId="7CA55580" w:rsidR="0025457D" w:rsidRPr="00CA4852" w:rsidRDefault="0025457D" w:rsidP="00787D05">
            <w:pPr>
              <w:tabs>
                <w:tab w:val="left" w:pos="0"/>
              </w:tabs>
              <w:ind w:left="-11"/>
              <w:jc w:val="center"/>
              <w:rPr>
                <w:rFonts w:ascii="Century Gothic" w:hAnsi="Century Gothic" w:cs="Calibri"/>
                <w:color w:val="000000"/>
                <w:sz w:val="20"/>
                <w:szCs w:val="20"/>
                <w:lang w:eastAsia="es-MX"/>
              </w:rPr>
            </w:pPr>
            <w:r w:rsidRPr="00CA4852">
              <w:rPr>
                <w:rFonts w:ascii="Century Gothic" w:hAnsi="Century Gothic" w:cs="Calibri"/>
                <w:color w:val="000000"/>
                <w:sz w:val="20"/>
                <w:szCs w:val="20"/>
                <w:lang w:eastAsia="es-MX"/>
              </w:rPr>
              <w:t xml:space="preserve">Llevar a cabo la recepción y </w:t>
            </w:r>
            <w:r>
              <w:rPr>
                <w:rFonts w:ascii="Century Gothic" w:hAnsi="Century Gothic" w:cs="Calibri"/>
                <w:color w:val="000000"/>
                <w:sz w:val="20"/>
                <w:szCs w:val="20"/>
                <w:lang w:eastAsia="es-MX"/>
              </w:rPr>
              <w:t>turno</w:t>
            </w:r>
            <w:r w:rsidRPr="00CA4852">
              <w:rPr>
                <w:rFonts w:ascii="Century Gothic" w:hAnsi="Century Gothic" w:cs="Calibri"/>
                <w:color w:val="000000"/>
                <w:sz w:val="20"/>
                <w:szCs w:val="20"/>
                <w:lang w:eastAsia="es-MX"/>
              </w:rPr>
              <w:t xml:space="preserve"> de las </w:t>
            </w:r>
            <w:r>
              <w:rPr>
                <w:rFonts w:ascii="Century Gothic" w:hAnsi="Century Gothic" w:cs="Calibri"/>
                <w:color w:val="000000"/>
                <w:sz w:val="20"/>
                <w:szCs w:val="20"/>
                <w:lang w:eastAsia="es-MX"/>
              </w:rPr>
              <w:t>promociones</w:t>
            </w:r>
            <w:r w:rsidRPr="00CA4852">
              <w:rPr>
                <w:rFonts w:ascii="Century Gothic" w:hAnsi="Century Gothic" w:cs="Calibri"/>
                <w:color w:val="000000"/>
                <w:sz w:val="20"/>
                <w:szCs w:val="20"/>
                <w:lang w:eastAsia="es-MX"/>
              </w:rPr>
              <w:t xml:space="preserve"> presentadas</w:t>
            </w:r>
            <w:r>
              <w:rPr>
                <w:rFonts w:ascii="Century Gothic" w:hAnsi="Century Gothic" w:cs="Calibri"/>
                <w:color w:val="000000"/>
                <w:sz w:val="20"/>
                <w:szCs w:val="20"/>
                <w:lang w:eastAsia="es-MX"/>
              </w:rPr>
              <w:t xml:space="preserve"> a</w:t>
            </w:r>
            <w:r w:rsidRPr="00CA4852">
              <w:rPr>
                <w:rFonts w:ascii="Century Gothic" w:hAnsi="Century Gothic" w:cs="Calibri"/>
                <w:color w:val="000000"/>
                <w:sz w:val="20"/>
                <w:szCs w:val="20"/>
                <w:lang w:eastAsia="es-MX"/>
              </w:rPr>
              <w:t>nte el Tribunal de acuerdo con los lineamientos y legislación aplicable.</w:t>
            </w:r>
          </w:p>
        </w:tc>
        <w:tc>
          <w:tcPr>
            <w:tcW w:w="8363" w:type="dxa"/>
            <w:shd w:val="clear" w:color="auto" w:fill="auto"/>
          </w:tcPr>
          <w:p w14:paraId="57B7438B" w14:textId="1E54E1D2" w:rsidR="0025457D" w:rsidRPr="00CA4852" w:rsidRDefault="0025457D" w:rsidP="0025457D">
            <w:pPr>
              <w:pStyle w:val="Prrafodelista"/>
              <w:numPr>
                <w:ilvl w:val="2"/>
                <w:numId w:val="11"/>
              </w:num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Realizar la recepción de demandas, recursos, promociones y amparos presentados ante el Tribunal y turnarlos </w:t>
            </w:r>
            <w:r>
              <w:rPr>
                <w:rFonts w:ascii="Century Gothic" w:hAnsi="Century Gothic" w:cs="Calibri"/>
                <w:color w:val="000000"/>
                <w:sz w:val="20"/>
                <w:szCs w:val="20"/>
              </w:rPr>
              <w:t>a la Sala que conozca del asunto,</w:t>
            </w:r>
            <w:r w:rsidRPr="00CA4852">
              <w:rPr>
                <w:rFonts w:ascii="Century Gothic" w:hAnsi="Century Gothic" w:cs="Calibri"/>
                <w:color w:val="000000"/>
                <w:sz w:val="20"/>
                <w:szCs w:val="20"/>
              </w:rPr>
              <w:t xml:space="preserve"> cumpliendo con los lineamientos establecidos.</w:t>
            </w:r>
          </w:p>
        </w:tc>
        <w:tc>
          <w:tcPr>
            <w:tcW w:w="1843" w:type="dxa"/>
            <w:shd w:val="clear" w:color="auto" w:fill="auto"/>
            <w:vAlign w:val="center"/>
          </w:tcPr>
          <w:p w14:paraId="5CD4012F" w14:textId="464BD1E9"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4C3E40A4" w14:textId="2D098C59"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253D71C8" w14:textId="77777777" w:rsidTr="00787D05">
        <w:trPr>
          <w:tblHeader/>
        </w:trPr>
        <w:tc>
          <w:tcPr>
            <w:tcW w:w="5813" w:type="dxa"/>
            <w:vMerge w:val="restart"/>
            <w:shd w:val="clear" w:color="auto" w:fill="auto"/>
            <w:vAlign w:val="center"/>
          </w:tcPr>
          <w:p w14:paraId="0AB001BA" w14:textId="1C8736B1" w:rsidR="0025457D" w:rsidRPr="00CA4852" w:rsidRDefault="0025457D" w:rsidP="00787D05">
            <w:pPr>
              <w:ind w:left="-11"/>
              <w:jc w:val="center"/>
              <w:rPr>
                <w:rFonts w:ascii="Century Gothic" w:hAnsi="Century Gothic" w:cs="Calibri"/>
                <w:color w:val="000000"/>
                <w:sz w:val="20"/>
                <w:szCs w:val="20"/>
                <w:u w:val="single"/>
                <w:lang w:eastAsia="es-MX"/>
              </w:rPr>
            </w:pPr>
            <w:r>
              <w:rPr>
                <w:rFonts w:ascii="Century Gothic" w:hAnsi="Century Gothic" w:cs="Calibri"/>
                <w:color w:val="000000"/>
                <w:sz w:val="20"/>
                <w:szCs w:val="20"/>
                <w:lang w:eastAsia="es-MX"/>
              </w:rPr>
              <w:t>Desahogar los procesos administrativos y de responsabilidades an</w:t>
            </w:r>
            <w:r w:rsidRPr="00CA4852">
              <w:rPr>
                <w:rFonts w:ascii="Century Gothic" w:hAnsi="Century Gothic" w:cs="Calibri"/>
                <w:color w:val="000000"/>
                <w:sz w:val="20"/>
                <w:szCs w:val="20"/>
                <w:lang w:eastAsia="es-MX"/>
              </w:rPr>
              <w:t>te</w:t>
            </w:r>
            <w:r>
              <w:rPr>
                <w:rFonts w:ascii="Century Gothic" w:hAnsi="Century Gothic" w:cs="Calibri"/>
                <w:color w:val="000000"/>
                <w:sz w:val="20"/>
                <w:szCs w:val="20"/>
                <w:lang w:eastAsia="es-MX"/>
              </w:rPr>
              <w:t xml:space="preserve"> las Salas Unitarias d</w:t>
            </w:r>
            <w:r w:rsidRPr="00CA4852">
              <w:rPr>
                <w:rFonts w:ascii="Century Gothic" w:hAnsi="Century Gothic" w:cs="Calibri"/>
                <w:color w:val="000000"/>
                <w:sz w:val="20"/>
                <w:szCs w:val="20"/>
                <w:lang w:eastAsia="es-MX"/>
              </w:rPr>
              <w:t>el Tribunal</w:t>
            </w:r>
            <w:r>
              <w:rPr>
                <w:rFonts w:ascii="Century Gothic" w:hAnsi="Century Gothic" w:cs="Calibri"/>
                <w:color w:val="000000"/>
                <w:sz w:val="20"/>
                <w:szCs w:val="20"/>
                <w:lang w:eastAsia="es-MX"/>
              </w:rPr>
              <w:t xml:space="preserve"> de acuerdo con l</w:t>
            </w:r>
            <w:r w:rsidRPr="00CA4852">
              <w:rPr>
                <w:rFonts w:ascii="Century Gothic" w:hAnsi="Century Gothic" w:cs="Calibri"/>
                <w:color w:val="000000"/>
                <w:sz w:val="20"/>
                <w:szCs w:val="20"/>
                <w:lang w:eastAsia="es-MX"/>
              </w:rPr>
              <w:t>a legislación aplicable</w:t>
            </w:r>
            <w:r w:rsidRPr="00CA4852">
              <w:rPr>
                <w:rFonts w:ascii="Century Gothic" w:hAnsi="Century Gothic" w:cs="Calibri"/>
                <w:color w:val="000000"/>
                <w:sz w:val="20"/>
                <w:szCs w:val="20"/>
              </w:rPr>
              <w:t>.</w:t>
            </w:r>
          </w:p>
          <w:p w14:paraId="1D3EF777" w14:textId="77777777" w:rsidR="0025457D" w:rsidRPr="00CA4852" w:rsidRDefault="0025457D" w:rsidP="00787D05">
            <w:pPr>
              <w:tabs>
                <w:tab w:val="left" w:pos="0"/>
              </w:tabs>
              <w:ind w:left="-11"/>
              <w:jc w:val="center"/>
              <w:rPr>
                <w:rFonts w:ascii="Century Gothic" w:hAnsi="Century Gothic" w:cs="Calibri"/>
                <w:color w:val="000000"/>
                <w:sz w:val="20"/>
                <w:szCs w:val="20"/>
                <w:lang w:eastAsia="es-MX"/>
              </w:rPr>
            </w:pPr>
          </w:p>
        </w:tc>
        <w:tc>
          <w:tcPr>
            <w:tcW w:w="8363" w:type="dxa"/>
            <w:shd w:val="clear" w:color="auto" w:fill="auto"/>
          </w:tcPr>
          <w:p w14:paraId="13A8613B" w14:textId="293DDEF5" w:rsidR="0025457D" w:rsidRPr="00CA4852" w:rsidRDefault="0025457D"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Desahogar </w:t>
            </w:r>
            <w:r>
              <w:rPr>
                <w:rFonts w:ascii="Century Gothic" w:hAnsi="Century Gothic" w:cs="Calibri"/>
                <w:color w:val="000000"/>
                <w:sz w:val="20"/>
                <w:szCs w:val="20"/>
              </w:rPr>
              <w:t>la etapa de instrucción de los juicios en trámite ante la Sala Unitaria de su adscripción</w:t>
            </w:r>
            <w:r w:rsidRPr="00CA4852">
              <w:rPr>
                <w:rFonts w:ascii="Century Gothic" w:hAnsi="Century Gothic" w:cs="Calibri"/>
                <w:color w:val="000000"/>
                <w:sz w:val="20"/>
                <w:szCs w:val="20"/>
              </w:rPr>
              <w:t>.</w:t>
            </w:r>
          </w:p>
        </w:tc>
        <w:tc>
          <w:tcPr>
            <w:tcW w:w="1843" w:type="dxa"/>
            <w:shd w:val="clear" w:color="auto" w:fill="auto"/>
            <w:vAlign w:val="center"/>
          </w:tcPr>
          <w:p w14:paraId="0AFE6607" w14:textId="25CE2D9D"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C9CDFDA" w14:textId="71B8A989"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083A2939" w14:textId="77777777" w:rsidTr="00787D05">
        <w:trPr>
          <w:tblHeader/>
        </w:trPr>
        <w:tc>
          <w:tcPr>
            <w:tcW w:w="5813" w:type="dxa"/>
            <w:vMerge/>
            <w:shd w:val="clear" w:color="auto" w:fill="auto"/>
            <w:vAlign w:val="center"/>
          </w:tcPr>
          <w:p w14:paraId="4142B9F5" w14:textId="77777777" w:rsidR="0025457D" w:rsidRPr="00CA4852" w:rsidRDefault="0025457D" w:rsidP="00787D05">
            <w:pPr>
              <w:ind w:left="-11"/>
              <w:jc w:val="center"/>
              <w:rPr>
                <w:rFonts w:ascii="Century Gothic" w:hAnsi="Century Gothic" w:cs="Calibri"/>
                <w:color w:val="000000"/>
                <w:sz w:val="20"/>
                <w:szCs w:val="20"/>
                <w:lang w:eastAsia="es-MX"/>
              </w:rPr>
            </w:pPr>
          </w:p>
        </w:tc>
        <w:tc>
          <w:tcPr>
            <w:tcW w:w="8363" w:type="dxa"/>
            <w:shd w:val="clear" w:color="auto" w:fill="auto"/>
          </w:tcPr>
          <w:p w14:paraId="37E4BD9A" w14:textId="7171189A" w:rsidR="0025457D" w:rsidRPr="00CA4852" w:rsidRDefault="0025457D"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Desahogar la etapa de resolución de los juicios en trámite ante las Sala Unitaria de su adscripción.</w:t>
            </w:r>
          </w:p>
        </w:tc>
        <w:tc>
          <w:tcPr>
            <w:tcW w:w="1843" w:type="dxa"/>
            <w:shd w:val="clear" w:color="auto" w:fill="auto"/>
            <w:vAlign w:val="center"/>
          </w:tcPr>
          <w:p w14:paraId="6E736283" w14:textId="3EF90708"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B973173" w14:textId="728FA18F"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1B281378" w14:textId="77777777" w:rsidTr="00787D05">
        <w:trPr>
          <w:tblHeader/>
        </w:trPr>
        <w:tc>
          <w:tcPr>
            <w:tcW w:w="5813" w:type="dxa"/>
            <w:vMerge/>
            <w:shd w:val="clear" w:color="auto" w:fill="auto"/>
            <w:vAlign w:val="center"/>
          </w:tcPr>
          <w:p w14:paraId="3A4C2C79" w14:textId="77777777" w:rsidR="0025457D" w:rsidRPr="00CA4852" w:rsidRDefault="0025457D" w:rsidP="00787D05">
            <w:pPr>
              <w:ind w:left="-11"/>
              <w:jc w:val="center"/>
              <w:rPr>
                <w:rFonts w:ascii="Century Gothic" w:hAnsi="Century Gothic" w:cs="Calibri"/>
                <w:color w:val="000000"/>
                <w:sz w:val="20"/>
                <w:szCs w:val="20"/>
                <w:lang w:eastAsia="es-MX"/>
              </w:rPr>
            </w:pPr>
          </w:p>
        </w:tc>
        <w:tc>
          <w:tcPr>
            <w:tcW w:w="8363" w:type="dxa"/>
            <w:shd w:val="clear" w:color="auto" w:fill="auto"/>
          </w:tcPr>
          <w:p w14:paraId="175303B6" w14:textId="67AE68DF" w:rsidR="0025457D" w:rsidRPr="00CA4852" w:rsidRDefault="0025457D"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Notificar l</w:t>
            </w:r>
            <w:r>
              <w:rPr>
                <w:rFonts w:ascii="Century Gothic" w:hAnsi="Century Gothic" w:cs="Calibri"/>
                <w:color w:val="000000"/>
                <w:sz w:val="20"/>
                <w:szCs w:val="20"/>
              </w:rPr>
              <w:t>os acuerdos y resoluciones dictados dentro de</w:t>
            </w:r>
            <w:r w:rsidRPr="00CA4852">
              <w:rPr>
                <w:rFonts w:ascii="Century Gothic" w:hAnsi="Century Gothic" w:cs="Calibri"/>
                <w:color w:val="000000"/>
                <w:sz w:val="20"/>
                <w:szCs w:val="20"/>
              </w:rPr>
              <w:t xml:space="preserve"> los </w:t>
            </w:r>
            <w:r>
              <w:rPr>
                <w:rFonts w:ascii="Century Gothic" w:hAnsi="Century Gothic" w:cs="Calibri"/>
                <w:color w:val="000000"/>
                <w:sz w:val="20"/>
                <w:szCs w:val="20"/>
              </w:rPr>
              <w:t>expedientes</w:t>
            </w:r>
            <w:r w:rsidRPr="00CA4852">
              <w:rPr>
                <w:rFonts w:ascii="Century Gothic" w:hAnsi="Century Gothic" w:cs="Calibri"/>
                <w:color w:val="000000"/>
                <w:sz w:val="20"/>
                <w:szCs w:val="20"/>
              </w:rPr>
              <w:t xml:space="preserve"> </w:t>
            </w:r>
            <w:r>
              <w:rPr>
                <w:rFonts w:ascii="Century Gothic" w:hAnsi="Century Gothic" w:cs="Calibri"/>
                <w:color w:val="000000"/>
                <w:sz w:val="20"/>
                <w:szCs w:val="20"/>
              </w:rPr>
              <w:t>de la Sala Unitaria de su adscripción, así como desahogar las inspecciones ordenadas en autos,</w:t>
            </w:r>
            <w:r w:rsidRPr="00CA4852">
              <w:rPr>
                <w:rFonts w:ascii="Century Gothic" w:hAnsi="Century Gothic" w:cs="Calibri"/>
                <w:color w:val="000000"/>
                <w:sz w:val="20"/>
                <w:szCs w:val="20"/>
              </w:rPr>
              <w:t xml:space="preserve"> en términos de lo previsto en las disposiciones generales aplicables.</w:t>
            </w:r>
          </w:p>
        </w:tc>
        <w:tc>
          <w:tcPr>
            <w:tcW w:w="1843" w:type="dxa"/>
            <w:shd w:val="clear" w:color="auto" w:fill="auto"/>
            <w:vAlign w:val="center"/>
          </w:tcPr>
          <w:p w14:paraId="75ED42D2" w14:textId="73F6495B"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2A2973EB" w14:textId="3B82EED2"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3CA80E96" w14:textId="77777777" w:rsidTr="00787D05">
        <w:trPr>
          <w:tblHeader/>
        </w:trPr>
        <w:tc>
          <w:tcPr>
            <w:tcW w:w="5813" w:type="dxa"/>
            <w:vMerge/>
            <w:shd w:val="clear" w:color="auto" w:fill="auto"/>
            <w:vAlign w:val="center"/>
          </w:tcPr>
          <w:p w14:paraId="6B7FAFB1" w14:textId="77777777" w:rsidR="0025457D" w:rsidRPr="00CA4852" w:rsidRDefault="0025457D" w:rsidP="00787D05">
            <w:pPr>
              <w:ind w:left="-11"/>
              <w:jc w:val="center"/>
              <w:rPr>
                <w:rFonts w:ascii="Century Gothic" w:hAnsi="Century Gothic" w:cs="Calibri"/>
                <w:color w:val="000000"/>
                <w:sz w:val="20"/>
                <w:szCs w:val="20"/>
                <w:lang w:eastAsia="es-MX"/>
              </w:rPr>
            </w:pPr>
          </w:p>
        </w:tc>
        <w:tc>
          <w:tcPr>
            <w:tcW w:w="8363" w:type="dxa"/>
            <w:shd w:val="clear" w:color="auto" w:fill="auto"/>
          </w:tcPr>
          <w:p w14:paraId="1C8415FC" w14:textId="08B337C2" w:rsidR="0025457D" w:rsidRPr="00CA4852" w:rsidRDefault="0025457D"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 xml:space="preserve">Recibir, </w:t>
            </w:r>
            <w:r>
              <w:rPr>
                <w:rFonts w:ascii="Century Gothic" w:hAnsi="Century Gothic" w:cs="Calibri"/>
                <w:color w:val="000000"/>
                <w:sz w:val="20"/>
                <w:szCs w:val="20"/>
              </w:rPr>
              <w:t>resguardar</w:t>
            </w:r>
            <w:r w:rsidRPr="00CA4852">
              <w:rPr>
                <w:rFonts w:ascii="Century Gothic" w:hAnsi="Century Gothic" w:cs="Calibri"/>
                <w:color w:val="000000"/>
                <w:sz w:val="20"/>
                <w:szCs w:val="20"/>
              </w:rPr>
              <w:t xml:space="preserve">, </w:t>
            </w:r>
            <w:r>
              <w:rPr>
                <w:rFonts w:ascii="Century Gothic" w:hAnsi="Century Gothic" w:cs="Calibri"/>
                <w:color w:val="000000"/>
                <w:sz w:val="20"/>
                <w:szCs w:val="20"/>
              </w:rPr>
              <w:t xml:space="preserve">cuidar </w:t>
            </w:r>
            <w:r w:rsidRPr="00CA4852">
              <w:rPr>
                <w:rFonts w:ascii="Century Gothic" w:hAnsi="Century Gothic" w:cs="Calibri"/>
                <w:color w:val="000000"/>
                <w:sz w:val="20"/>
                <w:szCs w:val="20"/>
              </w:rPr>
              <w:t>y controlar los documentos y expedientes que correspondan a la Sala</w:t>
            </w:r>
            <w:r>
              <w:rPr>
                <w:rFonts w:ascii="Century Gothic" w:hAnsi="Century Gothic" w:cs="Calibri"/>
                <w:color w:val="000000"/>
                <w:sz w:val="20"/>
                <w:szCs w:val="20"/>
              </w:rPr>
              <w:t xml:space="preserve"> Unitaria</w:t>
            </w:r>
            <w:r w:rsidRPr="00CA4852">
              <w:rPr>
                <w:rFonts w:ascii="Century Gothic" w:hAnsi="Century Gothic" w:cs="Calibri"/>
                <w:color w:val="000000"/>
                <w:sz w:val="20"/>
                <w:szCs w:val="20"/>
              </w:rPr>
              <w:t>.</w:t>
            </w:r>
          </w:p>
        </w:tc>
        <w:tc>
          <w:tcPr>
            <w:tcW w:w="1843" w:type="dxa"/>
            <w:shd w:val="clear" w:color="auto" w:fill="auto"/>
            <w:vAlign w:val="center"/>
          </w:tcPr>
          <w:p w14:paraId="0EFEC998" w14:textId="013CA9CC"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F887DAB" w14:textId="3E98ED00"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0A1B3DAF" w14:textId="77777777" w:rsidTr="00787D05">
        <w:trPr>
          <w:tblHeader/>
        </w:trPr>
        <w:tc>
          <w:tcPr>
            <w:tcW w:w="5813" w:type="dxa"/>
            <w:shd w:val="clear" w:color="auto" w:fill="auto"/>
            <w:vAlign w:val="center"/>
          </w:tcPr>
          <w:p w14:paraId="1644549B" w14:textId="7317C206" w:rsidR="0025457D" w:rsidRPr="00CA4852" w:rsidRDefault="0025457D" w:rsidP="00787D05">
            <w:pPr>
              <w:ind w:left="-11"/>
              <w:jc w:val="center"/>
              <w:rPr>
                <w:rFonts w:ascii="Century Gothic" w:hAnsi="Century Gothic" w:cs="Calibri"/>
                <w:color w:val="000000"/>
                <w:sz w:val="20"/>
                <w:szCs w:val="20"/>
                <w:u w:val="single"/>
                <w:lang w:eastAsia="es-MX"/>
              </w:rPr>
            </w:pPr>
            <w:r w:rsidRPr="00CA4852">
              <w:rPr>
                <w:rFonts w:ascii="Century Gothic" w:hAnsi="Century Gothic" w:cs="Calibri"/>
                <w:color w:val="000000"/>
                <w:sz w:val="20"/>
                <w:szCs w:val="20"/>
                <w:lang w:eastAsia="es-MX"/>
              </w:rPr>
              <w:t xml:space="preserve">Administrar el acervo documental de los expedientes concluidos en las </w:t>
            </w:r>
            <w:r>
              <w:rPr>
                <w:rFonts w:ascii="Century Gothic" w:hAnsi="Century Gothic" w:cs="Calibri"/>
                <w:color w:val="000000"/>
                <w:sz w:val="20"/>
                <w:szCs w:val="20"/>
                <w:lang w:eastAsia="es-MX"/>
              </w:rPr>
              <w:t>S</w:t>
            </w:r>
            <w:r w:rsidRPr="00CA4852">
              <w:rPr>
                <w:rFonts w:ascii="Century Gothic" w:hAnsi="Century Gothic" w:cs="Calibri"/>
                <w:color w:val="000000"/>
                <w:sz w:val="20"/>
                <w:szCs w:val="20"/>
                <w:lang w:eastAsia="es-MX"/>
              </w:rPr>
              <w:t>alas</w:t>
            </w:r>
            <w:r>
              <w:rPr>
                <w:rFonts w:ascii="Century Gothic" w:hAnsi="Century Gothic" w:cs="Calibri"/>
                <w:color w:val="000000"/>
                <w:sz w:val="20"/>
                <w:szCs w:val="20"/>
                <w:lang w:eastAsia="es-MX"/>
              </w:rPr>
              <w:t xml:space="preserve"> Unitarias</w:t>
            </w:r>
            <w:r w:rsidRPr="00CA4852">
              <w:rPr>
                <w:rFonts w:ascii="Century Gothic" w:hAnsi="Century Gothic" w:cs="Calibri"/>
                <w:color w:val="000000"/>
                <w:sz w:val="20"/>
                <w:szCs w:val="20"/>
                <w:lang w:eastAsia="es-MX"/>
              </w:rPr>
              <w:t xml:space="preserve"> y de los recibidos para atención por </w:t>
            </w:r>
            <w:r>
              <w:rPr>
                <w:rFonts w:ascii="Century Gothic" w:hAnsi="Century Gothic" w:cs="Calibri"/>
                <w:color w:val="000000"/>
                <w:sz w:val="20"/>
                <w:szCs w:val="20"/>
                <w:lang w:eastAsia="es-MX"/>
              </w:rPr>
              <w:t xml:space="preserve">la Sala Superior </w:t>
            </w:r>
            <w:r w:rsidRPr="00CA4852">
              <w:rPr>
                <w:rFonts w:ascii="Century Gothic" w:hAnsi="Century Gothic" w:cs="Calibri"/>
                <w:color w:val="000000"/>
                <w:sz w:val="20"/>
                <w:szCs w:val="20"/>
                <w:lang w:eastAsia="es-MX"/>
              </w:rPr>
              <w:t>de manera eficiente y segura.</w:t>
            </w:r>
          </w:p>
        </w:tc>
        <w:tc>
          <w:tcPr>
            <w:tcW w:w="8363" w:type="dxa"/>
            <w:shd w:val="clear" w:color="auto" w:fill="auto"/>
          </w:tcPr>
          <w:p w14:paraId="566E760E" w14:textId="1CB3757B" w:rsidR="0025457D" w:rsidRPr="00CA4852" w:rsidRDefault="0025457D" w:rsidP="0025457D">
            <w:pPr>
              <w:ind w:left="35"/>
              <w:jc w:val="both"/>
              <w:rPr>
                <w:rFonts w:ascii="Century Gothic" w:hAnsi="Century Gothic" w:cs="Calibri"/>
                <w:color w:val="000000"/>
                <w:sz w:val="20"/>
                <w:szCs w:val="20"/>
              </w:rPr>
            </w:pPr>
            <w:r w:rsidRPr="00CA4852">
              <w:rPr>
                <w:rFonts w:ascii="Century Gothic" w:hAnsi="Century Gothic" w:cs="Calibri"/>
                <w:color w:val="000000"/>
                <w:sz w:val="20"/>
                <w:szCs w:val="20"/>
              </w:rPr>
              <w:t>Integrar y administrar el archivo jurisdiccional físico del Tribunal de Justicia Administrativa.</w:t>
            </w:r>
          </w:p>
        </w:tc>
        <w:tc>
          <w:tcPr>
            <w:tcW w:w="1843" w:type="dxa"/>
            <w:shd w:val="clear" w:color="auto" w:fill="auto"/>
            <w:vAlign w:val="center"/>
          </w:tcPr>
          <w:p w14:paraId="3FE35815" w14:textId="38F1CE77"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0FB706D5" w14:textId="716D4635"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bl>
    <w:p w14:paraId="27038FF5" w14:textId="6DCE0C67" w:rsidR="0017768D" w:rsidRDefault="0017768D" w:rsidP="0025457D">
      <w:pPr>
        <w:rPr>
          <w:rFonts w:ascii="Century Gothic" w:hAnsi="Century Gothic"/>
          <w:sz w:val="20"/>
          <w:szCs w:val="20"/>
        </w:rPr>
      </w:pP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2"/>
      </w:tblGrid>
      <w:tr w:rsidR="0017768D" w:rsidRPr="00CA4852" w14:paraId="5360E18D" w14:textId="77777777" w:rsidTr="000D370B">
        <w:trPr>
          <w:tblHeader/>
        </w:trPr>
        <w:tc>
          <w:tcPr>
            <w:tcW w:w="17862" w:type="dxa"/>
            <w:shd w:val="clear" w:color="auto" w:fill="993366"/>
            <w:vAlign w:val="center"/>
          </w:tcPr>
          <w:p w14:paraId="5D7B044D" w14:textId="77777777" w:rsidR="0017768D" w:rsidRPr="00CA4852" w:rsidRDefault="0017768D" w:rsidP="0025457D">
            <w:pPr>
              <w:jc w:val="center"/>
              <w:rPr>
                <w:rFonts w:ascii="Century Gothic" w:hAnsi="Century Gothic"/>
                <w:color w:val="FFFFFF" w:themeColor="background1"/>
                <w:sz w:val="20"/>
                <w:szCs w:val="20"/>
              </w:rPr>
            </w:pPr>
            <w:r>
              <w:lastRenderedPageBreak/>
              <w:br w:type="page"/>
            </w:r>
            <w:r w:rsidRPr="00CA4852">
              <w:rPr>
                <w:rFonts w:ascii="Century Gothic" w:hAnsi="Century Gothic"/>
                <w:color w:val="FFFFFF" w:themeColor="background1"/>
                <w:sz w:val="20"/>
                <w:szCs w:val="20"/>
              </w:rPr>
              <w:t>PROGRAMA</w:t>
            </w:r>
          </w:p>
        </w:tc>
      </w:tr>
      <w:tr w:rsidR="0017768D" w:rsidRPr="00CA4852" w14:paraId="602454F9" w14:textId="77777777" w:rsidTr="000D370B">
        <w:trPr>
          <w:trHeight w:val="980"/>
        </w:trPr>
        <w:tc>
          <w:tcPr>
            <w:tcW w:w="17862" w:type="dxa"/>
            <w:shd w:val="clear" w:color="auto" w:fill="auto"/>
            <w:vAlign w:val="center"/>
          </w:tcPr>
          <w:p w14:paraId="46B9C76C" w14:textId="42022CEC" w:rsidR="0017768D" w:rsidRPr="00CA4852" w:rsidRDefault="0017768D" w:rsidP="0025457D">
            <w:pPr>
              <w:jc w:val="center"/>
              <w:rPr>
                <w:rFonts w:ascii="Century Gothic" w:hAnsi="Century Gothic"/>
                <w:sz w:val="20"/>
                <w:szCs w:val="20"/>
              </w:rPr>
            </w:pPr>
            <w:r w:rsidRPr="00EB6185">
              <w:rPr>
                <w:rFonts w:ascii="Century Gothic" w:hAnsi="Century Gothic"/>
                <w:b/>
                <w:sz w:val="20"/>
                <w:szCs w:val="20"/>
              </w:rPr>
              <w:t>CONTROL INTERNO</w:t>
            </w:r>
            <w:r w:rsidRPr="00CA4852">
              <w:rPr>
                <w:rFonts w:ascii="Century Gothic" w:hAnsi="Century Gothic"/>
                <w:sz w:val="20"/>
                <w:szCs w:val="20"/>
              </w:rPr>
              <w:t>, Conducir los procesos de prevención, detección y control, impulsando la transparencia, el desarrollo y la mejora de la gestión pública, velando por el cumplimiento de los objetivos y metas del Tribunal de Justicia Administrativa.</w:t>
            </w:r>
          </w:p>
        </w:tc>
      </w:tr>
    </w:tbl>
    <w:p w14:paraId="39259C30" w14:textId="77777777" w:rsidR="0025457D" w:rsidRPr="0025457D" w:rsidRDefault="0025457D" w:rsidP="0025457D">
      <w:pPr>
        <w:rPr>
          <w:sz w:val="10"/>
          <w:szCs w:val="10"/>
        </w:rPr>
      </w:pPr>
    </w:p>
    <w:tbl>
      <w:tblPr>
        <w:tblW w:w="17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8363"/>
        <w:gridCol w:w="1843"/>
        <w:gridCol w:w="1843"/>
      </w:tblGrid>
      <w:tr w:rsidR="0025457D" w:rsidRPr="00CA4852" w14:paraId="66E4E8D3" w14:textId="77777777" w:rsidTr="00787D05">
        <w:trPr>
          <w:tblHeader/>
        </w:trPr>
        <w:tc>
          <w:tcPr>
            <w:tcW w:w="5813" w:type="dxa"/>
            <w:tcBorders>
              <w:bottom w:val="single" w:sz="4" w:space="0" w:color="auto"/>
            </w:tcBorders>
            <w:shd w:val="clear" w:color="auto" w:fill="993366"/>
            <w:vAlign w:val="center"/>
          </w:tcPr>
          <w:p w14:paraId="6CDCAD05" w14:textId="77777777" w:rsidR="0025457D" w:rsidRPr="00CA4852" w:rsidRDefault="0025457D" w:rsidP="00787D05">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OBJETIVO / COMPONENTE</w:t>
            </w:r>
          </w:p>
        </w:tc>
        <w:tc>
          <w:tcPr>
            <w:tcW w:w="8363" w:type="dxa"/>
            <w:shd w:val="clear" w:color="auto" w:fill="993366"/>
            <w:vAlign w:val="center"/>
          </w:tcPr>
          <w:p w14:paraId="68E68D7A"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ACTIVIDADES ESPECIFICAS</w:t>
            </w:r>
          </w:p>
          <w:p w14:paraId="6FCE7A7A"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ESTRATEGIA O</w:t>
            </w:r>
          </w:p>
          <w:p w14:paraId="5F3D8F82"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LINEAS DE ACCIÓN</w:t>
            </w:r>
          </w:p>
        </w:tc>
        <w:tc>
          <w:tcPr>
            <w:tcW w:w="1843" w:type="dxa"/>
            <w:shd w:val="clear" w:color="auto" w:fill="993366"/>
            <w:vAlign w:val="center"/>
          </w:tcPr>
          <w:p w14:paraId="12B9E26A"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002FB4DC"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139FFD0"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INICIO</w:t>
            </w:r>
          </w:p>
        </w:tc>
        <w:tc>
          <w:tcPr>
            <w:tcW w:w="1843" w:type="dxa"/>
            <w:shd w:val="clear" w:color="auto" w:fill="993366"/>
            <w:vAlign w:val="center"/>
          </w:tcPr>
          <w:p w14:paraId="6917A8A0"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FECHA</w:t>
            </w:r>
          </w:p>
          <w:p w14:paraId="4BACF716"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DE</w:t>
            </w:r>
          </w:p>
          <w:p w14:paraId="458FF596" w14:textId="77777777" w:rsidR="0025457D" w:rsidRPr="00CA4852" w:rsidRDefault="0025457D" w:rsidP="0025457D">
            <w:pPr>
              <w:jc w:val="center"/>
              <w:rPr>
                <w:rFonts w:ascii="Century Gothic" w:hAnsi="Century Gothic"/>
                <w:color w:val="FFFFFF" w:themeColor="background1"/>
                <w:sz w:val="20"/>
                <w:szCs w:val="20"/>
              </w:rPr>
            </w:pPr>
            <w:r w:rsidRPr="00CA4852">
              <w:rPr>
                <w:rFonts w:ascii="Century Gothic" w:hAnsi="Century Gothic"/>
                <w:color w:val="FFFFFF" w:themeColor="background1"/>
                <w:sz w:val="20"/>
                <w:szCs w:val="20"/>
              </w:rPr>
              <w:t>TERMINO</w:t>
            </w:r>
          </w:p>
        </w:tc>
      </w:tr>
      <w:tr w:rsidR="0025457D" w:rsidRPr="00CA4852" w14:paraId="332750ED" w14:textId="77777777" w:rsidTr="00787D05">
        <w:trPr>
          <w:tblHeader/>
        </w:trPr>
        <w:tc>
          <w:tcPr>
            <w:tcW w:w="5813" w:type="dxa"/>
            <w:shd w:val="clear" w:color="auto" w:fill="auto"/>
            <w:vAlign w:val="center"/>
          </w:tcPr>
          <w:p w14:paraId="776998CD" w14:textId="249009EC" w:rsidR="0025457D" w:rsidRPr="00CA4852" w:rsidRDefault="0025457D" w:rsidP="00787D05">
            <w:pPr>
              <w:tabs>
                <w:tab w:val="left" w:pos="0"/>
              </w:tabs>
              <w:ind w:left="-11"/>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 xml:space="preserve">Presentar el </w:t>
            </w:r>
            <w:r w:rsidRPr="0017768D">
              <w:rPr>
                <w:rFonts w:ascii="Century Gothic" w:hAnsi="Century Gothic" w:cs="Calibri"/>
                <w:color w:val="000000"/>
                <w:sz w:val="20"/>
                <w:szCs w:val="20"/>
                <w:lang w:eastAsia="es-MX"/>
              </w:rPr>
              <w:t>Plan de Trabajo del Órgano Interno de Control</w:t>
            </w:r>
            <w:r>
              <w:rPr>
                <w:rFonts w:ascii="Century Gothic" w:hAnsi="Century Gothic" w:cs="Calibri"/>
                <w:color w:val="000000"/>
                <w:sz w:val="20"/>
                <w:szCs w:val="20"/>
                <w:lang w:eastAsia="es-MX"/>
              </w:rPr>
              <w:t>.</w:t>
            </w:r>
          </w:p>
        </w:tc>
        <w:tc>
          <w:tcPr>
            <w:tcW w:w="8363" w:type="dxa"/>
            <w:shd w:val="clear" w:color="auto" w:fill="auto"/>
          </w:tcPr>
          <w:p w14:paraId="7F9A38C3" w14:textId="77777777" w:rsidR="0025457D" w:rsidRDefault="0025457D" w:rsidP="0025457D">
            <w:pPr>
              <w:ind w:left="35"/>
              <w:jc w:val="both"/>
              <w:rPr>
                <w:rFonts w:ascii="Century Gothic" w:hAnsi="Century Gothic" w:cs="Calibri"/>
                <w:color w:val="000000"/>
                <w:sz w:val="20"/>
                <w:szCs w:val="20"/>
              </w:rPr>
            </w:pPr>
            <w:r w:rsidRPr="0017768D">
              <w:rPr>
                <w:rFonts w:ascii="Century Gothic" w:hAnsi="Century Gothic" w:cs="Calibri"/>
                <w:color w:val="000000"/>
                <w:sz w:val="20"/>
                <w:szCs w:val="20"/>
              </w:rPr>
              <w:t xml:space="preserve">Planeación del </w:t>
            </w:r>
            <w:r>
              <w:rPr>
                <w:rFonts w:ascii="Century Gothic" w:hAnsi="Century Gothic" w:cs="Calibri"/>
                <w:color w:val="000000"/>
                <w:sz w:val="20"/>
                <w:szCs w:val="20"/>
              </w:rPr>
              <w:t>Órgano Interno de Control</w:t>
            </w:r>
            <w:r w:rsidRPr="0017768D">
              <w:rPr>
                <w:rFonts w:ascii="Century Gothic" w:hAnsi="Century Gothic" w:cs="Calibri"/>
                <w:color w:val="000000"/>
                <w:sz w:val="20"/>
                <w:szCs w:val="20"/>
              </w:rPr>
              <w:t xml:space="preserve"> </w:t>
            </w:r>
            <w:r>
              <w:rPr>
                <w:rFonts w:ascii="Century Gothic" w:hAnsi="Century Gothic" w:cs="Calibri"/>
                <w:color w:val="000000"/>
                <w:sz w:val="20"/>
                <w:szCs w:val="20"/>
              </w:rPr>
              <w:t>a través de la elaboración del calendario de revisiones y el programa operativo anual.</w:t>
            </w:r>
          </w:p>
          <w:p w14:paraId="2917EB48" w14:textId="1CF1B42F" w:rsidR="00787D05" w:rsidRPr="00CA4852" w:rsidRDefault="00787D05" w:rsidP="0025457D">
            <w:pPr>
              <w:ind w:left="35"/>
              <w:jc w:val="both"/>
              <w:rPr>
                <w:rFonts w:ascii="Century Gothic" w:hAnsi="Century Gothic" w:cs="Calibri"/>
                <w:color w:val="000000"/>
                <w:sz w:val="20"/>
                <w:szCs w:val="20"/>
              </w:rPr>
            </w:pPr>
          </w:p>
        </w:tc>
        <w:tc>
          <w:tcPr>
            <w:tcW w:w="1843" w:type="dxa"/>
            <w:shd w:val="clear" w:color="auto" w:fill="auto"/>
            <w:vAlign w:val="center"/>
          </w:tcPr>
          <w:p w14:paraId="5312F245" w14:textId="34058712"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18E52493" w14:textId="6306DCB7"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2EB8882D" w14:textId="77777777" w:rsidTr="00787D05">
        <w:trPr>
          <w:tblHeader/>
        </w:trPr>
        <w:tc>
          <w:tcPr>
            <w:tcW w:w="5813" w:type="dxa"/>
            <w:shd w:val="clear" w:color="auto" w:fill="auto"/>
            <w:vAlign w:val="center"/>
          </w:tcPr>
          <w:p w14:paraId="73D100EB" w14:textId="0501AB55" w:rsidR="0025457D" w:rsidRPr="0017768D" w:rsidRDefault="0025457D" w:rsidP="00787D05">
            <w:pPr>
              <w:tabs>
                <w:tab w:val="left" w:pos="0"/>
              </w:tabs>
              <w:ind w:left="-11"/>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Llevar a cabo las revisiones del funcionamiento de las diferentes unidades administrativas del Tribunal de Justicia Administrativa.</w:t>
            </w:r>
          </w:p>
        </w:tc>
        <w:tc>
          <w:tcPr>
            <w:tcW w:w="8363" w:type="dxa"/>
            <w:shd w:val="clear" w:color="auto" w:fill="auto"/>
          </w:tcPr>
          <w:p w14:paraId="121C6B47" w14:textId="77777777" w:rsidR="0025457D" w:rsidRDefault="0025457D" w:rsidP="0025457D">
            <w:pPr>
              <w:ind w:left="35"/>
              <w:jc w:val="both"/>
              <w:rPr>
                <w:rFonts w:ascii="Century Gothic" w:hAnsi="Century Gothic" w:cs="Calibri"/>
                <w:color w:val="000000"/>
                <w:sz w:val="20"/>
                <w:szCs w:val="20"/>
              </w:rPr>
            </w:pPr>
            <w:r>
              <w:rPr>
                <w:rFonts w:ascii="Century Gothic" w:hAnsi="Century Gothic" w:cs="Calibri"/>
                <w:color w:val="000000"/>
                <w:sz w:val="20"/>
                <w:szCs w:val="20"/>
              </w:rPr>
              <w:t>C</w:t>
            </w:r>
            <w:r w:rsidRPr="004C2C8E">
              <w:rPr>
                <w:rFonts w:ascii="Century Gothic" w:hAnsi="Century Gothic" w:cs="Calibri"/>
                <w:color w:val="000000"/>
                <w:sz w:val="20"/>
                <w:szCs w:val="20"/>
              </w:rPr>
              <w:t>onforme al Calendario</w:t>
            </w:r>
            <w:r>
              <w:rPr>
                <w:rFonts w:ascii="Century Gothic" w:hAnsi="Century Gothic" w:cs="Calibri"/>
                <w:color w:val="000000"/>
                <w:sz w:val="20"/>
                <w:szCs w:val="20"/>
              </w:rPr>
              <w:t xml:space="preserve"> aprobado, realizar las revisiones: </w:t>
            </w:r>
            <w:r w:rsidRPr="0017768D">
              <w:rPr>
                <w:rFonts w:ascii="Century Gothic" w:hAnsi="Century Gothic" w:cs="Calibri"/>
                <w:color w:val="000000"/>
                <w:sz w:val="20"/>
                <w:szCs w:val="20"/>
              </w:rPr>
              <w:t>financiera y presupuestal</w:t>
            </w:r>
            <w:r w:rsidRPr="004C2C8E">
              <w:rPr>
                <w:rFonts w:ascii="Century Gothic" w:hAnsi="Century Gothic" w:cs="Calibri"/>
                <w:color w:val="000000"/>
                <w:sz w:val="20"/>
                <w:szCs w:val="20"/>
              </w:rPr>
              <w:t xml:space="preserve">, </w:t>
            </w:r>
            <w:r w:rsidRPr="0017768D">
              <w:rPr>
                <w:rFonts w:ascii="Century Gothic" w:hAnsi="Century Gothic" w:cs="Calibri"/>
                <w:color w:val="000000"/>
                <w:sz w:val="20"/>
                <w:szCs w:val="20"/>
              </w:rPr>
              <w:t>Jurisdiccional</w:t>
            </w:r>
            <w:r w:rsidRPr="004C2C8E">
              <w:rPr>
                <w:rFonts w:ascii="Century Gothic" w:hAnsi="Century Gothic" w:cs="Calibri"/>
                <w:color w:val="000000"/>
                <w:sz w:val="20"/>
                <w:szCs w:val="20"/>
              </w:rPr>
              <w:t xml:space="preserve">, </w:t>
            </w:r>
            <w:r w:rsidRPr="0017768D">
              <w:rPr>
                <w:rFonts w:ascii="Century Gothic" w:hAnsi="Century Gothic" w:cs="Calibri"/>
                <w:color w:val="000000"/>
                <w:sz w:val="20"/>
                <w:szCs w:val="20"/>
              </w:rPr>
              <w:t>Administrativa</w:t>
            </w:r>
            <w:r w:rsidRPr="004C2C8E">
              <w:rPr>
                <w:rFonts w:ascii="Century Gothic" w:hAnsi="Century Gothic" w:cs="Calibri"/>
                <w:color w:val="000000"/>
                <w:sz w:val="20"/>
                <w:szCs w:val="20"/>
              </w:rPr>
              <w:t xml:space="preserve">, </w:t>
            </w:r>
            <w:r w:rsidRPr="0017768D">
              <w:rPr>
                <w:rFonts w:ascii="Century Gothic" w:hAnsi="Century Gothic" w:cs="Calibri"/>
                <w:color w:val="000000"/>
                <w:sz w:val="20"/>
                <w:szCs w:val="20"/>
              </w:rPr>
              <w:t>de Desempeño</w:t>
            </w:r>
            <w:r w:rsidRPr="004C2C8E">
              <w:rPr>
                <w:rFonts w:ascii="Century Gothic" w:hAnsi="Century Gothic" w:cs="Calibri"/>
                <w:color w:val="000000"/>
                <w:sz w:val="20"/>
                <w:szCs w:val="20"/>
              </w:rPr>
              <w:t xml:space="preserve"> y </w:t>
            </w:r>
            <w:r w:rsidRPr="0017768D">
              <w:rPr>
                <w:rFonts w:ascii="Century Gothic" w:hAnsi="Century Gothic" w:cs="Calibri"/>
                <w:color w:val="000000"/>
                <w:sz w:val="20"/>
                <w:szCs w:val="20"/>
              </w:rPr>
              <w:t>a pruebas de cumplimiento de control interno</w:t>
            </w:r>
            <w:r>
              <w:rPr>
                <w:rFonts w:ascii="Century Gothic" w:hAnsi="Century Gothic" w:cs="Calibri"/>
                <w:color w:val="000000"/>
                <w:sz w:val="20"/>
                <w:szCs w:val="20"/>
              </w:rPr>
              <w:t>.</w:t>
            </w:r>
          </w:p>
          <w:p w14:paraId="341D2943" w14:textId="5A80968C" w:rsidR="00787D05" w:rsidRPr="0017768D" w:rsidRDefault="00787D05" w:rsidP="0025457D">
            <w:pPr>
              <w:ind w:left="35"/>
              <w:jc w:val="both"/>
              <w:rPr>
                <w:rFonts w:ascii="Century Gothic" w:hAnsi="Century Gothic" w:cs="Calibri"/>
                <w:color w:val="000000"/>
                <w:sz w:val="20"/>
                <w:szCs w:val="20"/>
              </w:rPr>
            </w:pPr>
          </w:p>
        </w:tc>
        <w:tc>
          <w:tcPr>
            <w:tcW w:w="1843" w:type="dxa"/>
            <w:shd w:val="clear" w:color="auto" w:fill="auto"/>
            <w:vAlign w:val="center"/>
          </w:tcPr>
          <w:p w14:paraId="6A6352BE" w14:textId="734A00D5"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7F6A233A" w14:textId="790EDB2B"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4C294CD3" w14:textId="77777777" w:rsidTr="00787D05">
        <w:trPr>
          <w:tblHeader/>
        </w:trPr>
        <w:tc>
          <w:tcPr>
            <w:tcW w:w="5813" w:type="dxa"/>
            <w:shd w:val="clear" w:color="auto" w:fill="auto"/>
            <w:vAlign w:val="center"/>
          </w:tcPr>
          <w:p w14:paraId="24962B63" w14:textId="43A1EB26" w:rsidR="0025457D" w:rsidRPr="0017768D" w:rsidRDefault="0025457D" w:rsidP="00787D05">
            <w:pPr>
              <w:ind w:left="35"/>
              <w:jc w:val="center"/>
              <w:rPr>
                <w:rFonts w:ascii="Century Gothic" w:hAnsi="Century Gothic" w:cs="Calibri"/>
                <w:color w:val="000000"/>
                <w:sz w:val="20"/>
                <w:szCs w:val="20"/>
              </w:rPr>
            </w:pPr>
            <w:r>
              <w:rPr>
                <w:rFonts w:ascii="Century Gothic" w:hAnsi="Century Gothic" w:cs="Calibri"/>
                <w:color w:val="000000"/>
                <w:sz w:val="20"/>
                <w:szCs w:val="20"/>
              </w:rPr>
              <w:t xml:space="preserve">Dar cumplimiento a la revisión correspondiente a </w:t>
            </w:r>
            <w:r w:rsidRPr="0017768D">
              <w:rPr>
                <w:rFonts w:ascii="Century Gothic" w:hAnsi="Century Gothic" w:cs="Calibri"/>
                <w:color w:val="000000"/>
                <w:sz w:val="20"/>
                <w:szCs w:val="20"/>
              </w:rPr>
              <w:t>Transparencia y Protección de Datos Personales</w:t>
            </w:r>
            <w:r>
              <w:rPr>
                <w:rFonts w:ascii="Century Gothic" w:hAnsi="Century Gothic" w:cs="Calibri"/>
                <w:color w:val="000000"/>
                <w:sz w:val="20"/>
                <w:szCs w:val="20"/>
              </w:rPr>
              <w:t>.</w:t>
            </w:r>
          </w:p>
        </w:tc>
        <w:tc>
          <w:tcPr>
            <w:tcW w:w="8363" w:type="dxa"/>
            <w:shd w:val="clear" w:color="auto" w:fill="auto"/>
          </w:tcPr>
          <w:p w14:paraId="73E44E8D" w14:textId="77777777" w:rsidR="0025457D" w:rsidRDefault="0025457D" w:rsidP="0025457D">
            <w:pPr>
              <w:ind w:left="35"/>
              <w:jc w:val="both"/>
              <w:rPr>
                <w:rFonts w:ascii="Century Gothic" w:hAnsi="Century Gothic" w:cs="Calibri"/>
                <w:color w:val="000000"/>
                <w:sz w:val="20"/>
                <w:szCs w:val="20"/>
              </w:rPr>
            </w:pPr>
            <w:r w:rsidRPr="004C2C8E">
              <w:rPr>
                <w:rFonts w:ascii="Century Gothic" w:hAnsi="Century Gothic" w:cs="Calibri"/>
                <w:color w:val="000000"/>
                <w:sz w:val="20"/>
                <w:szCs w:val="20"/>
              </w:rPr>
              <w:t>Con la finalidad de verificar el cumplimiento normativo de transparencia en la información del Tribunal, dar cumplimiento a las revisiones de Transparencia y de datos personales.</w:t>
            </w:r>
          </w:p>
          <w:p w14:paraId="300B38C7" w14:textId="674C4447" w:rsidR="00787D05" w:rsidRPr="004C2C8E" w:rsidRDefault="00787D05" w:rsidP="0025457D">
            <w:pPr>
              <w:ind w:left="35"/>
              <w:jc w:val="both"/>
              <w:rPr>
                <w:rFonts w:ascii="Century Gothic" w:hAnsi="Century Gothic" w:cs="Calibri"/>
                <w:color w:val="000000"/>
                <w:sz w:val="20"/>
                <w:szCs w:val="20"/>
              </w:rPr>
            </w:pPr>
          </w:p>
        </w:tc>
        <w:tc>
          <w:tcPr>
            <w:tcW w:w="1843" w:type="dxa"/>
            <w:shd w:val="clear" w:color="auto" w:fill="auto"/>
            <w:vAlign w:val="center"/>
          </w:tcPr>
          <w:p w14:paraId="6E1C9A02" w14:textId="79FA8F56"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5A4D3064" w14:textId="1C59D074"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r w:rsidR="0025457D" w:rsidRPr="00CA4852" w14:paraId="7587FDE2" w14:textId="77777777" w:rsidTr="00787D05">
        <w:trPr>
          <w:tblHeader/>
        </w:trPr>
        <w:tc>
          <w:tcPr>
            <w:tcW w:w="5813" w:type="dxa"/>
            <w:shd w:val="clear" w:color="auto" w:fill="auto"/>
            <w:vAlign w:val="center"/>
          </w:tcPr>
          <w:p w14:paraId="754F5AAF" w14:textId="2CD91D79" w:rsidR="0025457D" w:rsidRPr="0017768D" w:rsidRDefault="0025457D" w:rsidP="00787D05">
            <w:pPr>
              <w:tabs>
                <w:tab w:val="left" w:pos="0"/>
              </w:tabs>
              <w:ind w:left="-11"/>
              <w:jc w:val="center"/>
              <w:rPr>
                <w:rFonts w:ascii="Century Gothic" w:hAnsi="Century Gothic" w:cs="Calibri"/>
                <w:color w:val="000000"/>
                <w:sz w:val="20"/>
                <w:szCs w:val="20"/>
                <w:lang w:eastAsia="es-MX"/>
              </w:rPr>
            </w:pPr>
            <w:r>
              <w:rPr>
                <w:rFonts w:ascii="Century Gothic" w:hAnsi="Century Gothic" w:cs="Calibri"/>
                <w:color w:val="000000"/>
                <w:sz w:val="20"/>
                <w:szCs w:val="20"/>
                <w:lang w:eastAsia="es-MX"/>
              </w:rPr>
              <w:t>Vigilar el buen d</w:t>
            </w:r>
            <w:r w:rsidRPr="0017768D">
              <w:rPr>
                <w:rFonts w:ascii="Century Gothic" w:hAnsi="Century Gothic" w:cs="Calibri"/>
                <w:color w:val="000000"/>
                <w:sz w:val="20"/>
                <w:szCs w:val="20"/>
                <w:lang w:eastAsia="es-MX"/>
              </w:rPr>
              <w:t xml:space="preserve">esempeño del servidor público </w:t>
            </w:r>
            <w:r>
              <w:rPr>
                <w:rFonts w:ascii="Century Gothic" w:hAnsi="Century Gothic" w:cs="Calibri"/>
                <w:color w:val="000000"/>
                <w:sz w:val="20"/>
                <w:szCs w:val="20"/>
                <w:lang w:eastAsia="es-MX"/>
              </w:rPr>
              <w:t>del Tribunal de Justicia Administrativa.</w:t>
            </w:r>
          </w:p>
        </w:tc>
        <w:tc>
          <w:tcPr>
            <w:tcW w:w="8363" w:type="dxa"/>
            <w:shd w:val="clear" w:color="auto" w:fill="auto"/>
          </w:tcPr>
          <w:p w14:paraId="44ADC8DD" w14:textId="77777777" w:rsidR="0025457D" w:rsidRDefault="0025457D" w:rsidP="00022E75">
            <w:pPr>
              <w:ind w:left="35"/>
              <w:jc w:val="both"/>
              <w:rPr>
                <w:rFonts w:ascii="Century Gothic" w:hAnsi="Century Gothic" w:cs="Calibri"/>
                <w:color w:val="000000"/>
                <w:sz w:val="20"/>
                <w:szCs w:val="20"/>
              </w:rPr>
            </w:pPr>
            <w:r w:rsidRPr="00797332">
              <w:rPr>
                <w:rFonts w:ascii="Century Gothic" w:hAnsi="Century Gothic" w:cs="Calibri"/>
                <w:color w:val="000000"/>
                <w:sz w:val="20"/>
                <w:szCs w:val="20"/>
              </w:rPr>
              <w:t>Revisar el cumplimiento de la revisión del desempeño de los servidores públicos, el cual comprende:</w:t>
            </w:r>
            <w:r>
              <w:rPr>
                <w:rFonts w:ascii="Century Gothic" w:hAnsi="Century Gothic" w:cs="Calibri"/>
                <w:color w:val="000000"/>
                <w:sz w:val="20"/>
                <w:szCs w:val="20"/>
              </w:rPr>
              <w:t xml:space="preserve"> la c</w:t>
            </w:r>
            <w:r w:rsidRPr="00797332">
              <w:rPr>
                <w:rFonts w:ascii="Century Gothic" w:hAnsi="Century Gothic" w:cs="Calibri"/>
                <w:color w:val="000000"/>
                <w:sz w:val="20"/>
                <w:szCs w:val="20"/>
              </w:rPr>
              <w:t>apacitación y cumplimiento del Código de Ética, atención a quejas y denuncias presentadas ante el Tribunal, revisión del sistema de evaluación laboral institucional.</w:t>
            </w:r>
          </w:p>
          <w:p w14:paraId="0056D71A" w14:textId="18A6739B" w:rsidR="00787D05" w:rsidRPr="00797332" w:rsidRDefault="00787D05" w:rsidP="00022E75">
            <w:pPr>
              <w:ind w:left="35"/>
              <w:jc w:val="both"/>
              <w:rPr>
                <w:rFonts w:ascii="Century Gothic" w:hAnsi="Century Gothic" w:cs="Calibri"/>
                <w:color w:val="000000"/>
                <w:sz w:val="20"/>
                <w:szCs w:val="20"/>
              </w:rPr>
            </w:pPr>
          </w:p>
        </w:tc>
        <w:tc>
          <w:tcPr>
            <w:tcW w:w="1843" w:type="dxa"/>
            <w:shd w:val="clear" w:color="auto" w:fill="auto"/>
            <w:vAlign w:val="center"/>
          </w:tcPr>
          <w:p w14:paraId="49184ECD" w14:textId="01F9CFEF" w:rsidR="0025457D" w:rsidRPr="00CA4852" w:rsidRDefault="0025457D" w:rsidP="0025457D">
            <w:pPr>
              <w:jc w:val="center"/>
              <w:rPr>
                <w:rFonts w:ascii="Century Gothic" w:hAnsi="Century Gothic"/>
                <w:sz w:val="20"/>
                <w:szCs w:val="20"/>
              </w:rPr>
            </w:pPr>
            <w:r>
              <w:rPr>
                <w:rFonts w:ascii="Century Gothic" w:hAnsi="Century Gothic"/>
                <w:sz w:val="20"/>
                <w:szCs w:val="20"/>
              </w:rPr>
              <w:t>Enero 2020</w:t>
            </w:r>
          </w:p>
        </w:tc>
        <w:tc>
          <w:tcPr>
            <w:tcW w:w="1843" w:type="dxa"/>
            <w:shd w:val="clear" w:color="auto" w:fill="auto"/>
            <w:vAlign w:val="center"/>
          </w:tcPr>
          <w:p w14:paraId="4493E2B1" w14:textId="67AAA910" w:rsidR="0025457D" w:rsidRPr="00CA4852" w:rsidRDefault="0025457D" w:rsidP="0025457D">
            <w:pPr>
              <w:jc w:val="center"/>
              <w:rPr>
                <w:rFonts w:ascii="Century Gothic" w:hAnsi="Century Gothic"/>
                <w:sz w:val="20"/>
                <w:szCs w:val="20"/>
              </w:rPr>
            </w:pPr>
            <w:r>
              <w:rPr>
                <w:rFonts w:ascii="Century Gothic" w:hAnsi="Century Gothic"/>
                <w:sz w:val="20"/>
                <w:szCs w:val="20"/>
              </w:rPr>
              <w:t>Diciembre 2020</w:t>
            </w:r>
          </w:p>
        </w:tc>
      </w:tr>
    </w:tbl>
    <w:p w14:paraId="15F4700B" w14:textId="273EE453" w:rsidR="008F002A" w:rsidRDefault="008F002A" w:rsidP="0025457D">
      <w:pPr>
        <w:rPr>
          <w:rFonts w:ascii="Century Gothic" w:hAnsi="Century Gothic"/>
          <w:sz w:val="20"/>
          <w:szCs w:val="20"/>
        </w:rPr>
      </w:pPr>
    </w:p>
    <w:p w14:paraId="32CA159A" w14:textId="1678A658" w:rsidR="000D370B" w:rsidRDefault="000D370B" w:rsidP="0025457D">
      <w:pPr>
        <w:rPr>
          <w:rFonts w:ascii="Century Gothic" w:hAnsi="Century Gothic"/>
          <w:sz w:val="20"/>
          <w:szCs w:val="20"/>
        </w:rPr>
      </w:pPr>
    </w:p>
    <w:p w14:paraId="2D922E13" w14:textId="5BFE59E7" w:rsidR="00787D05" w:rsidRDefault="00787D05" w:rsidP="0025457D">
      <w:pPr>
        <w:rPr>
          <w:rFonts w:ascii="Century Gothic" w:hAnsi="Century Gothic"/>
          <w:sz w:val="20"/>
          <w:szCs w:val="20"/>
        </w:rPr>
      </w:pPr>
    </w:p>
    <w:p w14:paraId="47CBEC4D" w14:textId="753529B3" w:rsidR="00787D05" w:rsidRDefault="00787D05" w:rsidP="0025457D">
      <w:pPr>
        <w:rPr>
          <w:rFonts w:ascii="Century Gothic" w:hAnsi="Century Gothic"/>
          <w:sz w:val="20"/>
          <w:szCs w:val="20"/>
        </w:rPr>
      </w:pPr>
    </w:p>
    <w:p w14:paraId="138DAF2B" w14:textId="3D85B0E7" w:rsidR="00787D05" w:rsidRDefault="00787D05" w:rsidP="0025457D">
      <w:pPr>
        <w:rPr>
          <w:rFonts w:ascii="Century Gothic" w:hAnsi="Century Gothic"/>
          <w:sz w:val="20"/>
          <w:szCs w:val="20"/>
        </w:rPr>
      </w:pPr>
    </w:p>
    <w:p w14:paraId="19423B82" w14:textId="77777777" w:rsidR="00787D05" w:rsidRDefault="00787D05" w:rsidP="0025457D">
      <w:pPr>
        <w:rPr>
          <w:rFonts w:ascii="Century Gothic" w:hAnsi="Century Gothic"/>
          <w:sz w:val="20"/>
          <w:szCs w:val="20"/>
        </w:rPr>
      </w:pPr>
    </w:p>
    <w:tbl>
      <w:tblPr>
        <w:tblW w:w="17862" w:type="dxa"/>
        <w:tblInd w:w="-436" w:type="dxa"/>
        <w:tblCellMar>
          <w:left w:w="70" w:type="dxa"/>
          <w:right w:w="70" w:type="dxa"/>
        </w:tblCellMar>
        <w:tblLook w:val="04A0" w:firstRow="1" w:lastRow="0" w:firstColumn="1" w:lastColumn="0" w:noHBand="0" w:noVBand="1"/>
      </w:tblPr>
      <w:tblGrid>
        <w:gridCol w:w="426"/>
        <w:gridCol w:w="4350"/>
        <w:gridCol w:w="13086"/>
      </w:tblGrid>
      <w:tr w:rsidR="000D370B" w:rsidRPr="003A7242" w14:paraId="7DD044BF" w14:textId="77777777" w:rsidTr="000D370B">
        <w:trPr>
          <w:trHeight w:val="300"/>
        </w:trPr>
        <w:tc>
          <w:tcPr>
            <w:tcW w:w="426" w:type="dxa"/>
            <w:tcBorders>
              <w:top w:val="single" w:sz="8" w:space="0" w:color="auto"/>
              <w:left w:val="single" w:sz="8" w:space="0" w:color="auto"/>
              <w:bottom w:val="nil"/>
              <w:right w:val="nil"/>
            </w:tcBorders>
            <w:shd w:val="clear" w:color="auto" w:fill="auto"/>
            <w:noWrap/>
            <w:vAlign w:val="bottom"/>
            <w:hideMark/>
          </w:tcPr>
          <w:p w14:paraId="6A852AD9" w14:textId="77777777" w:rsidR="000D370B" w:rsidRPr="003A7242" w:rsidRDefault="000D370B" w:rsidP="00557C78">
            <w:pPr>
              <w:rPr>
                <w:rFonts w:ascii="Century Gothic" w:hAnsi="Century Gothic" w:cs="Calibri"/>
                <w:color w:val="000000"/>
                <w:sz w:val="20"/>
                <w:szCs w:val="20"/>
                <w:lang w:val="es-MX" w:eastAsia="es-MX"/>
              </w:rPr>
            </w:pPr>
            <w:r w:rsidRPr="003A7242">
              <w:rPr>
                <w:rFonts w:ascii="Century Gothic" w:hAnsi="Century Gothic" w:cs="Calibri"/>
                <w:color w:val="000000"/>
                <w:sz w:val="20"/>
                <w:szCs w:val="20"/>
                <w:lang w:val="es-MX" w:eastAsia="es-MX"/>
              </w:rPr>
              <w:t> </w:t>
            </w:r>
          </w:p>
        </w:tc>
        <w:tc>
          <w:tcPr>
            <w:tcW w:w="4350" w:type="dxa"/>
            <w:tcBorders>
              <w:top w:val="single" w:sz="8" w:space="0" w:color="auto"/>
              <w:left w:val="nil"/>
              <w:bottom w:val="nil"/>
              <w:right w:val="nil"/>
            </w:tcBorders>
            <w:shd w:val="clear" w:color="auto" w:fill="auto"/>
            <w:noWrap/>
            <w:vAlign w:val="center"/>
            <w:hideMark/>
          </w:tcPr>
          <w:p w14:paraId="11C9C3BE" w14:textId="77777777" w:rsidR="000D370B" w:rsidRPr="003A7242" w:rsidRDefault="000D370B" w:rsidP="00557C78">
            <w:pPr>
              <w:jc w:val="right"/>
              <w:rPr>
                <w:rFonts w:ascii="Century Gothic" w:hAnsi="Century Gothic" w:cs="Calibri"/>
                <w:b/>
                <w:bCs/>
                <w:sz w:val="20"/>
                <w:szCs w:val="20"/>
                <w:lang w:val="es-MX" w:eastAsia="es-MX"/>
              </w:rPr>
            </w:pPr>
            <w:r w:rsidRPr="003A7242">
              <w:rPr>
                <w:rFonts w:ascii="Century Gothic" w:hAnsi="Century Gothic" w:cs="Calibri"/>
                <w:b/>
                <w:bCs/>
                <w:sz w:val="20"/>
                <w:szCs w:val="20"/>
                <w:lang w:val="es-MX" w:eastAsia="es-MX"/>
              </w:rPr>
              <w:t xml:space="preserve">Fecha de actualización y/o revisión:  </w:t>
            </w:r>
          </w:p>
        </w:tc>
        <w:tc>
          <w:tcPr>
            <w:tcW w:w="13086" w:type="dxa"/>
            <w:tcBorders>
              <w:top w:val="single" w:sz="8" w:space="0" w:color="auto"/>
              <w:left w:val="nil"/>
              <w:bottom w:val="nil"/>
              <w:right w:val="single" w:sz="8" w:space="0" w:color="000000"/>
            </w:tcBorders>
            <w:shd w:val="clear" w:color="auto" w:fill="auto"/>
            <w:vAlign w:val="center"/>
            <w:hideMark/>
          </w:tcPr>
          <w:p w14:paraId="0466FBA3" w14:textId="05DA4CF6" w:rsidR="000D370B" w:rsidRPr="003A7242" w:rsidRDefault="003671F3" w:rsidP="00557C78">
            <w:pPr>
              <w:jc w:val="center"/>
              <w:rPr>
                <w:rFonts w:ascii="Century Gothic" w:hAnsi="Century Gothic" w:cs="Calibri"/>
                <w:sz w:val="20"/>
                <w:szCs w:val="20"/>
                <w:lang w:val="es-MX" w:eastAsia="es-MX"/>
              </w:rPr>
            </w:pPr>
            <w:r>
              <w:rPr>
                <w:rFonts w:ascii="Century Gothic" w:hAnsi="Century Gothic" w:cs="Calibri"/>
                <w:sz w:val="20"/>
                <w:szCs w:val="20"/>
                <w:lang w:val="es-MX" w:eastAsia="es-MX"/>
              </w:rPr>
              <w:t>0</w:t>
            </w:r>
            <w:r w:rsidR="00B1385D">
              <w:rPr>
                <w:rFonts w:ascii="Century Gothic" w:hAnsi="Century Gothic" w:cs="Calibri"/>
                <w:sz w:val="20"/>
                <w:szCs w:val="20"/>
                <w:lang w:val="es-MX" w:eastAsia="es-MX"/>
              </w:rPr>
              <w:t>6</w:t>
            </w:r>
            <w:r w:rsidR="000D370B">
              <w:rPr>
                <w:rFonts w:ascii="Century Gothic" w:hAnsi="Century Gothic" w:cs="Calibri"/>
                <w:sz w:val="20"/>
                <w:szCs w:val="20"/>
                <w:lang w:val="es-MX" w:eastAsia="es-MX"/>
              </w:rPr>
              <w:t xml:space="preserve"> de</w:t>
            </w:r>
            <w:r w:rsidR="00767C4E">
              <w:rPr>
                <w:rFonts w:ascii="Century Gothic" w:hAnsi="Century Gothic" w:cs="Calibri"/>
                <w:sz w:val="20"/>
                <w:szCs w:val="20"/>
                <w:lang w:val="es-MX" w:eastAsia="es-MX"/>
              </w:rPr>
              <w:t xml:space="preserve"> </w:t>
            </w:r>
            <w:r w:rsidR="00B1385D">
              <w:rPr>
                <w:rFonts w:ascii="Century Gothic" w:hAnsi="Century Gothic" w:cs="Calibri"/>
                <w:sz w:val="20"/>
                <w:szCs w:val="20"/>
                <w:lang w:val="es-MX" w:eastAsia="es-MX"/>
              </w:rPr>
              <w:t>enero</w:t>
            </w:r>
            <w:r w:rsidR="000D370B">
              <w:rPr>
                <w:rFonts w:ascii="Century Gothic" w:hAnsi="Century Gothic" w:cs="Calibri"/>
                <w:sz w:val="20"/>
                <w:szCs w:val="20"/>
                <w:lang w:val="es-MX" w:eastAsia="es-MX"/>
              </w:rPr>
              <w:t xml:space="preserve"> </w:t>
            </w:r>
            <w:r w:rsidR="000D370B" w:rsidRPr="003A7242">
              <w:rPr>
                <w:rFonts w:ascii="Century Gothic" w:hAnsi="Century Gothic" w:cs="Calibri"/>
                <w:sz w:val="20"/>
                <w:szCs w:val="20"/>
                <w:lang w:val="es-MX" w:eastAsia="es-MX"/>
              </w:rPr>
              <w:t>de 20</w:t>
            </w:r>
            <w:r w:rsidR="000D370B">
              <w:rPr>
                <w:rFonts w:ascii="Century Gothic" w:hAnsi="Century Gothic" w:cs="Calibri"/>
                <w:sz w:val="20"/>
                <w:szCs w:val="20"/>
                <w:lang w:val="es-MX" w:eastAsia="es-MX"/>
              </w:rPr>
              <w:t>2</w:t>
            </w:r>
            <w:r w:rsidR="00B1385D">
              <w:rPr>
                <w:rFonts w:ascii="Century Gothic" w:hAnsi="Century Gothic" w:cs="Calibri"/>
                <w:sz w:val="20"/>
                <w:szCs w:val="20"/>
                <w:lang w:val="es-MX" w:eastAsia="es-MX"/>
              </w:rPr>
              <w:t>1</w:t>
            </w:r>
          </w:p>
        </w:tc>
      </w:tr>
      <w:tr w:rsidR="000D370B" w:rsidRPr="003A7242" w14:paraId="465AC17A" w14:textId="77777777" w:rsidTr="000D370B">
        <w:trPr>
          <w:trHeight w:val="270"/>
        </w:trPr>
        <w:tc>
          <w:tcPr>
            <w:tcW w:w="426" w:type="dxa"/>
            <w:tcBorders>
              <w:top w:val="nil"/>
              <w:left w:val="single" w:sz="8" w:space="0" w:color="auto"/>
              <w:bottom w:val="nil"/>
              <w:right w:val="nil"/>
            </w:tcBorders>
            <w:shd w:val="clear" w:color="auto" w:fill="auto"/>
            <w:noWrap/>
            <w:vAlign w:val="bottom"/>
            <w:hideMark/>
          </w:tcPr>
          <w:p w14:paraId="39EA5DDB" w14:textId="77777777" w:rsidR="000D370B" w:rsidRPr="003A7242" w:rsidRDefault="000D370B" w:rsidP="00557C78">
            <w:pPr>
              <w:rPr>
                <w:rFonts w:ascii="Century Gothic" w:hAnsi="Century Gothic" w:cs="Calibri"/>
                <w:color w:val="000000"/>
                <w:sz w:val="20"/>
                <w:szCs w:val="20"/>
                <w:lang w:val="es-MX" w:eastAsia="es-MX"/>
              </w:rPr>
            </w:pPr>
            <w:r w:rsidRPr="003A7242">
              <w:rPr>
                <w:rFonts w:ascii="Century Gothic" w:hAnsi="Century Gothic" w:cs="Calibri"/>
                <w:color w:val="000000"/>
                <w:sz w:val="20"/>
                <w:szCs w:val="20"/>
                <w:lang w:val="es-MX" w:eastAsia="es-MX"/>
              </w:rPr>
              <w:t> </w:t>
            </w:r>
          </w:p>
        </w:tc>
        <w:tc>
          <w:tcPr>
            <w:tcW w:w="4350" w:type="dxa"/>
            <w:tcBorders>
              <w:top w:val="nil"/>
              <w:left w:val="nil"/>
              <w:bottom w:val="nil"/>
              <w:right w:val="nil"/>
            </w:tcBorders>
            <w:shd w:val="clear" w:color="auto" w:fill="auto"/>
            <w:noWrap/>
            <w:vAlign w:val="center"/>
            <w:hideMark/>
          </w:tcPr>
          <w:p w14:paraId="6F1F67CF" w14:textId="77777777" w:rsidR="000D370B" w:rsidRPr="003A7242" w:rsidRDefault="000D370B" w:rsidP="00557C78">
            <w:pPr>
              <w:jc w:val="right"/>
              <w:rPr>
                <w:rFonts w:ascii="Century Gothic" w:hAnsi="Century Gothic" w:cs="Calibri"/>
                <w:b/>
                <w:bCs/>
                <w:sz w:val="20"/>
                <w:szCs w:val="20"/>
                <w:lang w:val="es-MX" w:eastAsia="es-MX"/>
              </w:rPr>
            </w:pPr>
            <w:r w:rsidRPr="003A7242">
              <w:rPr>
                <w:rFonts w:ascii="Century Gothic" w:hAnsi="Century Gothic" w:cs="Calibri"/>
                <w:b/>
                <w:bCs/>
                <w:sz w:val="20"/>
                <w:szCs w:val="20"/>
                <w:lang w:val="es-MX" w:eastAsia="es-MX"/>
              </w:rPr>
              <w:t xml:space="preserve">Responsable: </w:t>
            </w:r>
          </w:p>
        </w:tc>
        <w:tc>
          <w:tcPr>
            <w:tcW w:w="13086" w:type="dxa"/>
            <w:tcBorders>
              <w:top w:val="nil"/>
              <w:left w:val="nil"/>
              <w:bottom w:val="nil"/>
              <w:right w:val="single" w:sz="8" w:space="0" w:color="000000"/>
            </w:tcBorders>
            <w:shd w:val="clear" w:color="auto" w:fill="auto"/>
            <w:vAlign w:val="center"/>
            <w:hideMark/>
          </w:tcPr>
          <w:p w14:paraId="22DE5475" w14:textId="77777777" w:rsidR="000D370B" w:rsidRPr="003A7242" w:rsidRDefault="000D370B" w:rsidP="00557C78">
            <w:pPr>
              <w:jc w:val="center"/>
              <w:rPr>
                <w:rFonts w:ascii="Century Gothic" w:hAnsi="Century Gothic" w:cs="Calibri"/>
                <w:sz w:val="20"/>
                <w:szCs w:val="20"/>
                <w:lang w:val="es-MX" w:eastAsia="es-MX"/>
              </w:rPr>
            </w:pPr>
            <w:r w:rsidRPr="003A7242">
              <w:rPr>
                <w:rFonts w:ascii="Century Gothic" w:hAnsi="Century Gothic" w:cs="Calibri"/>
                <w:sz w:val="20"/>
                <w:szCs w:val="20"/>
                <w:lang w:val="es-MX" w:eastAsia="es-MX"/>
              </w:rPr>
              <w:t>LIC. TAMARA GARZA GARZA</w:t>
            </w:r>
          </w:p>
        </w:tc>
      </w:tr>
      <w:tr w:rsidR="000D370B" w:rsidRPr="003A7242" w14:paraId="1D19DB00" w14:textId="77777777" w:rsidTr="000D370B">
        <w:trPr>
          <w:trHeight w:val="315"/>
        </w:trPr>
        <w:tc>
          <w:tcPr>
            <w:tcW w:w="426" w:type="dxa"/>
            <w:tcBorders>
              <w:top w:val="nil"/>
              <w:left w:val="single" w:sz="8" w:space="0" w:color="auto"/>
              <w:bottom w:val="single" w:sz="8" w:space="0" w:color="auto"/>
              <w:right w:val="nil"/>
            </w:tcBorders>
            <w:shd w:val="clear" w:color="auto" w:fill="auto"/>
            <w:noWrap/>
            <w:vAlign w:val="bottom"/>
            <w:hideMark/>
          </w:tcPr>
          <w:p w14:paraId="22BD4F45" w14:textId="77777777" w:rsidR="000D370B" w:rsidRPr="003A7242" w:rsidRDefault="000D370B" w:rsidP="00557C78">
            <w:pPr>
              <w:rPr>
                <w:rFonts w:ascii="Century Gothic" w:hAnsi="Century Gothic" w:cs="Calibri"/>
                <w:color w:val="000000"/>
                <w:sz w:val="20"/>
                <w:szCs w:val="20"/>
                <w:lang w:val="es-MX" w:eastAsia="es-MX"/>
              </w:rPr>
            </w:pPr>
            <w:r w:rsidRPr="003A7242">
              <w:rPr>
                <w:rFonts w:ascii="Century Gothic" w:hAnsi="Century Gothic" w:cs="Calibri"/>
                <w:color w:val="000000"/>
                <w:sz w:val="20"/>
                <w:szCs w:val="20"/>
                <w:lang w:val="es-MX" w:eastAsia="es-MX"/>
              </w:rPr>
              <w:t> </w:t>
            </w:r>
          </w:p>
        </w:tc>
        <w:tc>
          <w:tcPr>
            <w:tcW w:w="4350" w:type="dxa"/>
            <w:tcBorders>
              <w:top w:val="nil"/>
              <w:left w:val="nil"/>
              <w:bottom w:val="single" w:sz="8" w:space="0" w:color="auto"/>
              <w:right w:val="nil"/>
            </w:tcBorders>
            <w:shd w:val="clear" w:color="auto" w:fill="auto"/>
            <w:vAlign w:val="center"/>
            <w:hideMark/>
          </w:tcPr>
          <w:p w14:paraId="5396DDC3" w14:textId="77777777" w:rsidR="000D370B" w:rsidRPr="003A7242" w:rsidRDefault="000D370B" w:rsidP="00557C78">
            <w:pPr>
              <w:rPr>
                <w:rFonts w:ascii="Century Gothic" w:hAnsi="Century Gothic" w:cs="Calibri"/>
                <w:b/>
                <w:bCs/>
                <w:sz w:val="20"/>
                <w:szCs w:val="20"/>
                <w:lang w:val="es-MX" w:eastAsia="es-MX"/>
              </w:rPr>
            </w:pPr>
            <w:r w:rsidRPr="003A7242">
              <w:rPr>
                <w:rFonts w:ascii="Century Gothic" w:hAnsi="Century Gothic" w:cs="Calibri"/>
                <w:b/>
                <w:bCs/>
                <w:sz w:val="20"/>
                <w:szCs w:val="20"/>
                <w:lang w:val="es-MX" w:eastAsia="es-MX"/>
              </w:rPr>
              <w:t> </w:t>
            </w:r>
          </w:p>
        </w:tc>
        <w:tc>
          <w:tcPr>
            <w:tcW w:w="13086" w:type="dxa"/>
            <w:tcBorders>
              <w:top w:val="nil"/>
              <w:left w:val="nil"/>
              <w:bottom w:val="single" w:sz="8" w:space="0" w:color="auto"/>
              <w:right w:val="single" w:sz="8" w:space="0" w:color="000000"/>
            </w:tcBorders>
            <w:shd w:val="clear" w:color="auto" w:fill="auto"/>
            <w:vAlign w:val="center"/>
            <w:hideMark/>
          </w:tcPr>
          <w:p w14:paraId="5DC6578E" w14:textId="77777777" w:rsidR="000D370B" w:rsidRPr="003A7242" w:rsidRDefault="000D370B" w:rsidP="00557C78">
            <w:pPr>
              <w:jc w:val="center"/>
              <w:rPr>
                <w:rFonts w:ascii="Century Gothic" w:hAnsi="Century Gothic" w:cs="Calibri"/>
                <w:sz w:val="20"/>
                <w:szCs w:val="20"/>
                <w:lang w:val="es-MX" w:eastAsia="es-MX"/>
              </w:rPr>
            </w:pPr>
            <w:r w:rsidRPr="003A7242">
              <w:rPr>
                <w:rFonts w:ascii="Century Gothic" w:hAnsi="Century Gothic" w:cs="Calibri"/>
                <w:sz w:val="20"/>
                <w:szCs w:val="20"/>
                <w:lang w:val="es-MX" w:eastAsia="es-MX"/>
              </w:rPr>
              <w:t>SECRETARIA TÉCNICA</w:t>
            </w:r>
          </w:p>
        </w:tc>
      </w:tr>
    </w:tbl>
    <w:p w14:paraId="065E4B8E" w14:textId="77777777" w:rsidR="000D370B" w:rsidRPr="00CA4852" w:rsidRDefault="000D370B" w:rsidP="00787D05">
      <w:pPr>
        <w:rPr>
          <w:rFonts w:ascii="Century Gothic" w:hAnsi="Century Gothic"/>
          <w:sz w:val="20"/>
          <w:szCs w:val="20"/>
        </w:rPr>
      </w:pPr>
    </w:p>
    <w:sectPr w:rsidR="000D370B" w:rsidRPr="00CA4852" w:rsidSect="005E18DB">
      <w:headerReference w:type="default" r:id="rId8"/>
      <w:footerReference w:type="default" r:id="rId9"/>
      <w:pgSz w:w="20160" w:h="12240" w:orient="landscape" w:code="5"/>
      <w:pgMar w:top="1417" w:right="1307"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414B6" w14:textId="77777777" w:rsidR="008B495A" w:rsidRDefault="008B495A" w:rsidP="00505F47">
      <w:r>
        <w:separator/>
      </w:r>
    </w:p>
  </w:endnote>
  <w:endnote w:type="continuationSeparator" w:id="0">
    <w:p w14:paraId="5732415F" w14:textId="77777777" w:rsidR="008B495A" w:rsidRDefault="008B495A"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30854" w14:textId="77777777" w:rsidR="00A444B5" w:rsidRPr="00BC0CEB" w:rsidRDefault="00A444B5">
    <w:pPr>
      <w:tabs>
        <w:tab w:val="center" w:pos="4550"/>
        <w:tab w:val="left" w:pos="5818"/>
      </w:tabs>
      <w:ind w:right="260"/>
      <w:jc w:val="right"/>
      <w:rPr>
        <w:rFonts w:ascii="Century Gothic" w:hAnsi="Century Gothic"/>
        <w:color w:val="222A35" w:themeColor="text2" w:themeShade="80"/>
        <w:sz w:val="20"/>
        <w:szCs w:val="20"/>
      </w:rPr>
    </w:pPr>
    <w:r w:rsidRPr="00BC0CEB">
      <w:rPr>
        <w:rFonts w:ascii="Century Gothic" w:hAnsi="Century Gothic"/>
        <w:color w:val="8496B0" w:themeColor="text2" w:themeTint="99"/>
        <w:spacing w:val="60"/>
        <w:sz w:val="20"/>
        <w:szCs w:val="20"/>
      </w:rPr>
      <w:t>Página</w:t>
    </w:r>
    <w:r w:rsidRPr="00BC0CEB">
      <w:rPr>
        <w:rFonts w:ascii="Century Gothic" w:hAnsi="Century Gothic"/>
        <w:color w:val="8496B0" w:themeColor="text2" w:themeTint="99"/>
        <w:sz w:val="20"/>
        <w:szCs w:val="20"/>
      </w:rPr>
      <w:t xml:space="preserve">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PAGE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r w:rsidRPr="00BC0CEB">
      <w:rPr>
        <w:rFonts w:ascii="Century Gothic" w:hAnsi="Century Gothic"/>
        <w:color w:val="323E4F" w:themeColor="text2" w:themeShade="BF"/>
        <w:sz w:val="20"/>
        <w:szCs w:val="20"/>
      </w:rPr>
      <w:t xml:space="preserve"> |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NUMPAGES  \* Arabic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C032" w14:textId="77777777" w:rsidR="008B495A" w:rsidRDefault="008B495A" w:rsidP="00505F47">
      <w:r>
        <w:separator/>
      </w:r>
    </w:p>
  </w:footnote>
  <w:footnote w:type="continuationSeparator" w:id="0">
    <w:p w14:paraId="4652DEA6" w14:textId="77777777" w:rsidR="008B495A" w:rsidRDefault="008B495A"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0226" w14:textId="77777777" w:rsidR="00A444B5" w:rsidRDefault="00A444B5">
    <w:r>
      <w:rPr>
        <w:noProof/>
        <w:lang w:val="es-MX" w:eastAsia="es-MX"/>
      </w:rPr>
      <mc:AlternateContent>
        <mc:Choice Requires="wps">
          <w:drawing>
            <wp:anchor distT="45720" distB="45720" distL="114300" distR="114300" simplePos="0" relativeHeight="251662336" behindDoc="0" locked="0" layoutInCell="1" allowOverlap="1" wp14:anchorId="3515E41B" wp14:editId="062362A3">
              <wp:simplePos x="0" y="0"/>
              <wp:positionH relativeFrom="column">
                <wp:posOffset>6929755</wp:posOffset>
              </wp:positionH>
              <wp:positionV relativeFrom="paragraph">
                <wp:posOffset>36830</wp:posOffset>
              </wp:positionV>
              <wp:extent cx="4084955" cy="1404620"/>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1404620"/>
                      </a:xfrm>
                      <a:prstGeom prst="rect">
                        <a:avLst/>
                      </a:prstGeom>
                      <a:noFill/>
                      <a:ln w="9525">
                        <a:noFill/>
                        <a:miter lim="800000"/>
                        <a:headEnd/>
                        <a:tailEnd/>
                      </a:ln>
                    </wps:spPr>
                    <wps:txbx>
                      <w:txbxContent>
                        <w:p w14:paraId="6E8C862E" w14:textId="77777777" w:rsidR="00A444B5" w:rsidRPr="0025457D" w:rsidRDefault="00A444B5" w:rsidP="00505F47">
                          <w:pPr>
                            <w:jc w:val="center"/>
                            <w:rPr>
                              <w:rFonts w:ascii="Century Gothic" w:hAnsi="Century Gothic"/>
                              <w:b/>
                              <w:sz w:val="36"/>
                              <w:szCs w:val="22"/>
                              <w:lang w:val="es-MX"/>
                            </w:rPr>
                          </w:pPr>
                          <w:r w:rsidRPr="0025457D">
                            <w:rPr>
                              <w:rFonts w:ascii="Century Gothic" w:hAnsi="Century Gothic"/>
                              <w:b/>
                              <w:sz w:val="36"/>
                              <w:szCs w:val="22"/>
                              <w:lang w:val="es-MX"/>
                            </w:rPr>
                            <w:t>PROGRAMA OPERATIVO ANUAL</w:t>
                          </w:r>
                        </w:p>
                        <w:p w14:paraId="2004910B" w14:textId="53C4C350" w:rsidR="00A444B5" w:rsidRPr="0025457D" w:rsidRDefault="00A444B5" w:rsidP="00505F47">
                          <w:pPr>
                            <w:jc w:val="center"/>
                            <w:rPr>
                              <w:rFonts w:ascii="Century Gothic" w:hAnsi="Century Gothic"/>
                              <w:b/>
                              <w:sz w:val="36"/>
                              <w:szCs w:val="22"/>
                              <w:lang w:val="es-MX"/>
                            </w:rPr>
                          </w:pPr>
                          <w:r w:rsidRPr="0025457D">
                            <w:rPr>
                              <w:rFonts w:ascii="Century Gothic" w:hAnsi="Century Gothic"/>
                              <w:b/>
                              <w:sz w:val="36"/>
                              <w:szCs w:val="22"/>
                              <w:lang w:val="es-MX"/>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5E41B" id="_x0000_t202" coordsize="21600,21600" o:spt="202" path="m,l,21600r21600,l21600,xe">
              <v:stroke joinstyle="miter"/>
              <v:path gradientshapeok="t" o:connecttype="rect"/>
            </v:shapetype>
            <v:shape id="Cuadro de texto 2" o:spid="_x0000_s1026" type="#_x0000_t202" style="position:absolute;margin-left:545.65pt;margin-top:2.9pt;width:321.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" filled="f" stroked="f">
              <v:textbox style="mso-fit-shape-to-text:t">
                <w:txbxContent>
                  <w:p w14:paraId="6E8C862E" w14:textId="77777777" w:rsidR="00A444B5" w:rsidRPr="0025457D" w:rsidRDefault="00A444B5" w:rsidP="00505F47">
                    <w:pPr>
                      <w:jc w:val="center"/>
                      <w:rPr>
                        <w:rFonts w:ascii="Century Gothic" w:hAnsi="Century Gothic"/>
                        <w:b/>
                        <w:sz w:val="36"/>
                        <w:szCs w:val="22"/>
                        <w:lang w:val="es-MX"/>
                      </w:rPr>
                    </w:pPr>
                    <w:r w:rsidRPr="0025457D">
                      <w:rPr>
                        <w:rFonts w:ascii="Century Gothic" w:hAnsi="Century Gothic"/>
                        <w:b/>
                        <w:sz w:val="36"/>
                        <w:szCs w:val="22"/>
                        <w:lang w:val="es-MX"/>
                      </w:rPr>
                      <w:t>PROGRAMA OPERATIVO ANUAL</w:t>
                    </w:r>
                  </w:p>
                  <w:p w14:paraId="2004910B" w14:textId="53C4C350" w:rsidR="00A444B5" w:rsidRPr="0025457D" w:rsidRDefault="00A444B5" w:rsidP="00505F47">
                    <w:pPr>
                      <w:jc w:val="center"/>
                      <w:rPr>
                        <w:rFonts w:ascii="Century Gothic" w:hAnsi="Century Gothic"/>
                        <w:b/>
                        <w:sz w:val="36"/>
                        <w:szCs w:val="22"/>
                        <w:lang w:val="es-MX"/>
                      </w:rPr>
                    </w:pPr>
                    <w:r w:rsidRPr="0025457D">
                      <w:rPr>
                        <w:rFonts w:ascii="Century Gothic" w:hAnsi="Century Gothic"/>
                        <w:b/>
                        <w:sz w:val="36"/>
                        <w:szCs w:val="22"/>
                        <w:lang w:val="es-MX"/>
                      </w:rPr>
                      <w:t>2020</w:t>
                    </w:r>
                  </w:p>
                </w:txbxContent>
              </v:textbox>
              <w10:wrap type="square"/>
            </v:shape>
          </w:pict>
        </mc:Fallback>
      </mc:AlternateContent>
    </w:r>
    <w:r w:rsidRPr="00505F47">
      <w:rPr>
        <w:noProof/>
        <w:lang w:val="es-MX" w:eastAsia="es-MX"/>
      </w:rPr>
      <w:drawing>
        <wp:anchor distT="0" distB="0" distL="114300" distR="114300" simplePos="0" relativeHeight="251660288" behindDoc="1" locked="0" layoutInCell="1" allowOverlap="1" wp14:anchorId="665D8061" wp14:editId="2C12F6A3">
          <wp:simplePos x="0" y="0"/>
          <wp:positionH relativeFrom="column">
            <wp:posOffset>-178435</wp:posOffset>
          </wp:positionH>
          <wp:positionV relativeFrom="paragraph">
            <wp:posOffset>-297180</wp:posOffset>
          </wp:positionV>
          <wp:extent cx="1524000" cy="904240"/>
          <wp:effectExtent l="0" t="0" r="0" b="0"/>
          <wp:wrapNone/>
          <wp:docPr id="4" name="4 Imagen" descr="Tribunal de Justicia Administrativa_03 -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unal de Justicia Administrativa_03 - Negro.png"/>
                  <pic:cNvPicPr/>
                </pic:nvPicPr>
                <pic:blipFill rotWithShape="1">
                  <a:blip r:embed="rId1" cstate="print"/>
                  <a:srcRect l="4108" t="12438" r="7850" b="13766"/>
                  <a:stretch/>
                </pic:blipFill>
                <pic:spPr bwMode="auto">
                  <a:xfrm>
                    <a:off x="0" y="0"/>
                    <a:ext cx="1524000" cy="904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CEE871" w14:textId="77777777" w:rsidR="00A444B5" w:rsidRDefault="00A444B5"/>
  <w:p w14:paraId="3BB80820" w14:textId="77777777" w:rsidR="00A444B5" w:rsidRDefault="00A444B5"/>
  <w:p w14:paraId="1E1C7BA2" w14:textId="77777777" w:rsidR="00A444B5" w:rsidRPr="00505F47" w:rsidRDefault="00A444B5" w:rsidP="00505F47">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A00D0A"/>
    <w:multiLevelType w:val="hybridMultilevel"/>
    <w:tmpl w:val="B956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8"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9"/>
  </w:num>
  <w:num w:numId="2">
    <w:abstractNumId w:val="0"/>
  </w:num>
  <w:num w:numId="3">
    <w:abstractNumId w:val="7"/>
  </w:num>
  <w:num w:numId="4">
    <w:abstractNumId w:val="15"/>
  </w:num>
  <w:num w:numId="5">
    <w:abstractNumId w:val="8"/>
  </w:num>
  <w:num w:numId="6">
    <w:abstractNumId w:val="12"/>
  </w:num>
  <w:num w:numId="7">
    <w:abstractNumId w:val="2"/>
  </w:num>
  <w:num w:numId="8">
    <w:abstractNumId w:val="14"/>
  </w:num>
  <w:num w:numId="9">
    <w:abstractNumId w:val="4"/>
  </w:num>
  <w:num w:numId="10">
    <w:abstractNumId w:val="1"/>
  </w:num>
  <w:num w:numId="11">
    <w:abstractNumId w:val="13"/>
  </w:num>
  <w:num w:numId="12">
    <w:abstractNumId w:val="18"/>
  </w:num>
  <w:num w:numId="13">
    <w:abstractNumId w:val="17"/>
  </w:num>
  <w:num w:numId="14">
    <w:abstractNumId w:val="6"/>
  </w:num>
  <w:num w:numId="15">
    <w:abstractNumId w:val="10"/>
  </w:num>
  <w:num w:numId="16">
    <w:abstractNumId w:val="16"/>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7F75"/>
    <w:rsid w:val="00010063"/>
    <w:rsid w:val="00014C8C"/>
    <w:rsid w:val="00022E75"/>
    <w:rsid w:val="00024607"/>
    <w:rsid w:val="00033F8F"/>
    <w:rsid w:val="00036959"/>
    <w:rsid w:val="0006090C"/>
    <w:rsid w:val="00064E79"/>
    <w:rsid w:val="00081009"/>
    <w:rsid w:val="00094BF7"/>
    <w:rsid w:val="000A01A0"/>
    <w:rsid w:val="000A6D26"/>
    <w:rsid w:val="000D17B5"/>
    <w:rsid w:val="000D370B"/>
    <w:rsid w:val="000D596C"/>
    <w:rsid w:val="000F5AF1"/>
    <w:rsid w:val="0010369B"/>
    <w:rsid w:val="001139B5"/>
    <w:rsid w:val="00115029"/>
    <w:rsid w:val="0011608B"/>
    <w:rsid w:val="0012027D"/>
    <w:rsid w:val="001233B3"/>
    <w:rsid w:val="00145DA1"/>
    <w:rsid w:val="00151F9E"/>
    <w:rsid w:val="00156B9C"/>
    <w:rsid w:val="001624AE"/>
    <w:rsid w:val="001704C6"/>
    <w:rsid w:val="001727B1"/>
    <w:rsid w:val="00174967"/>
    <w:rsid w:val="0017768D"/>
    <w:rsid w:val="00195374"/>
    <w:rsid w:val="001A1462"/>
    <w:rsid w:val="001A40E6"/>
    <w:rsid w:val="001E643B"/>
    <w:rsid w:val="001F52DD"/>
    <w:rsid w:val="001F53D7"/>
    <w:rsid w:val="002101E1"/>
    <w:rsid w:val="00236416"/>
    <w:rsid w:val="0023730A"/>
    <w:rsid w:val="00244E4E"/>
    <w:rsid w:val="00245E45"/>
    <w:rsid w:val="00246BF5"/>
    <w:rsid w:val="00252ED6"/>
    <w:rsid w:val="0025457D"/>
    <w:rsid w:val="002600CF"/>
    <w:rsid w:val="002624AD"/>
    <w:rsid w:val="00266D0A"/>
    <w:rsid w:val="00266EAD"/>
    <w:rsid w:val="002717D0"/>
    <w:rsid w:val="00276875"/>
    <w:rsid w:val="0027712D"/>
    <w:rsid w:val="0028208E"/>
    <w:rsid w:val="00282488"/>
    <w:rsid w:val="00285072"/>
    <w:rsid w:val="00291998"/>
    <w:rsid w:val="00297764"/>
    <w:rsid w:val="002A5A04"/>
    <w:rsid w:val="002A7477"/>
    <w:rsid w:val="002A7940"/>
    <w:rsid w:val="002C6C31"/>
    <w:rsid w:val="002D0C5B"/>
    <w:rsid w:val="002D1A66"/>
    <w:rsid w:val="002D4C24"/>
    <w:rsid w:val="002D6F5F"/>
    <w:rsid w:val="002E3431"/>
    <w:rsid w:val="002E6E7C"/>
    <w:rsid w:val="0031107C"/>
    <w:rsid w:val="00311F04"/>
    <w:rsid w:val="00314586"/>
    <w:rsid w:val="00316D25"/>
    <w:rsid w:val="003174BF"/>
    <w:rsid w:val="0032469F"/>
    <w:rsid w:val="00326E67"/>
    <w:rsid w:val="00357A70"/>
    <w:rsid w:val="00363629"/>
    <w:rsid w:val="003671F3"/>
    <w:rsid w:val="003715D7"/>
    <w:rsid w:val="00375FEF"/>
    <w:rsid w:val="00390E0D"/>
    <w:rsid w:val="003965C9"/>
    <w:rsid w:val="003A0411"/>
    <w:rsid w:val="003B334A"/>
    <w:rsid w:val="003B3D91"/>
    <w:rsid w:val="003C0221"/>
    <w:rsid w:val="003C1B3E"/>
    <w:rsid w:val="003C2E8D"/>
    <w:rsid w:val="003C61FC"/>
    <w:rsid w:val="003F608C"/>
    <w:rsid w:val="00402687"/>
    <w:rsid w:val="00403622"/>
    <w:rsid w:val="0040509B"/>
    <w:rsid w:val="00405758"/>
    <w:rsid w:val="00416737"/>
    <w:rsid w:val="0041691A"/>
    <w:rsid w:val="004266FA"/>
    <w:rsid w:val="00436027"/>
    <w:rsid w:val="00437975"/>
    <w:rsid w:val="00443CB1"/>
    <w:rsid w:val="00447679"/>
    <w:rsid w:val="004563F4"/>
    <w:rsid w:val="00461CBE"/>
    <w:rsid w:val="00464B79"/>
    <w:rsid w:val="00485075"/>
    <w:rsid w:val="00497151"/>
    <w:rsid w:val="004A120E"/>
    <w:rsid w:val="004A6335"/>
    <w:rsid w:val="004A7DD9"/>
    <w:rsid w:val="004B5634"/>
    <w:rsid w:val="004C2C8E"/>
    <w:rsid w:val="004C7C24"/>
    <w:rsid w:val="004D5B51"/>
    <w:rsid w:val="004F3918"/>
    <w:rsid w:val="004F3DAE"/>
    <w:rsid w:val="00503F29"/>
    <w:rsid w:val="00505F47"/>
    <w:rsid w:val="005145F9"/>
    <w:rsid w:val="00542D77"/>
    <w:rsid w:val="00544120"/>
    <w:rsid w:val="00561300"/>
    <w:rsid w:val="00565723"/>
    <w:rsid w:val="00567ABC"/>
    <w:rsid w:val="00584BE6"/>
    <w:rsid w:val="005B7F8E"/>
    <w:rsid w:val="005C02AA"/>
    <w:rsid w:val="005D7D2C"/>
    <w:rsid w:val="005E07B3"/>
    <w:rsid w:val="005E18DB"/>
    <w:rsid w:val="005F3DD9"/>
    <w:rsid w:val="005F586C"/>
    <w:rsid w:val="005F78A7"/>
    <w:rsid w:val="005F7EE3"/>
    <w:rsid w:val="00603119"/>
    <w:rsid w:val="00614347"/>
    <w:rsid w:val="0063415D"/>
    <w:rsid w:val="00635777"/>
    <w:rsid w:val="006433D1"/>
    <w:rsid w:val="00651635"/>
    <w:rsid w:val="00652588"/>
    <w:rsid w:val="0068155A"/>
    <w:rsid w:val="0068194A"/>
    <w:rsid w:val="00692F78"/>
    <w:rsid w:val="006A6DB5"/>
    <w:rsid w:val="006B4A14"/>
    <w:rsid w:val="006C39D6"/>
    <w:rsid w:val="006C681C"/>
    <w:rsid w:val="006F29DD"/>
    <w:rsid w:val="006F7C1D"/>
    <w:rsid w:val="007241B7"/>
    <w:rsid w:val="007470F9"/>
    <w:rsid w:val="00754BB5"/>
    <w:rsid w:val="00767C4E"/>
    <w:rsid w:val="00780605"/>
    <w:rsid w:val="00782283"/>
    <w:rsid w:val="00787657"/>
    <w:rsid w:val="00787D05"/>
    <w:rsid w:val="00791246"/>
    <w:rsid w:val="00794D56"/>
    <w:rsid w:val="00796C02"/>
    <w:rsid w:val="00797332"/>
    <w:rsid w:val="007A0F0D"/>
    <w:rsid w:val="007A429F"/>
    <w:rsid w:val="007A50DA"/>
    <w:rsid w:val="007C2952"/>
    <w:rsid w:val="007C6A36"/>
    <w:rsid w:val="007C6A47"/>
    <w:rsid w:val="007D696E"/>
    <w:rsid w:val="007F2132"/>
    <w:rsid w:val="007F21C7"/>
    <w:rsid w:val="007F5DD5"/>
    <w:rsid w:val="00800948"/>
    <w:rsid w:val="00806432"/>
    <w:rsid w:val="00811597"/>
    <w:rsid w:val="00814216"/>
    <w:rsid w:val="0083035B"/>
    <w:rsid w:val="00834091"/>
    <w:rsid w:val="00853A23"/>
    <w:rsid w:val="00864D1E"/>
    <w:rsid w:val="008662D2"/>
    <w:rsid w:val="008829D7"/>
    <w:rsid w:val="00892FD7"/>
    <w:rsid w:val="00895E41"/>
    <w:rsid w:val="00896F33"/>
    <w:rsid w:val="008A0B6A"/>
    <w:rsid w:val="008A3C6D"/>
    <w:rsid w:val="008A515D"/>
    <w:rsid w:val="008A5459"/>
    <w:rsid w:val="008B495A"/>
    <w:rsid w:val="008B71D1"/>
    <w:rsid w:val="008B7BDD"/>
    <w:rsid w:val="008C72E0"/>
    <w:rsid w:val="008D085A"/>
    <w:rsid w:val="008D4ACF"/>
    <w:rsid w:val="008E73ED"/>
    <w:rsid w:val="008F002A"/>
    <w:rsid w:val="008F658D"/>
    <w:rsid w:val="00904007"/>
    <w:rsid w:val="0090530F"/>
    <w:rsid w:val="00916904"/>
    <w:rsid w:val="00916B92"/>
    <w:rsid w:val="00932ACD"/>
    <w:rsid w:val="00940DEF"/>
    <w:rsid w:val="0094135C"/>
    <w:rsid w:val="009533A9"/>
    <w:rsid w:val="009657A1"/>
    <w:rsid w:val="009714AD"/>
    <w:rsid w:val="00980910"/>
    <w:rsid w:val="00981226"/>
    <w:rsid w:val="00981300"/>
    <w:rsid w:val="00982E1E"/>
    <w:rsid w:val="0099504C"/>
    <w:rsid w:val="009A35D2"/>
    <w:rsid w:val="009A796F"/>
    <w:rsid w:val="009B0055"/>
    <w:rsid w:val="009B0AE6"/>
    <w:rsid w:val="009B75D2"/>
    <w:rsid w:val="009C1702"/>
    <w:rsid w:val="009D0AA5"/>
    <w:rsid w:val="009D5D92"/>
    <w:rsid w:val="009E2D56"/>
    <w:rsid w:val="009E3ADF"/>
    <w:rsid w:val="009F2FC2"/>
    <w:rsid w:val="00A01DEB"/>
    <w:rsid w:val="00A10F30"/>
    <w:rsid w:val="00A17DB0"/>
    <w:rsid w:val="00A3742A"/>
    <w:rsid w:val="00A4023F"/>
    <w:rsid w:val="00A444B5"/>
    <w:rsid w:val="00A55477"/>
    <w:rsid w:val="00A555F3"/>
    <w:rsid w:val="00A564BE"/>
    <w:rsid w:val="00A765F8"/>
    <w:rsid w:val="00A8667C"/>
    <w:rsid w:val="00A92FBF"/>
    <w:rsid w:val="00A941EA"/>
    <w:rsid w:val="00AB45B7"/>
    <w:rsid w:val="00AC56CA"/>
    <w:rsid w:val="00AD05CF"/>
    <w:rsid w:val="00AD22F6"/>
    <w:rsid w:val="00AE14D9"/>
    <w:rsid w:val="00AE1EAC"/>
    <w:rsid w:val="00AE3620"/>
    <w:rsid w:val="00AE6C71"/>
    <w:rsid w:val="00AF21DA"/>
    <w:rsid w:val="00B016CC"/>
    <w:rsid w:val="00B1385D"/>
    <w:rsid w:val="00B13D45"/>
    <w:rsid w:val="00B2062F"/>
    <w:rsid w:val="00B3200C"/>
    <w:rsid w:val="00B33A50"/>
    <w:rsid w:val="00B36B1A"/>
    <w:rsid w:val="00B47C67"/>
    <w:rsid w:val="00B5171C"/>
    <w:rsid w:val="00B5290F"/>
    <w:rsid w:val="00B64967"/>
    <w:rsid w:val="00B656E3"/>
    <w:rsid w:val="00B914FB"/>
    <w:rsid w:val="00B919E3"/>
    <w:rsid w:val="00B9598A"/>
    <w:rsid w:val="00BA00AF"/>
    <w:rsid w:val="00BA09A1"/>
    <w:rsid w:val="00BA585F"/>
    <w:rsid w:val="00BA5BBE"/>
    <w:rsid w:val="00BB2789"/>
    <w:rsid w:val="00BB2E67"/>
    <w:rsid w:val="00BB4C09"/>
    <w:rsid w:val="00BB5EDB"/>
    <w:rsid w:val="00BB6DB4"/>
    <w:rsid w:val="00BC0CEB"/>
    <w:rsid w:val="00BC3936"/>
    <w:rsid w:val="00BC3CC0"/>
    <w:rsid w:val="00BD5D45"/>
    <w:rsid w:val="00BF1C40"/>
    <w:rsid w:val="00BF6E5F"/>
    <w:rsid w:val="00C15AC5"/>
    <w:rsid w:val="00C20612"/>
    <w:rsid w:val="00C23A21"/>
    <w:rsid w:val="00C260D8"/>
    <w:rsid w:val="00C31956"/>
    <w:rsid w:val="00C51ED0"/>
    <w:rsid w:val="00C53C24"/>
    <w:rsid w:val="00C62864"/>
    <w:rsid w:val="00C6312A"/>
    <w:rsid w:val="00C763B0"/>
    <w:rsid w:val="00C81743"/>
    <w:rsid w:val="00C833D8"/>
    <w:rsid w:val="00C8460A"/>
    <w:rsid w:val="00C90161"/>
    <w:rsid w:val="00C9537C"/>
    <w:rsid w:val="00CA4852"/>
    <w:rsid w:val="00CB63C0"/>
    <w:rsid w:val="00CC629A"/>
    <w:rsid w:val="00CC65B9"/>
    <w:rsid w:val="00CC771F"/>
    <w:rsid w:val="00CD6CF4"/>
    <w:rsid w:val="00CE094C"/>
    <w:rsid w:val="00CE44B7"/>
    <w:rsid w:val="00CF37B4"/>
    <w:rsid w:val="00D027AD"/>
    <w:rsid w:val="00D10C1A"/>
    <w:rsid w:val="00D14437"/>
    <w:rsid w:val="00D2483D"/>
    <w:rsid w:val="00D46F46"/>
    <w:rsid w:val="00D57B39"/>
    <w:rsid w:val="00D70D60"/>
    <w:rsid w:val="00D773D2"/>
    <w:rsid w:val="00DA3D5D"/>
    <w:rsid w:val="00DB61A9"/>
    <w:rsid w:val="00DD667D"/>
    <w:rsid w:val="00DE4B31"/>
    <w:rsid w:val="00DF242F"/>
    <w:rsid w:val="00DF33C4"/>
    <w:rsid w:val="00E15EB6"/>
    <w:rsid w:val="00E30504"/>
    <w:rsid w:val="00E379C8"/>
    <w:rsid w:val="00E45240"/>
    <w:rsid w:val="00E51CBD"/>
    <w:rsid w:val="00E6535A"/>
    <w:rsid w:val="00E8129E"/>
    <w:rsid w:val="00E847DB"/>
    <w:rsid w:val="00E8639A"/>
    <w:rsid w:val="00EA0084"/>
    <w:rsid w:val="00EA247D"/>
    <w:rsid w:val="00EB6185"/>
    <w:rsid w:val="00EB67AA"/>
    <w:rsid w:val="00EC1284"/>
    <w:rsid w:val="00EC4CC8"/>
    <w:rsid w:val="00EC56E9"/>
    <w:rsid w:val="00EC7A9C"/>
    <w:rsid w:val="00EE1D5A"/>
    <w:rsid w:val="00EE5131"/>
    <w:rsid w:val="00EF036F"/>
    <w:rsid w:val="00F039B0"/>
    <w:rsid w:val="00F11ACA"/>
    <w:rsid w:val="00F13AE1"/>
    <w:rsid w:val="00F13EB4"/>
    <w:rsid w:val="00F13F69"/>
    <w:rsid w:val="00F176A6"/>
    <w:rsid w:val="00F30B44"/>
    <w:rsid w:val="00F42512"/>
    <w:rsid w:val="00F53883"/>
    <w:rsid w:val="00F626FC"/>
    <w:rsid w:val="00F77910"/>
    <w:rsid w:val="00F8336F"/>
    <w:rsid w:val="00F9070A"/>
    <w:rsid w:val="00F97A79"/>
    <w:rsid w:val="00FA0E25"/>
    <w:rsid w:val="00FB6DF3"/>
    <w:rsid w:val="00FC5A33"/>
    <w:rsid w:val="00FD035B"/>
    <w:rsid w:val="00FE2E77"/>
    <w:rsid w:val="00FF5CBB"/>
    <w:rsid w:val="00FF7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FDEB"/>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 w:type="table" w:styleId="Tablaconcuadrcula">
    <w:name w:val="Table Grid"/>
    <w:basedOn w:val="Tablanormal"/>
    <w:uiPriority w:val="39"/>
    <w:rsid w:val="0026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31212911">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67610447">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758135080">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61557880">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731147554">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 w:id="1941448529">
      <w:bodyDiv w:val="1"/>
      <w:marLeft w:val="0"/>
      <w:marRight w:val="0"/>
      <w:marTop w:val="0"/>
      <w:marBottom w:val="0"/>
      <w:divBdr>
        <w:top w:val="none" w:sz="0" w:space="0" w:color="auto"/>
        <w:left w:val="none" w:sz="0" w:space="0" w:color="auto"/>
        <w:bottom w:val="none" w:sz="0" w:space="0" w:color="auto"/>
        <w:right w:val="none" w:sz="0" w:space="0" w:color="auto"/>
      </w:divBdr>
    </w:div>
    <w:div w:id="19442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5950-A431-4DAD-BCB5-F4F72F23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2794</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aguirre</cp:lastModifiedBy>
  <cp:revision>9</cp:revision>
  <cp:lastPrinted>2021-01-07T17:57:00Z</cp:lastPrinted>
  <dcterms:created xsi:type="dcterms:W3CDTF">2020-10-05T18:15:00Z</dcterms:created>
  <dcterms:modified xsi:type="dcterms:W3CDTF">2021-01-07T17:57:00Z</dcterms:modified>
</cp:coreProperties>
</file>