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8287" w:type="dxa"/>
        <w:tblInd w:w="-431" w:type="dxa"/>
        <w:tblLook w:val="04A0" w:firstRow="1" w:lastRow="0" w:firstColumn="1" w:lastColumn="0" w:noHBand="0" w:noVBand="1"/>
      </w:tblPr>
      <w:tblGrid>
        <w:gridCol w:w="3828"/>
        <w:gridCol w:w="14459"/>
      </w:tblGrid>
      <w:tr w:rsidR="00FC5A84" w:rsidRPr="00CD5121" w14:paraId="4E70C976" w14:textId="77777777" w:rsidTr="00FC5A84">
        <w:tc>
          <w:tcPr>
            <w:tcW w:w="3828" w:type="dxa"/>
            <w:shd w:val="clear" w:color="auto" w:fill="993366"/>
            <w:vAlign w:val="center"/>
          </w:tcPr>
          <w:p w14:paraId="4E983647" w14:textId="51811100" w:rsidR="00FC5A84" w:rsidRPr="00CD5121" w:rsidRDefault="00FC5A84" w:rsidP="00FC5A84">
            <w:pPr>
              <w:jc w:val="center"/>
              <w:rPr>
                <w:b/>
                <w:bCs/>
              </w:rPr>
            </w:pPr>
            <w:r w:rsidRPr="00CD5121">
              <w:rPr>
                <w:rFonts w:ascii="Century Gothic" w:hAnsi="Century Gothic"/>
                <w:b/>
                <w:bCs/>
                <w:color w:val="FFFFFF" w:themeColor="background1"/>
                <w:sz w:val="20"/>
                <w:szCs w:val="20"/>
              </w:rPr>
              <w:t>PROGRAMA</w:t>
            </w:r>
          </w:p>
        </w:tc>
        <w:tc>
          <w:tcPr>
            <w:tcW w:w="14459" w:type="dxa"/>
            <w:vAlign w:val="center"/>
          </w:tcPr>
          <w:p w14:paraId="40671A82" w14:textId="22B826AF" w:rsidR="00FC5A84" w:rsidRPr="00CD5121" w:rsidRDefault="00FC5A84" w:rsidP="00FC5A84">
            <w:pPr>
              <w:jc w:val="center"/>
            </w:pPr>
            <w:r w:rsidRPr="00CD5121">
              <w:rPr>
                <w:rFonts w:ascii="Century Gothic" w:hAnsi="Century Gothic"/>
                <w:b/>
                <w:sz w:val="20"/>
                <w:szCs w:val="20"/>
              </w:rPr>
              <w:t>DIRECCIÓN INSTITUCIONAL</w:t>
            </w:r>
            <w:r w:rsidRPr="00CD5121">
              <w:rPr>
                <w:rFonts w:ascii="Century Gothic" w:hAnsi="Century Gothic"/>
                <w:sz w:val="20"/>
                <w:szCs w:val="20"/>
              </w:rPr>
              <w:t xml:space="preserve"> </w:t>
            </w:r>
            <w:r w:rsidR="00CD10E9" w:rsidRPr="00CD5121">
              <w:rPr>
                <w:rFonts w:ascii="Century Gothic" w:hAnsi="Century Gothic"/>
                <w:sz w:val="20"/>
                <w:szCs w:val="20"/>
              </w:rPr>
              <w:t xml:space="preserve">que comprende la dirección y organización de la operatividad del Tribunal, mediante el seguimiento de los mecanismos implementados para regular sus funciones, la verificación del cumplimiento de procedimientos y controles establecidos, incluyendo los definidos para el servicio profesional de carrera y los que permiten cumplir con los </w:t>
            </w:r>
            <w:r w:rsidR="00CD10E9" w:rsidRPr="00CD5121">
              <w:rPr>
                <w:rFonts w:ascii="Century Gothic" w:hAnsi="Century Gothic" w:cs="Calibri"/>
                <w:color w:val="000000"/>
                <w:sz w:val="20"/>
                <w:szCs w:val="20"/>
              </w:rPr>
              <w:t>principios de igualdad y no discriminación dentro del Tribunal.</w:t>
            </w:r>
          </w:p>
        </w:tc>
      </w:tr>
    </w:tbl>
    <w:p w14:paraId="1C73E2F5" w14:textId="77777777" w:rsidR="00FC5A84" w:rsidRPr="00CD5121" w:rsidRDefault="00FC5A84">
      <w:pPr>
        <w:rPr>
          <w:sz w:val="8"/>
          <w:szCs w:val="8"/>
        </w:rPr>
      </w:pPr>
    </w:p>
    <w:tbl>
      <w:tblPr>
        <w:tblW w:w="182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9214"/>
        <w:gridCol w:w="1701"/>
        <w:gridCol w:w="1701"/>
      </w:tblGrid>
      <w:tr w:rsidR="006F4D3E" w:rsidRPr="00CD5121" w14:paraId="7F76DDA0" w14:textId="77777777" w:rsidTr="006F4D3E">
        <w:trPr>
          <w:tblHeader/>
        </w:trPr>
        <w:tc>
          <w:tcPr>
            <w:tcW w:w="5671" w:type="dxa"/>
            <w:shd w:val="clear" w:color="auto" w:fill="993366"/>
            <w:vAlign w:val="center"/>
          </w:tcPr>
          <w:p w14:paraId="7EA39D29" w14:textId="77777777" w:rsidR="006F4D3E" w:rsidRPr="00CD5121" w:rsidRDefault="006F4D3E" w:rsidP="0090530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OBJETIVO / COMPONENTE</w:t>
            </w:r>
          </w:p>
        </w:tc>
        <w:tc>
          <w:tcPr>
            <w:tcW w:w="9214" w:type="dxa"/>
            <w:shd w:val="clear" w:color="auto" w:fill="993366"/>
            <w:vAlign w:val="center"/>
          </w:tcPr>
          <w:p w14:paraId="65D11897" w14:textId="77777777" w:rsidR="006F4D3E" w:rsidRPr="00CD5121" w:rsidRDefault="006F4D3E" w:rsidP="0090530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ACTIVIDADES ESPECIFICAS</w:t>
            </w:r>
          </w:p>
          <w:p w14:paraId="21A94BDF" w14:textId="77777777" w:rsidR="006F4D3E" w:rsidRPr="00CD5121" w:rsidRDefault="006F4D3E" w:rsidP="0090530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ESTRATEGIA O</w:t>
            </w:r>
          </w:p>
          <w:p w14:paraId="76D07CE1" w14:textId="77777777" w:rsidR="006F4D3E" w:rsidRPr="00CD5121" w:rsidRDefault="006F4D3E" w:rsidP="0090530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LINEAS DE ACCIÓN</w:t>
            </w:r>
          </w:p>
        </w:tc>
        <w:tc>
          <w:tcPr>
            <w:tcW w:w="1701" w:type="dxa"/>
            <w:shd w:val="clear" w:color="auto" w:fill="993366"/>
            <w:vAlign w:val="center"/>
          </w:tcPr>
          <w:p w14:paraId="4139DBDF" w14:textId="77777777" w:rsidR="006F4D3E" w:rsidRPr="00CD5121" w:rsidRDefault="006F4D3E" w:rsidP="0090530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FECHA</w:t>
            </w:r>
          </w:p>
          <w:p w14:paraId="63B4D63F" w14:textId="77777777" w:rsidR="006F4D3E" w:rsidRPr="00CD5121" w:rsidRDefault="006F4D3E" w:rsidP="0090530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DE</w:t>
            </w:r>
          </w:p>
          <w:p w14:paraId="2B8C1FBB" w14:textId="77777777" w:rsidR="006F4D3E" w:rsidRPr="00CD5121" w:rsidRDefault="006F4D3E" w:rsidP="0090530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INICIO</w:t>
            </w:r>
          </w:p>
        </w:tc>
        <w:tc>
          <w:tcPr>
            <w:tcW w:w="1701" w:type="dxa"/>
            <w:shd w:val="clear" w:color="auto" w:fill="993366"/>
            <w:vAlign w:val="center"/>
          </w:tcPr>
          <w:p w14:paraId="39AA118A" w14:textId="77777777" w:rsidR="006F4D3E" w:rsidRPr="00CD5121" w:rsidRDefault="006F4D3E" w:rsidP="0090530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FECHA</w:t>
            </w:r>
          </w:p>
          <w:p w14:paraId="4C6FB559" w14:textId="77777777" w:rsidR="006F4D3E" w:rsidRPr="00CD5121" w:rsidRDefault="006F4D3E" w:rsidP="0090530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DE</w:t>
            </w:r>
          </w:p>
          <w:p w14:paraId="748CE57B" w14:textId="77777777" w:rsidR="006F4D3E" w:rsidRPr="00CD5121" w:rsidRDefault="006F4D3E" w:rsidP="0090530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TERMINO</w:t>
            </w:r>
          </w:p>
        </w:tc>
      </w:tr>
      <w:tr w:rsidR="006F4D3E" w:rsidRPr="00CD5121" w14:paraId="5D1808FA" w14:textId="77777777" w:rsidTr="006F4D3E">
        <w:trPr>
          <w:trHeight w:val="980"/>
        </w:trPr>
        <w:tc>
          <w:tcPr>
            <w:tcW w:w="5671" w:type="dxa"/>
            <w:vMerge w:val="restart"/>
            <w:shd w:val="clear" w:color="auto" w:fill="auto"/>
            <w:vAlign w:val="center"/>
          </w:tcPr>
          <w:p w14:paraId="0E213193" w14:textId="333EADBC" w:rsidR="006F4D3E" w:rsidRPr="00CD5121" w:rsidRDefault="006F4D3E" w:rsidP="00C8605B">
            <w:pPr>
              <w:spacing w:line="276" w:lineRule="auto"/>
              <w:jc w:val="center"/>
              <w:rPr>
                <w:rFonts w:ascii="Century Gothic" w:hAnsi="Century Gothic" w:cs="Calibri"/>
                <w:color w:val="000000"/>
                <w:sz w:val="20"/>
                <w:szCs w:val="20"/>
                <w:lang w:eastAsia="es-MX"/>
              </w:rPr>
            </w:pPr>
            <w:r w:rsidRPr="00CD5121">
              <w:rPr>
                <w:rFonts w:ascii="Century Gothic" w:hAnsi="Century Gothic" w:cs="Calibri"/>
                <w:color w:val="000000"/>
                <w:sz w:val="20"/>
                <w:szCs w:val="20"/>
                <w:lang w:eastAsia="es-MX"/>
              </w:rPr>
              <w:t>Conducir y dirigir el funcionamiento del Tribunal, a través de la definición de la planeación estratégica, su seguimiento y revisión de resultados.</w:t>
            </w:r>
          </w:p>
        </w:tc>
        <w:tc>
          <w:tcPr>
            <w:tcW w:w="9214" w:type="dxa"/>
            <w:shd w:val="clear" w:color="auto" w:fill="auto"/>
            <w:vAlign w:val="center"/>
          </w:tcPr>
          <w:p w14:paraId="2A777DFD" w14:textId="0DA3FCCC" w:rsidR="006F4D3E" w:rsidRPr="00CD5121" w:rsidRDefault="006F4D3E" w:rsidP="00C8605B">
            <w:pPr>
              <w:spacing w:line="276" w:lineRule="auto"/>
              <w:jc w:val="center"/>
              <w:rPr>
                <w:rFonts w:ascii="Century Gothic" w:hAnsi="Century Gothic" w:cs="Calibri"/>
                <w:color w:val="000000"/>
                <w:sz w:val="20"/>
                <w:szCs w:val="20"/>
              </w:rPr>
            </w:pPr>
            <w:r w:rsidRPr="00CD5121">
              <w:rPr>
                <w:rFonts w:ascii="Century Gothic" w:hAnsi="Century Gothic" w:cs="Calibri"/>
                <w:color w:val="000000"/>
                <w:sz w:val="20"/>
                <w:szCs w:val="20"/>
                <w:lang w:eastAsia="es-MX"/>
              </w:rPr>
              <w:t>Llevar a cabo la planeación estratégica del Tribunal involucrando a todos los responsables de las Unidades Administrativas, con la finalidad de establecer las líneas de acción para dar cumplimiento a las atribuciones establecidas en la legislación aplicable, incluyendo acciones de innovación.</w:t>
            </w:r>
          </w:p>
        </w:tc>
        <w:tc>
          <w:tcPr>
            <w:tcW w:w="1701" w:type="dxa"/>
            <w:shd w:val="clear" w:color="auto" w:fill="auto"/>
            <w:vAlign w:val="center"/>
          </w:tcPr>
          <w:p w14:paraId="63C4503A" w14:textId="30C20420" w:rsidR="006F4D3E" w:rsidRPr="00CD5121" w:rsidRDefault="006F4D3E" w:rsidP="00C8605B">
            <w:pPr>
              <w:spacing w:line="27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shd w:val="clear" w:color="auto" w:fill="auto"/>
            <w:vAlign w:val="center"/>
          </w:tcPr>
          <w:p w14:paraId="7D46B7AE" w14:textId="0DD60331" w:rsidR="006F4D3E" w:rsidRPr="00CD5121" w:rsidRDefault="006F4D3E" w:rsidP="00C8605B">
            <w:pPr>
              <w:spacing w:line="276" w:lineRule="auto"/>
              <w:jc w:val="center"/>
              <w:rPr>
                <w:rFonts w:ascii="Century Gothic" w:hAnsi="Century Gothic"/>
                <w:sz w:val="20"/>
                <w:szCs w:val="20"/>
              </w:rPr>
            </w:pPr>
            <w:r w:rsidRPr="00CD5121">
              <w:rPr>
                <w:rFonts w:ascii="Century Gothic" w:hAnsi="Century Gothic"/>
                <w:sz w:val="20"/>
                <w:szCs w:val="20"/>
              </w:rPr>
              <w:t>Enero 2022</w:t>
            </w:r>
          </w:p>
        </w:tc>
      </w:tr>
      <w:tr w:rsidR="006F4D3E" w:rsidRPr="00CD5121" w14:paraId="5EA9EB30" w14:textId="77777777" w:rsidTr="006F4D3E">
        <w:trPr>
          <w:trHeight w:val="980"/>
        </w:trPr>
        <w:tc>
          <w:tcPr>
            <w:tcW w:w="5671" w:type="dxa"/>
            <w:vMerge/>
            <w:shd w:val="clear" w:color="auto" w:fill="auto"/>
            <w:vAlign w:val="center"/>
          </w:tcPr>
          <w:p w14:paraId="59220740" w14:textId="77777777" w:rsidR="006F4D3E" w:rsidRPr="00CD5121" w:rsidRDefault="006F4D3E" w:rsidP="00C8605B">
            <w:pPr>
              <w:spacing w:line="276" w:lineRule="auto"/>
              <w:jc w:val="center"/>
              <w:rPr>
                <w:rFonts w:ascii="Century Gothic" w:hAnsi="Century Gothic" w:cs="Calibri"/>
                <w:color w:val="000000"/>
                <w:sz w:val="20"/>
                <w:szCs w:val="20"/>
                <w:lang w:eastAsia="es-MX"/>
              </w:rPr>
            </w:pPr>
          </w:p>
        </w:tc>
        <w:tc>
          <w:tcPr>
            <w:tcW w:w="9214" w:type="dxa"/>
            <w:shd w:val="clear" w:color="auto" w:fill="auto"/>
            <w:vAlign w:val="center"/>
          </w:tcPr>
          <w:p w14:paraId="097D0622" w14:textId="69E00111" w:rsidR="006F4D3E" w:rsidRPr="00CD5121" w:rsidRDefault="006F4D3E" w:rsidP="00C8605B">
            <w:pPr>
              <w:spacing w:line="276" w:lineRule="auto"/>
              <w:jc w:val="center"/>
              <w:rPr>
                <w:rFonts w:ascii="Century Gothic" w:hAnsi="Century Gothic" w:cs="Calibri"/>
                <w:color w:val="000000"/>
                <w:sz w:val="20"/>
                <w:szCs w:val="20"/>
                <w:lang w:eastAsia="es-MX"/>
              </w:rPr>
            </w:pPr>
            <w:r w:rsidRPr="00CD5121">
              <w:rPr>
                <w:rFonts w:ascii="Century Gothic" w:hAnsi="Century Gothic" w:cs="Calibri"/>
                <w:color w:val="000000"/>
                <w:sz w:val="20"/>
                <w:szCs w:val="20"/>
                <w:lang w:eastAsia="es-MX"/>
              </w:rPr>
              <w:t>Realizar los trabajos del proyecto de plan operativo anual 2023 en coordinación con las Unidades Administrativas.</w:t>
            </w:r>
          </w:p>
        </w:tc>
        <w:tc>
          <w:tcPr>
            <w:tcW w:w="1701" w:type="dxa"/>
            <w:shd w:val="clear" w:color="auto" w:fill="auto"/>
            <w:vAlign w:val="center"/>
          </w:tcPr>
          <w:p w14:paraId="3F771B38" w14:textId="0E49532F" w:rsidR="006F4D3E" w:rsidRPr="00CD5121" w:rsidRDefault="006F4D3E" w:rsidP="00C8605B">
            <w:pPr>
              <w:spacing w:line="276" w:lineRule="auto"/>
              <w:jc w:val="center"/>
              <w:rPr>
                <w:rFonts w:ascii="Century Gothic" w:hAnsi="Century Gothic"/>
                <w:sz w:val="20"/>
                <w:szCs w:val="20"/>
              </w:rPr>
            </w:pPr>
            <w:r w:rsidRPr="00CD5121">
              <w:rPr>
                <w:rFonts w:ascii="Century Gothic" w:hAnsi="Century Gothic"/>
                <w:sz w:val="20"/>
                <w:szCs w:val="20"/>
              </w:rPr>
              <w:t>Julio 2022</w:t>
            </w:r>
          </w:p>
        </w:tc>
        <w:tc>
          <w:tcPr>
            <w:tcW w:w="1701" w:type="dxa"/>
            <w:shd w:val="clear" w:color="auto" w:fill="auto"/>
            <w:vAlign w:val="center"/>
          </w:tcPr>
          <w:p w14:paraId="575C19EB" w14:textId="1C0B9834" w:rsidR="006F4D3E" w:rsidRPr="00CD5121" w:rsidRDefault="006F4D3E" w:rsidP="00C8605B">
            <w:pPr>
              <w:spacing w:line="276" w:lineRule="auto"/>
              <w:jc w:val="center"/>
              <w:rPr>
                <w:rFonts w:ascii="Century Gothic" w:hAnsi="Century Gothic"/>
                <w:sz w:val="20"/>
                <w:szCs w:val="20"/>
              </w:rPr>
            </w:pPr>
            <w:r w:rsidRPr="00CD5121">
              <w:rPr>
                <w:rFonts w:ascii="Century Gothic" w:hAnsi="Century Gothic"/>
                <w:sz w:val="20"/>
                <w:szCs w:val="20"/>
              </w:rPr>
              <w:t>Septiembre 2022</w:t>
            </w:r>
          </w:p>
        </w:tc>
      </w:tr>
      <w:tr w:rsidR="006F4D3E" w:rsidRPr="00CD5121" w14:paraId="68976AED" w14:textId="77777777" w:rsidTr="006F4D3E">
        <w:trPr>
          <w:trHeight w:val="980"/>
        </w:trPr>
        <w:tc>
          <w:tcPr>
            <w:tcW w:w="5671" w:type="dxa"/>
            <w:vMerge/>
            <w:shd w:val="clear" w:color="auto" w:fill="auto"/>
            <w:vAlign w:val="center"/>
          </w:tcPr>
          <w:p w14:paraId="187A7C15" w14:textId="77777777" w:rsidR="006F4D3E" w:rsidRPr="00CD5121" w:rsidRDefault="006F4D3E" w:rsidP="00C8605B">
            <w:pPr>
              <w:spacing w:line="276" w:lineRule="auto"/>
              <w:jc w:val="center"/>
              <w:rPr>
                <w:rFonts w:ascii="Century Gothic" w:hAnsi="Century Gothic" w:cs="Calibri"/>
                <w:color w:val="000000"/>
                <w:sz w:val="20"/>
                <w:szCs w:val="20"/>
                <w:lang w:eastAsia="es-MX"/>
              </w:rPr>
            </w:pPr>
          </w:p>
        </w:tc>
        <w:tc>
          <w:tcPr>
            <w:tcW w:w="9214" w:type="dxa"/>
            <w:shd w:val="clear" w:color="auto" w:fill="auto"/>
            <w:vAlign w:val="center"/>
          </w:tcPr>
          <w:p w14:paraId="2DF6E375" w14:textId="3FAE4BDA" w:rsidR="006F4D3E" w:rsidRPr="00CD5121" w:rsidRDefault="006F4D3E" w:rsidP="00C8605B">
            <w:pPr>
              <w:spacing w:line="276" w:lineRule="auto"/>
              <w:ind w:left="35"/>
              <w:jc w:val="center"/>
              <w:rPr>
                <w:rFonts w:ascii="Century Gothic" w:hAnsi="Century Gothic" w:cs="Calibri"/>
                <w:color w:val="000000"/>
                <w:sz w:val="20"/>
                <w:szCs w:val="20"/>
                <w:lang w:eastAsia="es-MX"/>
              </w:rPr>
            </w:pPr>
            <w:r w:rsidRPr="00CD5121">
              <w:rPr>
                <w:rFonts w:ascii="Century Gothic" w:hAnsi="Century Gothic" w:cs="Calibri"/>
                <w:color w:val="000000"/>
                <w:sz w:val="20"/>
                <w:szCs w:val="20"/>
                <w:lang w:eastAsia="es-MX"/>
              </w:rPr>
              <w:t>Gestionar acciones de beneficio para el funcionamiento y difusión del Tribunal, a través de la organización, representación y asistencia a reuniones de trabajo con distintas instancias tanto estatales, nacionales e internacionales, con la finalidad de alcanzar los objetivos establecidos por el Tribunal en su planeación estratégica.</w:t>
            </w:r>
          </w:p>
        </w:tc>
        <w:tc>
          <w:tcPr>
            <w:tcW w:w="1701" w:type="dxa"/>
            <w:shd w:val="clear" w:color="auto" w:fill="auto"/>
            <w:vAlign w:val="center"/>
          </w:tcPr>
          <w:p w14:paraId="0EE76700" w14:textId="28384E6E" w:rsidR="006F4D3E" w:rsidRPr="00CD5121" w:rsidRDefault="006F4D3E" w:rsidP="00C8605B">
            <w:pPr>
              <w:spacing w:line="27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shd w:val="clear" w:color="auto" w:fill="auto"/>
            <w:vAlign w:val="center"/>
          </w:tcPr>
          <w:p w14:paraId="5E671B8D" w14:textId="45B2A907" w:rsidR="006F4D3E" w:rsidRPr="00CD5121" w:rsidRDefault="006F4D3E" w:rsidP="00C8605B">
            <w:pPr>
              <w:spacing w:line="27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13219044" w14:textId="77777777" w:rsidTr="006F4D3E">
        <w:trPr>
          <w:trHeight w:val="1186"/>
        </w:trPr>
        <w:tc>
          <w:tcPr>
            <w:tcW w:w="5671" w:type="dxa"/>
            <w:vMerge/>
            <w:tcBorders>
              <w:bottom w:val="nil"/>
            </w:tcBorders>
            <w:shd w:val="clear" w:color="auto" w:fill="auto"/>
            <w:vAlign w:val="center"/>
          </w:tcPr>
          <w:p w14:paraId="7E1D57C0" w14:textId="77777777" w:rsidR="006F4D3E" w:rsidRPr="00CD5121" w:rsidRDefault="006F4D3E" w:rsidP="00C8605B">
            <w:pPr>
              <w:spacing w:line="276" w:lineRule="auto"/>
              <w:jc w:val="center"/>
              <w:rPr>
                <w:rFonts w:ascii="Century Gothic" w:hAnsi="Century Gothic" w:cs="Calibri"/>
                <w:color w:val="000000"/>
                <w:sz w:val="20"/>
                <w:szCs w:val="20"/>
                <w:lang w:eastAsia="es-MX"/>
              </w:rPr>
            </w:pPr>
          </w:p>
        </w:tc>
        <w:tc>
          <w:tcPr>
            <w:tcW w:w="9214" w:type="dxa"/>
            <w:shd w:val="clear" w:color="auto" w:fill="auto"/>
            <w:vAlign w:val="center"/>
          </w:tcPr>
          <w:p w14:paraId="46BC6765" w14:textId="2B010F70" w:rsidR="006F4D3E" w:rsidRPr="00CD5121" w:rsidRDefault="006F4D3E" w:rsidP="00C8605B">
            <w:pPr>
              <w:spacing w:line="276" w:lineRule="auto"/>
              <w:ind w:left="35"/>
              <w:jc w:val="center"/>
              <w:rPr>
                <w:rFonts w:ascii="Century Gothic" w:hAnsi="Century Gothic" w:cs="Calibri"/>
                <w:color w:val="000000"/>
                <w:sz w:val="20"/>
                <w:szCs w:val="20"/>
              </w:rPr>
            </w:pPr>
            <w:r w:rsidRPr="00CD5121">
              <w:rPr>
                <w:rFonts w:ascii="Century Gothic" w:hAnsi="Century Gothic" w:cs="Calibri"/>
                <w:color w:val="000000"/>
                <w:sz w:val="20"/>
                <w:szCs w:val="20"/>
                <w:lang w:eastAsia="es-MX"/>
              </w:rPr>
              <w:t>Emitir y entregar ante las instancias correspondientes el informe anual de resultados mediante el cual la Presidencia del Tribunal comunique las acciones realizadas durante el año y el cumplimiento de las metas establecidas.</w:t>
            </w:r>
          </w:p>
        </w:tc>
        <w:tc>
          <w:tcPr>
            <w:tcW w:w="1701" w:type="dxa"/>
            <w:shd w:val="clear" w:color="auto" w:fill="auto"/>
            <w:vAlign w:val="center"/>
          </w:tcPr>
          <w:p w14:paraId="469F1BB2" w14:textId="2262E104" w:rsidR="006F4D3E" w:rsidRPr="00CD5121" w:rsidRDefault="006F4D3E" w:rsidP="00C8605B">
            <w:pPr>
              <w:spacing w:line="276" w:lineRule="auto"/>
              <w:jc w:val="center"/>
              <w:rPr>
                <w:rFonts w:ascii="Century Gothic" w:hAnsi="Century Gothic"/>
                <w:sz w:val="20"/>
                <w:szCs w:val="20"/>
              </w:rPr>
            </w:pPr>
            <w:r w:rsidRPr="00CD5121">
              <w:rPr>
                <w:rFonts w:ascii="Century Gothic" w:hAnsi="Century Gothic"/>
                <w:sz w:val="20"/>
                <w:szCs w:val="20"/>
              </w:rPr>
              <w:t>Diciembre 2022</w:t>
            </w:r>
          </w:p>
        </w:tc>
        <w:tc>
          <w:tcPr>
            <w:tcW w:w="1701" w:type="dxa"/>
            <w:shd w:val="clear" w:color="auto" w:fill="auto"/>
            <w:vAlign w:val="center"/>
          </w:tcPr>
          <w:p w14:paraId="60F64BD6" w14:textId="078F3FBE" w:rsidR="006F4D3E" w:rsidRPr="00CD5121" w:rsidRDefault="006F4D3E" w:rsidP="00C8605B">
            <w:pPr>
              <w:spacing w:line="27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2D13F614" w14:textId="77777777" w:rsidTr="006F4D3E">
        <w:trPr>
          <w:trHeight w:val="980"/>
        </w:trPr>
        <w:tc>
          <w:tcPr>
            <w:tcW w:w="5671" w:type="dxa"/>
            <w:vMerge w:val="restart"/>
            <w:tcBorders>
              <w:top w:val="single" w:sz="4" w:space="0" w:color="auto"/>
            </w:tcBorders>
            <w:shd w:val="clear" w:color="auto" w:fill="auto"/>
            <w:vAlign w:val="center"/>
          </w:tcPr>
          <w:p w14:paraId="209577E3" w14:textId="671318CB" w:rsidR="006F4D3E" w:rsidRPr="00CD5121" w:rsidRDefault="006F4D3E" w:rsidP="00F26DDA">
            <w:pPr>
              <w:spacing w:line="276" w:lineRule="auto"/>
              <w:jc w:val="center"/>
              <w:rPr>
                <w:rFonts w:ascii="Century Gothic" w:hAnsi="Century Gothic" w:cs="Calibri"/>
                <w:color w:val="000000"/>
                <w:sz w:val="20"/>
                <w:szCs w:val="20"/>
                <w:lang w:eastAsia="es-MX"/>
              </w:rPr>
            </w:pPr>
            <w:r w:rsidRPr="00CD5121">
              <w:rPr>
                <w:rFonts w:ascii="Century Gothic" w:hAnsi="Century Gothic" w:cs="Calibri"/>
                <w:color w:val="000000"/>
                <w:sz w:val="20"/>
                <w:szCs w:val="20"/>
                <w:lang w:eastAsia="es-MX"/>
              </w:rPr>
              <w:t>Realizar el proceso informativo y de comprobación con el fin de dejar soporte de las metas y objetivos alcanzados conforme a la legislación aplicable por la conclusión del período de funciones de la Presidencia del Tribunal.</w:t>
            </w:r>
          </w:p>
        </w:tc>
        <w:tc>
          <w:tcPr>
            <w:tcW w:w="9214" w:type="dxa"/>
            <w:shd w:val="clear" w:color="auto" w:fill="auto"/>
            <w:vAlign w:val="center"/>
          </w:tcPr>
          <w:p w14:paraId="2125048D" w14:textId="60C5619F" w:rsidR="006F4D3E" w:rsidRPr="00CD5121" w:rsidRDefault="006F4D3E" w:rsidP="00F26DDA">
            <w:pPr>
              <w:spacing w:line="276" w:lineRule="auto"/>
              <w:ind w:left="35"/>
              <w:jc w:val="center"/>
              <w:rPr>
                <w:rFonts w:ascii="Century Gothic" w:hAnsi="Century Gothic" w:cs="Calibri"/>
                <w:color w:val="000000"/>
                <w:sz w:val="20"/>
                <w:szCs w:val="20"/>
                <w:lang w:eastAsia="es-MX"/>
              </w:rPr>
            </w:pPr>
            <w:r w:rsidRPr="00CD5121">
              <w:rPr>
                <w:rFonts w:ascii="Century Gothic" w:hAnsi="Century Gothic" w:cs="Calibri"/>
                <w:color w:val="000000"/>
                <w:sz w:val="20"/>
                <w:szCs w:val="20"/>
                <w:lang w:eastAsia="es-MX"/>
              </w:rPr>
              <w:t>Realizar la planeación para la integración de información que formará parte de la entrega de la Presidencia.</w:t>
            </w:r>
          </w:p>
        </w:tc>
        <w:tc>
          <w:tcPr>
            <w:tcW w:w="1701" w:type="dxa"/>
            <w:shd w:val="clear" w:color="auto" w:fill="auto"/>
            <w:vAlign w:val="center"/>
          </w:tcPr>
          <w:p w14:paraId="6962E1F4" w14:textId="0B4741E7" w:rsidR="006F4D3E" w:rsidRPr="00CD5121" w:rsidRDefault="006F4D3E" w:rsidP="00F26DDA">
            <w:pPr>
              <w:spacing w:line="27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shd w:val="clear" w:color="auto" w:fill="auto"/>
            <w:vAlign w:val="center"/>
          </w:tcPr>
          <w:p w14:paraId="1183502B" w14:textId="701AB7E6" w:rsidR="006F4D3E" w:rsidRPr="00CD5121" w:rsidRDefault="006F4D3E" w:rsidP="00F26DDA">
            <w:pPr>
              <w:spacing w:line="276" w:lineRule="auto"/>
              <w:jc w:val="center"/>
              <w:rPr>
                <w:rFonts w:ascii="Century Gothic" w:hAnsi="Century Gothic"/>
                <w:sz w:val="20"/>
                <w:szCs w:val="20"/>
              </w:rPr>
            </w:pPr>
            <w:r w:rsidRPr="00CD5121">
              <w:rPr>
                <w:rFonts w:ascii="Century Gothic" w:hAnsi="Century Gothic"/>
                <w:sz w:val="20"/>
                <w:szCs w:val="20"/>
              </w:rPr>
              <w:t>Febrero 2022</w:t>
            </w:r>
          </w:p>
        </w:tc>
      </w:tr>
      <w:tr w:rsidR="006F4D3E" w:rsidRPr="00CD5121" w14:paraId="44FC6352" w14:textId="77777777" w:rsidTr="006F4D3E">
        <w:trPr>
          <w:trHeight w:val="980"/>
        </w:trPr>
        <w:tc>
          <w:tcPr>
            <w:tcW w:w="5671" w:type="dxa"/>
            <w:vMerge/>
            <w:shd w:val="clear" w:color="auto" w:fill="auto"/>
            <w:vAlign w:val="center"/>
          </w:tcPr>
          <w:p w14:paraId="2A2FC3AB" w14:textId="77777777" w:rsidR="006F4D3E" w:rsidRPr="00CD5121" w:rsidRDefault="006F4D3E" w:rsidP="00CB6A01">
            <w:pPr>
              <w:spacing w:line="276" w:lineRule="auto"/>
              <w:jc w:val="center"/>
              <w:rPr>
                <w:rFonts w:ascii="Century Gothic" w:hAnsi="Century Gothic" w:cs="Calibri"/>
                <w:color w:val="000000"/>
                <w:sz w:val="20"/>
                <w:szCs w:val="20"/>
                <w:lang w:eastAsia="es-MX"/>
              </w:rPr>
            </w:pPr>
          </w:p>
        </w:tc>
        <w:tc>
          <w:tcPr>
            <w:tcW w:w="9214" w:type="dxa"/>
            <w:shd w:val="clear" w:color="auto" w:fill="auto"/>
            <w:vAlign w:val="center"/>
          </w:tcPr>
          <w:p w14:paraId="05723B29" w14:textId="74E01F60" w:rsidR="006F4D3E" w:rsidRPr="00CD5121" w:rsidRDefault="006F4D3E" w:rsidP="00CB6A01">
            <w:pPr>
              <w:spacing w:line="276" w:lineRule="auto"/>
              <w:ind w:left="35"/>
              <w:jc w:val="center"/>
              <w:rPr>
                <w:rFonts w:ascii="Century Gothic" w:hAnsi="Century Gothic" w:cs="Calibri"/>
                <w:color w:val="000000"/>
                <w:sz w:val="20"/>
                <w:szCs w:val="20"/>
                <w:lang w:eastAsia="es-MX"/>
              </w:rPr>
            </w:pPr>
            <w:r w:rsidRPr="00CD5121">
              <w:rPr>
                <w:rFonts w:ascii="Century Gothic" w:hAnsi="Century Gothic" w:cs="Calibri"/>
                <w:color w:val="000000"/>
                <w:sz w:val="20"/>
                <w:szCs w:val="20"/>
                <w:lang w:eastAsia="es-MX"/>
              </w:rPr>
              <w:t>Llevar a cabo las acciones plasmadas dentro del Plan de Trabajo en coordinación con todas las Unidades Administrativas involucradas</w:t>
            </w:r>
          </w:p>
        </w:tc>
        <w:tc>
          <w:tcPr>
            <w:tcW w:w="1701" w:type="dxa"/>
            <w:shd w:val="clear" w:color="auto" w:fill="auto"/>
            <w:vAlign w:val="center"/>
          </w:tcPr>
          <w:p w14:paraId="43ABD566" w14:textId="6177C4A3" w:rsidR="006F4D3E" w:rsidRPr="00CD5121" w:rsidRDefault="006F4D3E" w:rsidP="00CB6A01">
            <w:pPr>
              <w:spacing w:line="276" w:lineRule="auto"/>
              <w:jc w:val="center"/>
              <w:rPr>
                <w:rFonts w:ascii="Century Gothic" w:hAnsi="Century Gothic"/>
                <w:sz w:val="20"/>
                <w:szCs w:val="20"/>
              </w:rPr>
            </w:pPr>
            <w:r w:rsidRPr="00CD5121">
              <w:rPr>
                <w:rFonts w:ascii="Century Gothic" w:hAnsi="Century Gothic"/>
                <w:sz w:val="20"/>
                <w:szCs w:val="20"/>
              </w:rPr>
              <w:t>Febrero 2022</w:t>
            </w:r>
          </w:p>
        </w:tc>
        <w:tc>
          <w:tcPr>
            <w:tcW w:w="1701" w:type="dxa"/>
            <w:shd w:val="clear" w:color="auto" w:fill="auto"/>
            <w:vAlign w:val="center"/>
          </w:tcPr>
          <w:p w14:paraId="32269128" w14:textId="50EBD3E6" w:rsidR="006F4D3E" w:rsidRPr="00CD5121" w:rsidRDefault="006F4D3E" w:rsidP="00CB6A01">
            <w:pPr>
              <w:spacing w:line="276" w:lineRule="auto"/>
              <w:jc w:val="center"/>
              <w:rPr>
                <w:rFonts w:ascii="Century Gothic" w:hAnsi="Century Gothic"/>
                <w:sz w:val="20"/>
                <w:szCs w:val="20"/>
              </w:rPr>
            </w:pPr>
            <w:r w:rsidRPr="00CD5121">
              <w:rPr>
                <w:rFonts w:ascii="Century Gothic" w:hAnsi="Century Gothic"/>
                <w:sz w:val="20"/>
                <w:szCs w:val="20"/>
              </w:rPr>
              <w:t>Septiembre 2022</w:t>
            </w:r>
          </w:p>
        </w:tc>
      </w:tr>
      <w:tr w:rsidR="006F4D3E" w:rsidRPr="00CD5121" w14:paraId="4EACF306" w14:textId="77777777" w:rsidTr="006F4D3E">
        <w:trPr>
          <w:trHeight w:val="980"/>
        </w:trPr>
        <w:tc>
          <w:tcPr>
            <w:tcW w:w="5671" w:type="dxa"/>
            <w:vMerge w:val="restart"/>
            <w:tcBorders>
              <w:top w:val="single" w:sz="4" w:space="0" w:color="auto"/>
            </w:tcBorders>
            <w:shd w:val="clear" w:color="auto" w:fill="auto"/>
            <w:vAlign w:val="center"/>
          </w:tcPr>
          <w:p w14:paraId="776DC844" w14:textId="374F5C5E" w:rsidR="006F4D3E" w:rsidRPr="00CD5121" w:rsidRDefault="006F4D3E" w:rsidP="00CB6A01">
            <w:pPr>
              <w:spacing w:line="276" w:lineRule="auto"/>
              <w:jc w:val="center"/>
              <w:rPr>
                <w:rFonts w:ascii="Century Gothic" w:hAnsi="Century Gothic" w:cs="Calibri"/>
                <w:color w:val="000000"/>
                <w:sz w:val="20"/>
                <w:szCs w:val="20"/>
                <w:lang w:eastAsia="es-MX"/>
              </w:rPr>
            </w:pPr>
            <w:r w:rsidRPr="00CD5121">
              <w:rPr>
                <w:rFonts w:ascii="Century Gothic" w:hAnsi="Century Gothic" w:cs="Calibri"/>
                <w:color w:val="000000"/>
                <w:sz w:val="20"/>
                <w:szCs w:val="20"/>
                <w:lang w:eastAsia="es-MX"/>
              </w:rPr>
              <w:lastRenderedPageBreak/>
              <w:t>Evaluar y dar seguimiento a los indicadores establecidos para lograr el cumplimiento de las metas 2022.</w:t>
            </w:r>
          </w:p>
          <w:p w14:paraId="49A8E0FF" w14:textId="77777777" w:rsidR="006F4D3E" w:rsidRPr="00CD5121" w:rsidRDefault="006F4D3E" w:rsidP="00CB6A01">
            <w:pPr>
              <w:spacing w:line="276" w:lineRule="auto"/>
              <w:jc w:val="center"/>
              <w:rPr>
                <w:rFonts w:ascii="Century Gothic" w:hAnsi="Century Gothic" w:cs="Calibri"/>
                <w:color w:val="000000"/>
                <w:sz w:val="20"/>
                <w:szCs w:val="20"/>
                <w:lang w:eastAsia="es-MX"/>
              </w:rPr>
            </w:pPr>
          </w:p>
        </w:tc>
        <w:tc>
          <w:tcPr>
            <w:tcW w:w="9214" w:type="dxa"/>
            <w:shd w:val="clear" w:color="auto" w:fill="auto"/>
            <w:vAlign w:val="center"/>
          </w:tcPr>
          <w:p w14:paraId="6ECC800F" w14:textId="40B5945D" w:rsidR="006F4D3E" w:rsidRPr="00CD5121" w:rsidRDefault="006F4D3E" w:rsidP="00CB6A01">
            <w:pPr>
              <w:spacing w:line="276" w:lineRule="auto"/>
              <w:ind w:left="35"/>
              <w:jc w:val="center"/>
              <w:rPr>
                <w:rFonts w:ascii="Century Gothic" w:hAnsi="Century Gothic" w:cs="Calibri"/>
                <w:color w:val="000000"/>
                <w:sz w:val="20"/>
                <w:szCs w:val="20"/>
              </w:rPr>
            </w:pPr>
            <w:r w:rsidRPr="00CD5121">
              <w:rPr>
                <w:rFonts w:ascii="Century Gothic" w:hAnsi="Century Gothic" w:cs="Calibri"/>
                <w:color w:val="000000"/>
                <w:sz w:val="20"/>
                <w:szCs w:val="20"/>
                <w:lang w:eastAsia="es-MX"/>
              </w:rPr>
              <w:t xml:space="preserve">De acuerdo con la planeación estratégica establecida por la Presidencia y las áreas del Tribunal, definir </w:t>
            </w:r>
            <w:r w:rsidRPr="00CD5121">
              <w:rPr>
                <w:rFonts w:ascii="Century Gothic" w:hAnsi="Century Gothic" w:cs="Calibri"/>
                <w:sz w:val="20"/>
                <w:szCs w:val="20"/>
                <w:lang w:eastAsia="es-MX"/>
              </w:rPr>
              <w:t xml:space="preserve">los indicadores del desempeño que permitan evaluar el cumplimiento de las acciones conforme </w:t>
            </w:r>
            <w:r w:rsidRPr="00CD5121">
              <w:rPr>
                <w:rFonts w:ascii="Century Gothic" w:hAnsi="Century Gothic" w:cs="Calibri"/>
                <w:color w:val="000000"/>
                <w:sz w:val="20"/>
                <w:szCs w:val="20"/>
                <w:lang w:eastAsia="es-MX"/>
              </w:rPr>
              <w:t>a las mediciones establecidas.</w:t>
            </w:r>
          </w:p>
        </w:tc>
        <w:tc>
          <w:tcPr>
            <w:tcW w:w="1701" w:type="dxa"/>
            <w:shd w:val="clear" w:color="auto" w:fill="auto"/>
            <w:vAlign w:val="center"/>
          </w:tcPr>
          <w:p w14:paraId="529FA7E6" w14:textId="49516702" w:rsidR="006F4D3E" w:rsidRPr="00CD5121" w:rsidRDefault="006F4D3E" w:rsidP="00CB6A01">
            <w:pPr>
              <w:spacing w:line="27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shd w:val="clear" w:color="auto" w:fill="auto"/>
            <w:vAlign w:val="center"/>
          </w:tcPr>
          <w:p w14:paraId="51F908D5" w14:textId="77CEA81F" w:rsidR="006F4D3E" w:rsidRPr="00CD5121" w:rsidRDefault="006F4D3E" w:rsidP="00CB6A01">
            <w:pPr>
              <w:spacing w:line="276" w:lineRule="auto"/>
              <w:jc w:val="center"/>
              <w:rPr>
                <w:rFonts w:ascii="Century Gothic" w:hAnsi="Century Gothic"/>
                <w:sz w:val="20"/>
                <w:szCs w:val="20"/>
              </w:rPr>
            </w:pPr>
            <w:r w:rsidRPr="00CD5121">
              <w:rPr>
                <w:rFonts w:ascii="Century Gothic" w:hAnsi="Century Gothic"/>
                <w:sz w:val="20"/>
                <w:szCs w:val="20"/>
              </w:rPr>
              <w:t>Enero 2022</w:t>
            </w:r>
          </w:p>
        </w:tc>
      </w:tr>
      <w:tr w:rsidR="006F4D3E" w:rsidRPr="00CD5121" w14:paraId="6184D5D9" w14:textId="77777777" w:rsidTr="006F4D3E">
        <w:trPr>
          <w:trHeight w:val="578"/>
        </w:trPr>
        <w:tc>
          <w:tcPr>
            <w:tcW w:w="5671" w:type="dxa"/>
            <w:vMerge/>
            <w:shd w:val="clear" w:color="auto" w:fill="auto"/>
            <w:vAlign w:val="center"/>
          </w:tcPr>
          <w:p w14:paraId="0A0F5FC2" w14:textId="77777777" w:rsidR="006F4D3E" w:rsidRPr="00CD5121" w:rsidRDefault="006F4D3E" w:rsidP="00CB6A01">
            <w:pPr>
              <w:spacing w:line="276" w:lineRule="auto"/>
              <w:jc w:val="center"/>
              <w:rPr>
                <w:rFonts w:ascii="Century Gothic" w:hAnsi="Century Gothic" w:cs="Calibri"/>
                <w:color w:val="000000"/>
                <w:sz w:val="20"/>
                <w:szCs w:val="20"/>
                <w:lang w:eastAsia="es-MX"/>
              </w:rPr>
            </w:pPr>
          </w:p>
        </w:tc>
        <w:tc>
          <w:tcPr>
            <w:tcW w:w="9214" w:type="dxa"/>
            <w:shd w:val="clear" w:color="auto" w:fill="auto"/>
            <w:vAlign w:val="center"/>
          </w:tcPr>
          <w:p w14:paraId="0AD9401D" w14:textId="0FE813CF" w:rsidR="006F4D3E" w:rsidRPr="00CD5121" w:rsidRDefault="006F4D3E" w:rsidP="00CB6A01">
            <w:pPr>
              <w:spacing w:line="276" w:lineRule="auto"/>
              <w:ind w:left="35"/>
              <w:jc w:val="center"/>
              <w:rPr>
                <w:rFonts w:ascii="Century Gothic" w:hAnsi="Century Gothic" w:cs="Calibri"/>
                <w:color w:val="000000"/>
                <w:sz w:val="20"/>
                <w:szCs w:val="20"/>
                <w:lang w:eastAsia="es-MX"/>
              </w:rPr>
            </w:pPr>
            <w:r w:rsidRPr="00CD5121">
              <w:rPr>
                <w:rFonts w:ascii="Century Gothic" w:hAnsi="Century Gothic" w:cs="Calibri"/>
                <w:color w:val="000000"/>
                <w:sz w:val="20"/>
                <w:szCs w:val="20"/>
                <w:lang w:eastAsia="es-MX"/>
              </w:rPr>
              <w:t>Llevar a cabo la recolección de datos de las Unidades Administrativas para llevar a cabo la elaboración del informe de resultados de los indicadores para dar seguimiento al cumplimiento de las metas.</w:t>
            </w:r>
          </w:p>
        </w:tc>
        <w:tc>
          <w:tcPr>
            <w:tcW w:w="1701" w:type="dxa"/>
            <w:shd w:val="clear" w:color="auto" w:fill="auto"/>
            <w:vAlign w:val="center"/>
          </w:tcPr>
          <w:p w14:paraId="59595070" w14:textId="672BA635" w:rsidR="006F4D3E" w:rsidRPr="00CD5121" w:rsidRDefault="006F4D3E" w:rsidP="00CB6A01">
            <w:pPr>
              <w:spacing w:line="27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shd w:val="clear" w:color="auto" w:fill="auto"/>
            <w:vAlign w:val="center"/>
          </w:tcPr>
          <w:p w14:paraId="526FC45C" w14:textId="6EAC34BF" w:rsidR="006F4D3E" w:rsidRPr="00CD5121" w:rsidRDefault="006F4D3E" w:rsidP="00CB6A01">
            <w:pPr>
              <w:spacing w:line="27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4D9D4627" w14:textId="77777777" w:rsidTr="006F4D3E">
        <w:trPr>
          <w:trHeight w:val="578"/>
        </w:trPr>
        <w:tc>
          <w:tcPr>
            <w:tcW w:w="5671" w:type="dxa"/>
            <w:vMerge/>
            <w:shd w:val="clear" w:color="auto" w:fill="auto"/>
            <w:vAlign w:val="center"/>
          </w:tcPr>
          <w:p w14:paraId="5BF4133B" w14:textId="77777777" w:rsidR="006F4D3E" w:rsidRPr="00CD5121" w:rsidRDefault="006F4D3E" w:rsidP="00CB6A01">
            <w:pPr>
              <w:spacing w:line="276" w:lineRule="auto"/>
              <w:jc w:val="center"/>
              <w:rPr>
                <w:rFonts w:ascii="Century Gothic" w:hAnsi="Century Gothic" w:cs="Calibri"/>
                <w:color w:val="000000"/>
                <w:sz w:val="20"/>
                <w:szCs w:val="20"/>
                <w:lang w:eastAsia="es-MX"/>
              </w:rPr>
            </w:pPr>
          </w:p>
        </w:tc>
        <w:tc>
          <w:tcPr>
            <w:tcW w:w="9214" w:type="dxa"/>
            <w:shd w:val="clear" w:color="auto" w:fill="auto"/>
            <w:vAlign w:val="center"/>
          </w:tcPr>
          <w:p w14:paraId="3D92A769" w14:textId="7A532E36" w:rsidR="006F4D3E" w:rsidRPr="00CD5121" w:rsidRDefault="006F4D3E" w:rsidP="00CB6A01">
            <w:pPr>
              <w:spacing w:line="276" w:lineRule="auto"/>
              <w:ind w:left="35"/>
              <w:jc w:val="center"/>
              <w:rPr>
                <w:rFonts w:ascii="Century Gothic" w:hAnsi="Century Gothic" w:cs="Calibri"/>
                <w:color w:val="000000"/>
                <w:sz w:val="20"/>
                <w:szCs w:val="20"/>
              </w:rPr>
            </w:pPr>
            <w:r w:rsidRPr="00CD5121">
              <w:rPr>
                <w:rFonts w:ascii="Century Gothic" w:hAnsi="Century Gothic" w:cs="Calibri"/>
                <w:color w:val="000000"/>
                <w:sz w:val="20"/>
                <w:szCs w:val="20"/>
                <w:lang w:eastAsia="es-MX"/>
              </w:rPr>
              <w:t>Realizar reuniones de seguimiento de análisis de datos, evaluando la información generada durante el período de análisis, estableciendo acciones preventivas para cuando se detecten posibles desviaciones, acciones correctivas para los casos en los que existan incumplimientos y acciones de mejora en los casos en los que se puede innovar o perfeccionar alguna de las líneas de acción establecidas.</w:t>
            </w:r>
          </w:p>
        </w:tc>
        <w:tc>
          <w:tcPr>
            <w:tcW w:w="1701" w:type="dxa"/>
            <w:shd w:val="clear" w:color="auto" w:fill="auto"/>
            <w:vAlign w:val="center"/>
          </w:tcPr>
          <w:p w14:paraId="74EA2DEC" w14:textId="1D17B972" w:rsidR="006F4D3E" w:rsidRPr="00CD5121" w:rsidRDefault="006F4D3E" w:rsidP="00CB6A01">
            <w:pPr>
              <w:spacing w:line="27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shd w:val="clear" w:color="auto" w:fill="auto"/>
            <w:vAlign w:val="center"/>
          </w:tcPr>
          <w:p w14:paraId="56F0BA62" w14:textId="698D8900" w:rsidR="006F4D3E" w:rsidRPr="00CD5121" w:rsidRDefault="006F4D3E" w:rsidP="00CB6A01">
            <w:pPr>
              <w:spacing w:line="27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58CD7F7E" w14:textId="77777777" w:rsidTr="006F4D3E">
        <w:trPr>
          <w:trHeight w:val="980"/>
        </w:trPr>
        <w:tc>
          <w:tcPr>
            <w:tcW w:w="5671" w:type="dxa"/>
            <w:vMerge/>
            <w:shd w:val="clear" w:color="auto" w:fill="auto"/>
            <w:vAlign w:val="center"/>
          </w:tcPr>
          <w:p w14:paraId="25992182" w14:textId="77777777" w:rsidR="006F4D3E" w:rsidRPr="00CD5121" w:rsidRDefault="006F4D3E" w:rsidP="00CB6A01">
            <w:pPr>
              <w:spacing w:line="276" w:lineRule="auto"/>
              <w:jc w:val="center"/>
              <w:rPr>
                <w:rFonts w:ascii="Century Gothic" w:hAnsi="Century Gothic" w:cs="Calibri"/>
                <w:color w:val="000000"/>
                <w:sz w:val="20"/>
                <w:szCs w:val="20"/>
                <w:lang w:eastAsia="es-MX"/>
              </w:rPr>
            </w:pPr>
          </w:p>
        </w:tc>
        <w:tc>
          <w:tcPr>
            <w:tcW w:w="9214" w:type="dxa"/>
            <w:shd w:val="clear" w:color="auto" w:fill="auto"/>
            <w:vAlign w:val="center"/>
          </w:tcPr>
          <w:p w14:paraId="7EA73BCF" w14:textId="77777777" w:rsidR="006F4D3E" w:rsidRPr="00CD5121" w:rsidRDefault="006F4D3E" w:rsidP="00CB6A01">
            <w:pPr>
              <w:spacing w:line="276" w:lineRule="auto"/>
              <w:ind w:left="35"/>
              <w:jc w:val="center"/>
              <w:rPr>
                <w:rFonts w:ascii="Century Gothic" w:hAnsi="Century Gothic" w:cs="Calibri"/>
                <w:color w:val="000000"/>
                <w:sz w:val="20"/>
                <w:szCs w:val="20"/>
              </w:rPr>
            </w:pPr>
            <w:r w:rsidRPr="00CD5121">
              <w:rPr>
                <w:rFonts w:ascii="Century Gothic" w:hAnsi="Century Gothic" w:cs="Calibri"/>
                <w:color w:val="000000"/>
                <w:sz w:val="20"/>
                <w:szCs w:val="20"/>
                <w:lang w:eastAsia="es-MX"/>
              </w:rPr>
              <w:t>Dar seguimiento al cumplimiento de acciones derivadas de las reuniones de análisis de datos.</w:t>
            </w:r>
          </w:p>
        </w:tc>
        <w:tc>
          <w:tcPr>
            <w:tcW w:w="1701" w:type="dxa"/>
            <w:shd w:val="clear" w:color="auto" w:fill="auto"/>
            <w:vAlign w:val="center"/>
          </w:tcPr>
          <w:p w14:paraId="240BF1A8" w14:textId="432AE265" w:rsidR="006F4D3E" w:rsidRPr="00CD5121" w:rsidRDefault="006F4D3E" w:rsidP="00CB6A01">
            <w:pPr>
              <w:spacing w:line="27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shd w:val="clear" w:color="auto" w:fill="auto"/>
            <w:vAlign w:val="center"/>
          </w:tcPr>
          <w:p w14:paraId="794292D1" w14:textId="03A9CF3F" w:rsidR="006F4D3E" w:rsidRPr="00CD5121" w:rsidRDefault="006F4D3E" w:rsidP="00CB6A01">
            <w:pPr>
              <w:spacing w:line="27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481A66A3" w14:textId="77777777" w:rsidTr="006F4D3E">
        <w:trPr>
          <w:trHeight w:val="859"/>
        </w:trPr>
        <w:tc>
          <w:tcPr>
            <w:tcW w:w="5671" w:type="dxa"/>
            <w:vMerge w:val="restart"/>
            <w:shd w:val="clear" w:color="auto" w:fill="auto"/>
            <w:vAlign w:val="center"/>
          </w:tcPr>
          <w:p w14:paraId="6E819FB3" w14:textId="4AD5E5E1" w:rsidR="006F4D3E" w:rsidRPr="00CD5121" w:rsidRDefault="006F4D3E" w:rsidP="00CB6A01">
            <w:pPr>
              <w:spacing w:line="276" w:lineRule="auto"/>
              <w:jc w:val="center"/>
              <w:rPr>
                <w:rFonts w:ascii="Century Gothic" w:hAnsi="Century Gothic" w:cs="Calibri"/>
                <w:sz w:val="20"/>
                <w:szCs w:val="20"/>
                <w:lang w:eastAsia="es-MX"/>
              </w:rPr>
            </w:pPr>
            <w:r w:rsidRPr="00CD5121">
              <w:rPr>
                <w:rFonts w:ascii="Century Gothic" w:hAnsi="Century Gothic" w:cs="Calibri"/>
                <w:sz w:val="20"/>
                <w:szCs w:val="20"/>
                <w:lang w:eastAsia="es-MX"/>
              </w:rPr>
              <w:t>Gestionar los procesos con un enfoque preventivo, a través del establecimiento de acciones que mejoren el desarrollo administrativo de las distintas unidades del Tribunal</w:t>
            </w:r>
          </w:p>
        </w:tc>
        <w:tc>
          <w:tcPr>
            <w:tcW w:w="9214" w:type="dxa"/>
            <w:vMerge w:val="restart"/>
            <w:shd w:val="clear" w:color="auto" w:fill="auto"/>
            <w:vAlign w:val="center"/>
          </w:tcPr>
          <w:p w14:paraId="7DD882E5" w14:textId="067CC6B5" w:rsidR="006F4D3E" w:rsidRPr="00CD5121" w:rsidRDefault="006F4D3E" w:rsidP="00CB6A01">
            <w:pPr>
              <w:spacing w:line="276" w:lineRule="auto"/>
              <w:ind w:left="35"/>
              <w:jc w:val="center"/>
              <w:rPr>
                <w:rFonts w:ascii="Century Gothic" w:hAnsi="Century Gothic" w:cs="Calibri"/>
                <w:sz w:val="20"/>
                <w:szCs w:val="20"/>
                <w:lang w:eastAsia="es-MX"/>
              </w:rPr>
            </w:pPr>
            <w:r w:rsidRPr="00CD5121">
              <w:rPr>
                <w:rFonts w:ascii="Century Gothic" w:hAnsi="Century Gothic" w:cs="Calibri"/>
                <w:sz w:val="20"/>
                <w:szCs w:val="20"/>
                <w:lang w:eastAsia="es-MX"/>
              </w:rPr>
              <w:t>Dar seguimiento a los procedimientos documentados en el Tribunal, realizando la revisión en coordinación con los responsables de la operación, llevando a cabo la definición de correcciones y mejoras.</w:t>
            </w:r>
          </w:p>
        </w:tc>
        <w:tc>
          <w:tcPr>
            <w:tcW w:w="1701" w:type="dxa"/>
            <w:shd w:val="clear" w:color="auto" w:fill="auto"/>
            <w:vAlign w:val="center"/>
          </w:tcPr>
          <w:p w14:paraId="32C7B847" w14:textId="2194D5EC" w:rsidR="006F4D3E" w:rsidRPr="00CD5121" w:rsidRDefault="006F4D3E" w:rsidP="00CB6A01">
            <w:pPr>
              <w:spacing w:line="27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shd w:val="clear" w:color="auto" w:fill="auto"/>
            <w:vAlign w:val="center"/>
          </w:tcPr>
          <w:p w14:paraId="32F53EA1" w14:textId="75EB2248" w:rsidR="006F4D3E" w:rsidRPr="00CD5121" w:rsidRDefault="006F4D3E" w:rsidP="00CB6A01">
            <w:pPr>
              <w:spacing w:line="27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76AF06CA" w14:textId="77777777" w:rsidTr="006F4D3E">
        <w:trPr>
          <w:trHeight w:val="859"/>
        </w:trPr>
        <w:tc>
          <w:tcPr>
            <w:tcW w:w="5671" w:type="dxa"/>
            <w:vMerge/>
            <w:shd w:val="clear" w:color="auto" w:fill="auto"/>
            <w:vAlign w:val="center"/>
          </w:tcPr>
          <w:p w14:paraId="169BECB0" w14:textId="77777777" w:rsidR="006F4D3E" w:rsidRPr="00CD5121" w:rsidRDefault="006F4D3E" w:rsidP="00CB6A01">
            <w:pPr>
              <w:spacing w:line="276" w:lineRule="auto"/>
              <w:jc w:val="center"/>
              <w:rPr>
                <w:rFonts w:ascii="Century Gothic" w:hAnsi="Century Gothic" w:cs="Calibri"/>
                <w:color w:val="000000"/>
                <w:sz w:val="20"/>
                <w:szCs w:val="20"/>
                <w:lang w:eastAsia="es-MX"/>
              </w:rPr>
            </w:pPr>
          </w:p>
        </w:tc>
        <w:tc>
          <w:tcPr>
            <w:tcW w:w="9214" w:type="dxa"/>
            <w:vMerge/>
            <w:shd w:val="clear" w:color="auto" w:fill="auto"/>
            <w:vAlign w:val="center"/>
          </w:tcPr>
          <w:p w14:paraId="76D3EB5C" w14:textId="77777777" w:rsidR="006F4D3E" w:rsidRPr="00CD5121" w:rsidRDefault="006F4D3E" w:rsidP="00CB6A01">
            <w:pPr>
              <w:spacing w:line="276" w:lineRule="auto"/>
              <w:ind w:left="35"/>
              <w:jc w:val="center"/>
              <w:rPr>
                <w:rFonts w:ascii="Century Gothic" w:hAnsi="Century Gothic" w:cs="Calibri"/>
                <w:color w:val="000000"/>
                <w:sz w:val="20"/>
                <w:szCs w:val="20"/>
                <w:lang w:eastAsia="es-MX"/>
              </w:rPr>
            </w:pPr>
          </w:p>
        </w:tc>
        <w:tc>
          <w:tcPr>
            <w:tcW w:w="1701" w:type="dxa"/>
            <w:shd w:val="clear" w:color="auto" w:fill="auto"/>
            <w:vAlign w:val="center"/>
          </w:tcPr>
          <w:p w14:paraId="5CECD42C" w14:textId="4AA5B6D6" w:rsidR="006F4D3E" w:rsidRPr="00CD5121" w:rsidRDefault="006F4D3E" w:rsidP="00CB6A01">
            <w:pPr>
              <w:spacing w:line="27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shd w:val="clear" w:color="auto" w:fill="auto"/>
            <w:vAlign w:val="center"/>
          </w:tcPr>
          <w:p w14:paraId="049480C5" w14:textId="409D1816" w:rsidR="006F4D3E" w:rsidRPr="00CD5121" w:rsidRDefault="006F4D3E" w:rsidP="00CB6A01">
            <w:pPr>
              <w:spacing w:line="27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0D577150" w14:textId="77777777" w:rsidTr="006F4D3E">
        <w:trPr>
          <w:trHeight w:val="980"/>
        </w:trPr>
        <w:tc>
          <w:tcPr>
            <w:tcW w:w="5671" w:type="dxa"/>
            <w:vMerge w:val="restart"/>
            <w:shd w:val="clear" w:color="auto" w:fill="auto"/>
            <w:vAlign w:val="center"/>
          </w:tcPr>
          <w:p w14:paraId="1BBBC479" w14:textId="77777777" w:rsidR="006F4D3E" w:rsidRPr="00CD5121" w:rsidRDefault="006F4D3E" w:rsidP="00CB6A01">
            <w:pPr>
              <w:spacing w:line="276" w:lineRule="auto"/>
              <w:jc w:val="center"/>
              <w:rPr>
                <w:rFonts w:ascii="Century Gothic" w:hAnsi="Century Gothic" w:cs="Calibri"/>
                <w:color w:val="000000"/>
                <w:sz w:val="20"/>
                <w:szCs w:val="20"/>
                <w:lang w:eastAsia="es-MX"/>
              </w:rPr>
            </w:pPr>
            <w:r w:rsidRPr="00CD5121">
              <w:rPr>
                <w:rFonts w:ascii="Century Gothic" w:hAnsi="Century Gothic" w:cs="Calibri"/>
                <w:color w:val="000000"/>
                <w:sz w:val="20"/>
                <w:szCs w:val="20"/>
                <w:lang w:eastAsia="es-MX"/>
              </w:rPr>
              <w:t>Contar con mecanismos de acceso a la información efectivos, que permitan la transparencia en la información del Tribunal.</w:t>
            </w:r>
          </w:p>
          <w:p w14:paraId="0D6D2276" w14:textId="77777777" w:rsidR="006F4D3E" w:rsidRPr="00CD5121" w:rsidRDefault="006F4D3E" w:rsidP="00CB6A01">
            <w:pPr>
              <w:spacing w:line="276" w:lineRule="auto"/>
              <w:jc w:val="center"/>
              <w:rPr>
                <w:rFonts w:ascii="Century Gothic" w:hAnsi="Century Gothic" w:cs="Calibri"/>
                <w:color w:val="000000"/>
                <w:sz w:val="20"/>
                <w:szCs w:val="20"/>
                <w:lang w:eastAsia="es-MX"/>
              </w:rPr>
            </w:pPr>
          </w:p>
        </w:tc>
        <w:tc>
          <w:tcPr>
            <w:tcW w:w="9214" w:type="dxa"/>
            <w:vMerge w:val="restart"/>
            <w:shd w:val="clear" w:color="auto" w:fill="auto"/>
            <w:vAlign w:val="center"/>
          </w:tcPr>
          <w:p w14:paraId="2ECFCDCD" w14:textId="7737EF94" w:rsidR="006F4D3E" w:rsidRPr="00CD5121" w:rsidRDefault="006F4D3E" w:rsidP="00CB6A01">
            <w:pPr>
              <w:spacing w:line="276" w:lineRule="auto"/>
              <w:ind w:left="35"/>
              <w:jc w:val="center"/>
              <w:rPr>
                <w:rFonts w:ascii="Century Gothic" w:hAnsi="Century Gothic" w:cs="Calibri"/>
                <w:color w:val="000000"/>
                <w:sz w:val="20"/>
                <w:szCs w:val="20"/>
              </w:rPr>
            </w:pPr>
            <w:r w:rsidRPr="00CD5121">
              <w:rPr>
                <w:rFonts w:ascii="Century Gothic" w:hAnsi="Century Gothic" w:cs="Calibri"/>
                <w:color w:val="000000"/>
                <w:sz w:val="20"/>
                <w:szCs w:val="20"/>
              </w:rPr>
              <w:t>Dar cumplimiento a lo dispuesto en las normativas referentes al acceso de información, asegurando la disponibilidad de información en el portal del Tribunal, así como en la Plataforma Nacional de Transparencia.</w:t>
            </w:r>
          </w:p>
        </w:tc>
        <w:tc>
          <w:tcPr>
            <w:tcW w:w="1701" w:type="dxa"/>
            <w:shd w:val="clear" w:color="auto" w:fill="auto"/>
            <w:vAlign w:val="center"/>
          </w:tcPr>
          <w:p w14:paraId="685DA8B6" w14:textId="64DB9343" w:rsidR="006F4D3E" w:rsidRPr="00CD5121" w:rsidRDefault="006F4D3E" w:rsidP="00CB6A01">
            <w:pPr>
              <w:spacing w:line="27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shd w:val="clear" w:color="auto" w:fill="auto"/>
            <w:vAlign w:val="center"/>
          </w:tcPr>
          <w:p w14:paraId="6C1E3F42" w14:textId="73619DB7" w:rsidR="006F4D3E" w:rsidRPr="00CD5121" w:rsidRDefault="006F4D3E" w:rsidP="00CB6A01">
            <w:pPr>
              <w:spacing w:line="27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3B78AE96" w14:textId="77777777" w:rsidTr="006F4D3E">
        <w:trPr>
          <w:trHeight w:val="980"/>
        </w:trPr>
        <w:tc>
          <w:tcPr>
            <w:tcW w:w="5671" w:type="dxa"/>
            <w:vMerge/>
            <w:shd w:val="clear" w:color="auto" w:fill="auto"/>
            <w:vAlign w:val="center"/>
          </w:tcPr>
          <w:p w14:paraId="6EA2BA50" w14:textId="77777777" w:rsidR="006F4D3E" w:rsidRPr="00CD5121" w:rsidRDefault="006F4D3E" w:rsidP="00CB6A01">
            <w:pPr>
              <w:spacing w:line="276" w:lineRule="auto"/>
              <w:jc w:val="center"/>
              <w:rPr>
                <w:rFonts w:ascii="Century Gothic" w:hAnsi="Century Gothic" w:cs="Calibri"/>
                <w:color w:val="000000"/>
                <w:sz w:val="20"/>
                <w:szCs w:val="20"/>
                <w:lang w:eastAsia="es-MX"/>
              </w:rPr>
            </w:pPr>
          </w:p>
        </w:tc>
        <w:tc>
          <w:tcPr>
            <w:tcW w:w="9214" w:type="dxa"/>
            <w:vMerge/>
            <w:shd w:val="clear" w:color="auto" w:fill="auto"/>
            <w:vAlign w:val="center"/>
          </w:tcPr>
          <w:p w14:paraId="73D28E5D" w14:textId="226C7722" w:rsidR="006F4D3E" w:rsidRPr="00CD5121" w:rsidRDefault="006F4D3E" w:rsidP="00CB6A01">
            <w:pPr>
              <w:spacing w:line="276" w:lineRule="auto"/>
              <w:ind w:left="35"/>
              <w:jc w:val="center"/>
              <w:rPr>
                <w:rFonts w:ascii="Century Gothic" w:hAnsi="Century Gothic" w:cs="Calibri"/>
                <w:color w:val="000000"/>
                <w:sz w:val="20"/>
                <w:szCs w:val="20"/>
              </w:rPr>
            </w:pPr>
          </w:p>
        </w:tc>
        <w:tc>
          <w:tcPr>
            <w:tcW w:w="1701" w:type="dxa"/>
            <w:shd w:val="clear" w:color="auto" w:fill="auto"/>
            <w:vAlign w:val="center"/>
          </w:tcPr>
          <w:p w14:paraId="24F8AF55" w14:textId="53ADD86A" w:rsidR="006F4D3E" w:rsidRPr="00CD5121" w:rsidRDefault="006F4D3E" w:rsidP="00CB6A01">
            <w:pPr>
              <w:spacing w:line="27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shd w:val="clear" w:color="auto" w:fill="auto"/>
            <w:vAlign w:val="center"/>
          </w:tcPr>
          <w:p w14:paraId="736B22BF" w14:textId="766C782D" w:rsidR="006F4D3E" w:rsidRPr="00CD5121" w:rsidRDefault="006F4D3E" w:rsidP="00CB6A01">
            <w:pPr>
              <w:spacing w:line="27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432F45D2" w14:textId="77777777" w:rsidTr="006F4D3E">
        <w:trPr>
          <w:trHeight w:val="980"/>
        </w:trPr>
        <w:tc>
          <w:tcPr>
            <w:tcW w:w="5671" w:type="dxa"/>
            <w:vMerge/>
            <w:shd w:val="clear" w:color="auto" w:fill="auto"/>
            <w:vAlign w:val="center"/>
          </w:tcPr>
          <w:p w14:paraId="199805BD" w14:textId="77777777" w:rsidR="006F4D3E" w:rsidRPr="00CD5121" w:rsidRDefault="006F4D3E" w:rsidP="00CB6A01">
            <w:pPr>
              <w:spacing w:line="276" w:lineRule="auto"/>
              <w:jc w:val="center"/>
              <w:rPr>
                <w:rFonts w:ascii="Century Gothic" w:hAnsi="Century Gothic" w:cs="Calibri"/>
                <w:color w:val="000000"/>
                <w:sz w:val="20"/>
                <w:szCs w:val="20"/>
              </w:rPr>
            </w:pPr>
          </w:p>
        </w:tc>
        <w:tc>
          <w:tcPr>
            <w:tcW w:w="9214" w:type="dxa"/>
            <w:shd w:val="clear" w:color="auto" w:fill="auto"/>
            <w:vAlign w:val="center"/>
          </w:tcPr>
          <w:p w14:paraId="7820E4EB" w14:textId="1E34B4B9" w:rsidR="006F4D3E" w:rsidRPr="00CD5121" w:rsidRDefault="006F4D3E" w:rsidP="00CB6A01">
            <w:pPr>
              <w:spacing w:line="276" w:lineRule="auto"/>
              <w:ind w:left="35"/>
              <w:jc w:val="center"/>
              <w:rPr>
                <w:rFonts w:ascii="Century Gothic" w:hAnsi="Century Gothic" w:cs="Calibri"/>
                <w:color w:val="000000"/>
                <w:sz w:val="20"/>
                <w:szCs w:val="20"/>
              </w:rPr>
            </w:pPr>
            <w:r w:rsidRPr="00CD5121">
              <w:rPr>
                <w:rFonts w:ascii="Century Gothic" w:hAnsi="Century Gothic" w:cs="Calibri"/>
                <w:color w:val="000000"/>
                <w:sz w:val="20"/>
                <w:szCs w:val="20"/>
              </w:rPr>
              <w:t xml:space="preserve">Atender las solicitudes de información presentadas de acuerdo con los lineamientos establecidos </w:t>
            </w:r>
            <w:r w:rsidRPr="00CD5121">
              <w:rPr>
                <w:rFonts w:ascii="Century Gothic" w:hAnsi="Century Gothic" w:cs="Calibri"/>
                <w:sz w:val="20"/>
                <w:szCs w:val="20"/>
              </w:rPr>
              <w:t xml:space="preserve">en materia de </w:t>
            </w:r>
            <w:r w:rsidRPr="00CD5121">
              <w:rPr>
                <w:rFonts w:ascii="Century Gothic" w:hAnsi="Century Gothic" w:cs="Calibri"/>
                <w:color w:val="000000"/>
                <w:sz w:val="20"/>
                <w:szCs w:val="20"/>
              </w:rPr>
              <w:t>Transparencia.</w:t>
            </w:r>
          </w:p>
        </w:tc>
        <w:tc>
          <w:tcPr>
            <w:tcW w:w="1701" w:type="dxa"/>
            <w:shd w:val="clear" w:color="auto" w:fill="auto"/>
            <w:vAlign w:val="center"/>
          </w:tcPr>
          <w:p w14:paraId="2B9D2C56" w14:textId="6BFBD0EA" w:rsidR="006F4D3E" w:rsidRPr="00CD5121" w:rsidRDefault="006F4D3E" w:rsidP="00CB6A01">
            <w:pPr>
              <w:spacing w:line="27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shd w:val="clear" w:color="auto" w:fill="auto"/>
            <w:vAlign w:val="center"/>
          </w:tcPr>
          <w:p w14:paraId="47BAA6F3" w14:textId="4A5F94A7" w:rsidR="006F4D3E" w:rsidRPr="00CD5121" w:rsidRDefault="006F4D3E" w:rsidP="00CB6A01">
            <w:pPr>
              <w:spacing w:line="27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47C7E373" w14:textId="77777777" w:rsidTr="006F4D3E">
        <w:trPr>
          <w:trHeight w:val="980"/>
        </w:trPr>
        <w:tc>
          <w:tcPr>
            <w:tcW w:w="5671" w:type="dxa"/>
            <w:vMerge/>
            <w:shd w:val="clear" w:color="auto" w:fill="auto"/>
            <w:vAlign w:val="center"/>
          </w:tcPr>
          <w:p w14:paraId="76C5BD22" w14:textId="77777777" w:rsidR="006F4D3E" w:rsidRPr="00CD5121" w:rsidRDefault="006F4D3E" w:rsidP="00CB6A01">
            <w:pPr>
              <w:spacing w:line="276" w:lineRule="auto"/>
              <w:jc w:val="center"/>
              <w:rPr>
                <w:rFonts w:ascii="Century Gothic" w:hAnsi="Century Gothic" w:cs="Calibri"/>
                <w:color w:val="000000"/>
                <w:sz w:val="20"/>
                <w:szCs w:val="20"/>
              </w:rPr>
            </w:pPr>
          </w:p>
        </w:tc>
        <w:tc>
          <w:tcPr>
            <w:tcW w:w="9214" w:type="dxa"/>
            <w:shd w:val="clear" w:color="auto" w:fill="auto"/>
            <w:vAlign w:val="center"/>
          </w:tcPr>
          <w:p w14:paraId="1AF5AAEE" w14:textId="4A417E42" w:rsidR="006F4D3E" w:rsidRPr="00CD5121" w:rsidRDefault="006F4D3E" w:rsidP="00CB6A01">
            <w:pPr>
              <w:spacing w:line="276" w:lineRule="auto"/>
              <w:ind w:left="35"/>
              <w:jc w:val="center"/>
              <w:rPr>
                <w:rFonts w:ascii="Century Gothic" w:hAnsi="Century Gothic" w:cs="Calibri"/>
                <w:color w:val="000000"/>
                <w:sz w:val="20"/>
                <w:szCs w:val="20"/>
              </w:rPr>
            </w:pPr>
            <w:r w:rsidRPr="00CD5121">
              <w:rPr>
                <w:rFonts w:ascii="Century Gothic" w:hAnsi="Century Gothic" w:cs="Calibri"/>
                <w:color w:val="000000"/>
                <w:sz w:val="20"/>
                <w:szCs w:val="20"/>
              </w:rPr>
              <w:t>Fomentar la cultura de la transparencia y el respeto del derecho de la información pública y acceso a la información, a través de la formación de los servidores públicos del Tribunal mediante capacitaciones internas y externas en la materia.</w:t>
            </w:r>
          </w:p>
        </w:tc>
        <w:tc>
          <w:tcPr>
            <w:tcW w:w="1701" w:type="dxa"/>
            <w:shd w:val="clear" w:color="auto" w:fill="auto"/>
            <w:vAlign w:val="center"/>
          </w:tcPr>
          <w:p w14:paraId="167AC008" w14:textId="7FBEE1B4" w:rsidR="006F4D3E" w:rsidRPr="00CD5121" w:rsidRDefault="006F4D3E" w:rsidP="00CB6A01">
            <w:pPr>
              <w:spacing w:line="27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shd w:val="clear" w:color="auto" w:fill="auto"/>
            <w:vAlign w:val="center"/>
          </w:tcPr>
          <w:p w14:paraId="7E25B464" w14:textId="7BA7E12E" w:rsidR="006F4D3E" w:rsidRPr="00CD5121" w:rsidRDefault="006F4D3E" w:rsidP="00CB6A01">
            <w:pPr>
              <w:spacing w:line="27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5209B786" w14:textId="77777777" w:rsidTr="006F4D3E">
        <w:trPr>
          <w:trHeight w:val="980"/>
        </w:trPr>
        <w:tc>
          <w:tcPr>
            <w:tcW w:w="5671" w:type="dxa"/>
            <w:vMerge w:val="restart"/>
            <w:shd w:val="clear" w:color="auto" w:fill="auto"/>
            <w:vAlign w:val="center"/>
          </w:tcPr>
          <w:p w14:paraId="4EC45833" w14:textId="72E091D9" w:rsidR="006F4D3E" w:rsidRPr="00CD5121" w:rsidRDefault="006F4D3E" w:rsidP="00CB6A01">
            <w:pPr>
              <w:spacing w:line="276" w:lineRule="auto"/>
              <w:jc w:val="center"/>
              <w:rPr>
                <w:rFonts w:ascii="Century Gothic" w:hAnsi="Century Gothic" w:cs="Calibri"/>
                <w:color w:val="000000"/>
                <w:sz w:val="20"/>
                <w:szCs w:val="20"/>
              </w:rPr>
            </w:pPr>
            <w:r w:rsidRPr="00CD5121">
              <w:rPr>
                <w:rFonts w:ascii="Century Gothic" w:hAnsi="Century Gothic" w:cs="Calibri"/>
                <w:color w:val="000000"/>
                <w:sz w:val="20"/>
                <w:szCs w:val="20"/>
              </w:rPr>
              <w:t>Coordinar y Supervisar el cumplimiento de los criterios y mecanismos implementados para el Servicio Profesional de Carrera.</w:t>
            </w:r>
          </w:p>
        </w:tc>
        <w:tc>
          <w:tcPr>
            <w:tcW w:w="9214" w:type="dxa"/>
            <w:shd w:val="clear" w:color="auto" w:fill="auto"/>
            <w:vAlign w:val="center"/>
          </w:tcPr>
          <w:p w14:paraId="5D787158" w14:textId="55F9DC9A" w:rsidR="006F4D3E" w:rsidRPr="00CD5121" w:rsidRDefault="006F4D3E" w:rsidP="00CB6A01">
            <w:pPr>
              <w:spacing w:line="276" w:lineRule="auto"/>
              <w:ind w:left="35"/>
              <w:jc w:val="center"/>
              <w:rPr>
                <w:rFonts w:ascii="Century Gothic" w:hAnsi="Century Gothic" w:cs="Calibri"/>
                <w:color w:val="000000"/>
                <w:sz w:val="20"/>
                <w:szCs w:val="20"/>
              </w:rPr>
            </w:pPr>
            <w:r w:rsidRPr="00CD5121">
              <w:rPr>
                <w:rFonts w:ascii="Century Gothic" w:hAnsi="Century Gothic" w:cs="Calibri"/>
                <w:color w:val="000000"/>
                <w:sz w:val="20"/>
                <w:szCs w:val="20"/>
              </w:rPr>
              <w:t>Seguimiento de lineamientos para regular las bases de ingreso, promoción permanencia y retiro de los servidores públicos del Tribunal.</w:t>
            </w:r>
          </w:p>
        </w:tc>
        <w:tc>
          <w:tcPr>
            <w:tcW w:w="1701" w:type="dxa"/>
            <w:shd w:val="clear" w:color="auto" w:fill="auto"/>
            <w:vAlign w:val="center"/>
          </w:tcPr>
          <w:p w14:paraId="6081FE00" w14:textId="01584300" w:rsidR="006F4D3E" w:rsidRPr="00CD5121" w:rsidRDefault="006F4D3E" w:rsidP="00CB6A01">
            <w:pPr>
              <w:spacing w:line="27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shd w:val="clear" w:color="auto" w:fill="auto"/>
            <w:vAlign w:val="center"/>
          </w:tcPr>
          <w:p w14:paraId="75FA2588" w14:textId="76226BA2" w:rsidR="006F4D3E" w:rsidRPr="00CD5121" w:rsidRDefault="006F4D3E" w:rsidP="00CB6A01">
            <w:pPr>
              <w:spacing w:line="27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54DC1B8D" w14:textId="77777777" w:rsidTr="006F4D3E">
        <w:trPr>
          <w:trHeight w:val="980"/>
        </w:trPr>
        <w:tc>
          <w:tcPr>
            <w:tcW w:w="5671" w:type="dxa"/>
            <w:vMerge/>
            <w:shd w:val="clear" w:color="auto" w:fill="auto"/>
            <w:vAlign w:val="center"/>
          </w:tcPr>
          <w:p w14:paraId="4826A951" w14:textId="77777777" w:rsidR="006F4D3E" w:rsidRPr="00CD5121" w:rsidRDefault="006F4D3E" w:rsidP="00CB6A01">
            <w:pPr>
              <w:spacing w:line="276" w:lineRule="auto"/>
              <w:jc w:val="center"/>
              <w:rPr>
                <w:rFonts w:ascii="Century Gothic" w:hAnsi="Century Gothic" w:cs="Calibri"/>
                <w:color w:val="000000"/>
                <w:sz w:val="20"/>
                <w:szCs w:val="20"/>
              </w:rPr>
            </w:pPr>
          </w:p>
        </w:tc>
        <w:tc>
          <w:tcPr>
            <w:tcW w:w="9214" w:type="dxa"/>
            <w:shd w:val="clear" w:color="auto" w:fill="auto"/>
            <w:vAlign w:val="center"/>
          </w:tcPr>
          <w:p w14:paraId="0E3A5A1A" w14:textId="5C02C8FA" w:rsidR="006F4D3E" w:rsidRPr="00CD5121" w:rsidRDefault="006F4D3E" w:rsidP="00CB6A01">
            <w:pPr>
              <w:spacing w:line="276" w:lineRule="auto"/>
              <w:ind w:left="35"/>
              <w:jc w:val="center"/>
              <w:rPr>
                <w:rFonts w:ascii="Century Gothic" w:hAnsi="Century Gothic" w:cs="Calibri"/>
                <w:color w:val="000000"/>
                <w:sz w:val="20"/>
                <w:szCs w:val="20"/>
              </w:rPr>
            </w:pPr>
            <w:r w:rsidRPr="00CD5121">
              <w:rPr>
                <w:rFonts w:ascii="Century Gothic" w:hAnsi="Century Gothic" w:cs="Calibri"/>
                <w:color w:val="000000"/>
                <w:sz w:val="20"/>
                <w:szCs w:val="20"/>
              </w:rPr>
              <w:t>Administrar y mantener actualizados los registros correspondientes al desarrollo y desempeño de servidores públicos que integran el servicio profesional de carrera.</w:t>
            </w:r>
          </w:p>
        </w:tc>
        <w:tc>
          <w:tcPr>
            <w:tcW w:w="1701" w:type="dxa"/>
            <w:shd w:val="clear" w:color="auto" w:fill="auto"/>
            <w:vAlign w:val="center"/>
          </w:tcPr>
          <w:p w14:paraId="00A420D5" w14:textId="0459EFC9" w:rsidR="006F4D3E" w:rsidRPr="00CD5121" w:rsidRDefault="006F4D3E" w:rsidP="00CB6A01">
            <w:pPr>
              <w:spacing w:line="27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shd w:val="clear" w:color="auto" w:fill="auto"/>
            <w:vAlign w:val="center"/>
          </w:tcPr>
          <w:p w14:paraId="338C30FE" w14:textId="16AB274D" w:rsidR="006F4D3E" w:rsidRPr="00CD5121" w:rsidRDefault="006F4D3E" w:rsidP="00CB6A01">
            <w:pPr>
              <w:spacing w:line="27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1D23DF26" w14:textId="77777777" w:rsidTr="006F4D3E">
        <w:trPr>
          <w:trHeight w:val="1308"/>
        </w:trPr>
        <w:tc>
          <w:tcPr>
            <w:tcW w:w="5671" w:type="dxa"/>
            <w:vMerge w:val="restart"/>
            <w:shd w:val="clear" w:color="auto" w:fill="auto"/>
            <w:vAlign w:val="center"/>
          </w:tcPr>
          <w:p w14:paraId="124C79E3" w14:textId="3733ABD7" w:rsidR="006F4D3E" w:rsidRPr="00CD5121" w:rsidRDefault="006F4D3E" w:rsidP="00CB6A01">
            <w:pPr>
              <w:spacing w:line="276" w:lineRule="auto"/>
              <w:jc w:val="center"/>
              <w:rPr>
                <w:rFonts w:ascii="Century Gothic" w:hAnsi="Century Gothic" w:cs="Calibri"/>
                <w:color w:val="000000"/>
                <w:sz w:val="20"/>
                <w:szCs w:val="20"/>
              </w:rPr>
            </w:pPr>
            <w:r w:rsidRPr="00CD5121">
              <w:rPr>
                <w:rFonts w:ascii="Century Gothic" w:hAnsi="Century Gothic" w:cs="Calibri"/>
                <w:color w:val="000000"/>
                <w:sz w:val="20"/>
                <w:szCs w:val="20"/>
              </w:rPr>
              <w:t>Desarrollar y aplicar los procedimientos y criterios para la Evaluación del desempeño de los Servidores Públicos del Tribunal.</w:t>
            </w:r>
          </w:p>
        </w:tc>
        <w:tc>
          <w:tcPr>
            <w:tcW w:w="9214" w:type="dxa"/>
            <w:shd w:val="clear" w:color="auto" w:fill="auto"/>
            <w:vAlign w:val="center"/>
          </w:tcPr>
          <w:p w14:paraId="1AECBE07" w14:textId="638EDC73" w:rsidR="006F4D3E" w:rsidRPr="00CD5121" w:rsidRDefault="006F4D3E" w:rsidP="00CB6A01">
            <w:pPr>
              <w:spacing w:line="276" w:lineRule="auto"/>
              <w:jc w:val="center"/>
              <w:rPr>
                <w:rFonts w:ascii="Century Gothic" w:hAnsi="Century Gothic" w:cs="Calibri"/>
                <w:color w:val="000000"/>
                <w:sz w:val="20"/>
                <w:szCs w:val="20"/>
              </w:rPr>
            </w:pPr>
            <w:r w:rsidRPr="00CD5121">
              <w:rPr>
                <w:rFonts w:ascii="Century Gothic" w:hAnsi="Century Gothic" w:cs="Calibri"/>
                <w:color w:val="000000"/>
                <w:sz w:val="20"/>
                <w:szCs w:val="20"/>
              </w:rPr>
              <w:t>Seguimiento a la planeación y preparación de los mecanismos y procedimientos para la evaluación del desempeño de los servidores públicos evaluables conforme al Estatuto del Servicio Profesional de Carrera y Lineamientos que emita la Junta del Servicio Profesional de Carrera del Tribunal.</w:t>
            </w:r>
          </w:p>
        </w:tc>
        <w:tc>
          <w:tcPr>
            <w:tcW w:w="1701" w:type="dxa"/>
            <w:shd w:val="clear" w:color="auto" w:fill="auto"/>
            <w:vAlign w:val="center"/>
          </w:tcPr>
          <w:p w14:paraId="0A83528B" w14:textId="74530D1B" w:rsidR="006F4D3E" w:rsidRPr="00CD5121" w:rsidRDefault="006F4D3E" w:rsidP="00CB6A01">
            <w:pPr>
              <w:spacing w:line="27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shd w:val="clear" w:color="auto" w:fill="auto"/>
            <w:vAlign w:val="center"/>
          </w:tcPr>
          <w:p w14:paraId="6B024695" w14:textId="5D7AC70A" w:rsidR="006F4D3E" w:rsidRPr="00CD5121" w:rsidRDefault="006F4D3E" w:rsidP="00CB6A01">
            <w:pPr>
              <w:spacing w:line="276" w:lineRule="auto"/>
              <w:jc w:val="center"/>
              <w:rPr>
                <w:rFonts w:ascii="Century Gothic" w:hAnsi="Century Gothic"/>
                <w:sz w:val="20"/>
                <w:szCs w:val="20"/>
              </w:rPr>
            </w:pPr>
            <w:r w:rsidRPr="00CD5121">
              <w:rPr>
                <w:rFonts w:ascii="Century Gothic" w:hAnsi="Century Gothic"/>
                <w:sz w:val="20"/>
                <w:szCs w:val="20"/>
              </w:rPr>
              <w:t>Mayo 2022</w:t>
            </w:r>
          </w:p>
        </w:tc>
      </w:tr>
      <w:tr w:rsidR="006F4D3E" w:rsidRPr="00CD5121" w14:paraId="66080B68" w14:textId="77777777" w:rsidTr="006F4D3E">
        <w:trPr>
          <w:trHeight w:val="980"/>
        </w:trPr>
        <w:tc>
          <w:tcPr>
            <w:tcW w:w="5671" w:type="dxa"/>
            <w:vMerge/>
            <w:shd w:val="clear" w:color="auto" w:fill="auto"/>
            <w:vAlign w:val="center"/>
          </w:tcPr>
          <w:p w14:paraId="04347E63" w14:textId="77777777" w:rsidR="006F4D3E" w:rsidRPr="00CD5121" w:rsidRDefault="006F4D3E" w:rsidP="00CB6A01">
            <w:pPr>
              <w:spacing w:line="276" w:lineRule="auto"/>
              <w:jc w:val="center"/>
              <w:rPr>
                <w:rFonts w:ascii="Century Gothic" w:hAnsi="Century Gothic" w:cs="Calibri"/>
                <w:color w:val="000000"/>
                <w:sz w:val="20"/>
                <w:szCs w:val="20"/>
              </w:rPr>
            </w:pPr>
          </w:p>
        </w:tc>
        <w:tc>
          <w:tcPr>
            <w:tcW w:w="9214" w:type="dxa"/>
            <w:shd w:val="clear" w:color="auto" w:fill="auto"/>
            <w:vAlign w:val="center"/>
          </w:tcPr>
          <w:p w14:paraId="6CE15DAD" w14:textId="77777777" w:rsidR="006F4D3E" w:rsidRPr="00CD5121" w:rsidRDefault="006F4D3E" w:rsidP="00CB6A01">
            <w:pPr>
              <w:spacing w:line="276" w:lineRule="auto"/>
              <w:ind w:left="35"/>
              <w:jc w:val="center"/>
              <w:rPr>
                <w:rFonts w:ascii="Century Gothic" w:hAnsi="Century Gothic" w:cs="Calibri"/>
                <w:color w:val="000000"/>
                <w:sz w:val="20"/>
                <w:szCs w:val="20"/>
              </w:rPr>
            </w:pPr>
            <w:r w:rsidRPr="00CD5121">
              <w:rPr>
                <w:rFonts w:ascii="Century Gothic" w:hAnsi="Century Gothic" w:cs="Calibri"/>
                <w:color w:val="000000"/>
                <w:sz w:val="20"/>
                <w:szCs w:val="20"/>
              </w:rPr>
              <w:t>Realización de evaluación al desempeño de los servidores públicos evaluable conforme al Estatuto del Servicio Profesional de Carrera y Lineamientos que emita la Junta del Servicio Profesional de Carrera del Tribunal.</w:t>
            </w:r>
          </w:p>
        </w:tc>
        <w:tc>
          <w:tcPr>
            <w:tcW w:w="1701" w:type="dxa"/>
            <w:shd w:val="clear" w:color="auto" w:fill="auto"/>
            <w:vAlign w:val="center"/>
          </w:tcPr>
          <w:p w14:paraId="356A9755" w14:textId="4F0A5A6D" w:rsidR="006F4D3E" w:rsidRPr="00CD5121" w:rsidRDefault="006F4D3E" w:rsidP="00CB6A01">
            <w:pPr>
              <w:spacing w:line="276" w:lineRule="auto"/>
              <w:jc w:val="center"/>
              <w:rPr>
                <w:rFonts w:ascii="Century Gothic" w:hAnsi="Century Gothic"/>
                <w:sz w:val="20"/>
                <w:szCs w:val="20"/>
              </w:rPr>
            </w:pPr>
            <w:r w:rsidRPr="00CD5121">
              <w:rPr>
                <w:rFonts w:ascii="Century Gothic" w:hAnsi="Century Gothic"/>
                <w:sz w:val="20"/>
                <w:szCs w:val="20"/>
              </w:rPr>
              <w:t>Abril 2022</w:t>
            </w:r>
          </w:p>
        </w:tc>
        <w:tc>
          <w:tcPr>
            <w:tcW w:w="1701" w:type="dxa"/>
            <w:shd w:val="clear" w:color="auto" w:fill="auto"/>
            <w:vAlign w:val="center"/>
          </w:tcPr>
          <w:p w14:paraId="553C7936" w14:textId="037D0001" w:rsidR="006F4D3E" w:rsidRPr="00CD5121" w:rsidRDefault="006F4D3E" w:rsidP="00CB6A01">
            <w:pPr>
              <w:spacing w:line="276" w:lineRule="auto"/>
              <w:jc w:val="center"/>
              <w:rPr>
                <w:rFonts w:ascii="Century Gothic" w:hAnsi="Century Gothic"/>
                <w:sz w:val="20"/>
                <w:szCs w:val="20"/>
              </w:rPr>
            </w:pPr>
            <w:r w:rsidRPr="00CD5121">
              <w:rPr>
                <w:rFonts w:ascii="Century Gothic" w:hAnsi="Century Gothic"/>
                <w:sz w:val="20"/>
                <w:szCs w:val="20"/>
              </w:rPr>
              <w:t>Junio 2022</w:t>
            </w:r>
          </w:p>
        </w:tc>
      </w:tr>
      <w:tr w:rsidR="006F4D3E" w:rsidRPr="00CD5121" w14:paraId="203C5ADD" w14:textId="77777777" w:rsidTr="006F4D3E">
        <w:trPr>
          <w:trHeight w:val="578"/>
        </w:trPr>
        <w:tc>
          <w:tcPr>
            <w:tcW w:w="5671" w:type="dxa"/>
            <w:vMerge/>
            <w:shd w:val="clear" w:color="auto" w:fill="auto"/>
            <w:vAlign w:val="center"/>
          </w:tcPr>
          <w:p w14:paraId="5DAA8878" w14:textId="77777777" w:rsidR="006F4D3E" w:rsidRPr="00CD5121" w:rsidRDefault="006F4D3E" w:rsidP="00CB6A01">
            <w:pPr>
              <w:spacing w:line="276" w:lineRule="auto"/>
              <w:jc w:val="center"/>
              <w:rPr>
                <w:rFonts w:ascii="Century Gothic" w:hAnsi="Century Gothic" w:cs="Calibri"/>
                <w:color w:val="000000"/>
                <w:sz w:val="20"/>
                <w:szCs w:val="20"/>
              </w:rPr>
            </w:pPr>
          </w:p>
        </w:tc>
        <w:tc>
          <w:tcPr>
            <w:tcW w:w="9214" w:type="dxa"/>
            <w:shd w:val="clear" w:color="auto" w:fill="auto"/>
            <w:vAlign w:val="center"/>
          </w:tcPr>
          <w:p w14:paraId="72424ED0" w14:textId="38BDB4A5" w:rsidR="006F4D3E" w:rsidRPr="00CD5121" w:rsidRDefault="006F4D3E" w:rsidP="00CB6A01">
            <w:pPr>
              <w:spacing w:line="276" w:lineRule="auto"/>
              <w:ind w:left="35"/>
              <w:jc w:val="center"/>
              <w:rPr>
                <w:rFonts w:ascii="Century Gothic" w:hAnsi="Century Gothic" w:cs="Calibri"/>
                <w:color w:val="000000"/>
                <w:sz w:val="20"/>
                <w:szCs w:val="20"/>
              </w:rPr>
            </w:pPr>
            <w:r w:rsidRPr="00CD5121">
              <w:rPr>
                <w:rFonts w:ascii="Century Gothic" w:hAnsi="Century Gothic" w:cs="Calibri"/>
                <w:color w:val="000000"/>
                <w:sz w:val="20"/>
                <w:szCs w:val="20"/>
              </w:rPr>
              <w:t>Analizar los resultados obtenidos de las evaluaciones aplicadas, integrando el informe de resultados correspondiente para el establecimiento de acciones que se consideren pertinentes conforme al Estatuto del Servicio Profesional de Carrera del Tribunal.</w:t>
            </w:r>
          </w:p>
        </w:tc>
        <w:tc>
          <w:tcPr>
            <w:tcW w:w="1701" w:type="dxa"/>
            <w:shd w:val="clear" w:color="auto" w:fill="auto"/>
            <w:vAlign w:val="center"/>
          </w:tcPr>
          <w:p w14:paraId="252295A1" w14:textId="247DA944" w:rsidR="006F4D3E" w:rsidRPr="00CD5121" w:rsidRDefault="006F4D3E" w:rsidP="00CB6A01">
            <w:pPr>
              <w:spacing w:line="276" w:lineRule="auto"/>
              <w:jc w:val="center"/>
              <w:rPr>
                <w:rFonts w:ascii="Century Gothic" w:hAnsi="Century Gothic"/>
                <w:sz w:val="20"/>
                <w:szCs w:val="20"/>
              </w:rPr>
            </w:pPr>
            <w:r w:rsidRPr="00CD5121">
              <w:rPr>
                <w:rFonts w:ascii="Century Gothic" w:hAnsi="Century Gothic"/>
                <w:sz w:val="20"/>
                <w:szCs w:val="20"/>
              </w:rPr>
              <w:t>Julio 2022</w:t>
            </w:r>
          </w:p>
        </w:tc>
        <w:tc>
          <w:tcPr>
            <w:tcW w:w="1701" w:type="dxa"/>
            <w:shd w:val="clear" w:color="auto" w:fill="auto"/>
            <w:vAlign w:val="center"/>
          </w:tcPr>
          <w:p w14:paraId="3AD30094" w14:textId="72D57053" w:rsidR="006F4D3E" w:rsidRPr="00CD5121" w:rsidRDefault="006F4D3E" w:rsidP="00CB6A01">
            <w:pPr>
              <w:spacing w:line="276" w:lineRule="auto"/>
              <w:jc w:val="center"/>
              <w:rPr>
                <w:rFonts w:ascii="Century Gothic" w:hAnsi="Century Gothic"/>
                <w:sz w:val="20"/>
                <w:szCs w:val="20"/>
              </w:rPr>
            </w:pPr>
            <w:r w:rsidRPr="00CD5121">
              <w:rPr>
                <w:rFonts w:ascii="Century Gothic" w:hAnsi="Century Gothic"/>
                <w:sz w:val="20"/>
                <w:szCs w:val="20"/>
              </w:rPr>
              <w:t>Agosto 2022</w:t>
            </w:r>
          </w:p>
        </w:tc>
      </w:tr>
      <w:tr w:rsidR="006F4D3E" w:rsidRPr="00CD5121" w14:paraId="45163994" w14:textId="77777777" w:rsidTr="006F4D3E">
        <w:trPr>
          <w:trHeight w:val="1153"/>
        </w:trPr>
        <w:tc>
          <w:tcPr>
            <w:tcW w:w="5671" w:type="dxa"/>
            <w:vMerge w:val="restart"/>
            <w:shd w:val="clear" w:color="auto" w:fill="auto"/>
            <w:vAlign w:val="center"/>
          </w:tcPr>
          <w:p w14:paraId="4807A00E" w14:textId="73944329" w:rsidR="006F4D3E" w:rsidRPr="00CD5121" w:rsidRDefault="006F4D3E" w:rsidP="00CB6A01">
            <w:pPr>
              <w:spacing w:line="276" w:lineRule="auto"/>
              <w:jc w:val="center"/>
              <w:rPr>
                <w:rFonts w:ascii="Century Gothic" w:hAnsi="Century Gothic" w:cs="Calibri"/>
                <w:color w:val="000000"/>
                <w:sz w:val="20"/>
                <w:szCs w:val="20"/>
              </w:rPr>
            </w:pPr>
            <w:r w:rsidRPr="00CD5121">
              <w:rPr>
                <w:rFonts w:ascii="Century Gothic" w:hAnsi="Century Gothic" w:cs="Calibri"/>
                <w:color w:val="000000"/>
                <w:sz w:val="20"/>
                <w:szCs w:val="20"/>
              </w:rPr>
              <w:lastRenderedPageBreak/>
              <w:t>Dar seguimiento a las acciones emprendidas para mejorar el nivel de conocimientos, capacidades y competencias del personal.</w:t>
            </w:r>
          </w:p>
        </w:tc>
        <w:tc>
          <w:tcPr>
            <w:tcW w:w="9214" w:type="dxa"/>
            <w:shd w:val="clear" w:color="auto" w:fill="auto"/>
            <w:vAlign w:val="center"/>
          </w:tcPr>
          <w:p w14:paraId="679416E5" w14:textId="538B359A" w:rsidR="006F4D3E" w:rsidRPr="00CD5121" w:rsidRDefault="006F4D3E" w:rsidP="00CB6A01">
            <w:pPr>
              <w:spacing w:line="276" w:lineRule="auto"/>
              <w:jc w:val="center"/>
              <w:rPr>
                <w:rFonts w:ascii="Century Gothic" w:hAnsi="Century Gothic" w:cs="Calibri"/>
                <w:color w:val="000000"/>
                <w:sz w:val="20"/>
                <w:szCs w:val="20"/>
              </w:rPr>
            </w:pPr>
            <w:r w:rsidRPr="00CD5121">
              <w:rPr>
                <w:rFonts w:ascii="Century Gothic" w:hAnsi="Century Gothic" w:cs="Calibri"/>
                <w:color w:val="000000"/>
                <w:sz w:val="20"/>
                <w:szCs w:val="20"/>
              </w:rPr>
              <w:t>Emitir el Programa Anual de Capacitación elaborado conforme a las necesidades detectadas.</w:t>
            </w:r>
          </w:p>
        </w:tc>
        <w:tc>
          <w:tcPr>
            <w:tcW w:w="1701" w:type="dxa"/>
            <w:shd w:val="clear" w:color="auto" w:fill="auto"/>
            <w:vAlign w:val="center"/>
          </w:tcPr>
          <w:p w14:paraId="6EFE5CF9" w14:textId="5D4648E3" w:rsidR="006F4D3E" w:rsidRPr="00CD5121" w:rsidRDefault="006F4D3E" w:rsidP="00CB6A01">
            <w:pPr>
              <w:spacing w:line="27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shd w:val="clear" w:color="auto" w:fill="auto"/>
            <w:vAlign w:val="center"/>
          </w:tcPr>
          <w:p w14:paraId="2F41B3BF" w14:textId="3F468828" w:rsidR="006F4D3E" w:rsidRPr="00CD5121" w:rsidRDefault="006F4D3E" w:rsidP="00CB6A01">
            <w:pPr>
              <w:spacing w:line="276" w:lineRule="auto"/>
              <w:jc w:val="center"/>
              <w:rPr>
                <w:rFonts w:ascii="Century Gothic" w:hAnsi="Century Gothic"/>
                <w:sz w:val="20"/>
                <w:szCs w:val="20"/>
              </w:rPr>
            </w:pPr>
            <w:r w:rsidRPr="00CD5121">
              <w:rPr>
                <w:rFonts w:ascii="Century Gothic" w:hAnsi="Century Gothic"/>
                <w:sz w:val="20"/>
                <w:szCs w:val="20"/>
              </w:rPr>
              <w:t>Enero 2022</w:t>
            </w:r>
          </w:p>
        </w:tc>
      </w:tr>
      <w:tr w:rsidR="006F4D3E" w:rsidRPr="00CD5121" w14:paraId="35486EE1" w14:textId="77777777" w:rsidTr="006F4D3E">
        <w:trPr>
          <w:trHeight w:val="1255"/>
        </w:trPr>
        <w:tc>
          <w:tcPr>
            <w:tcW w:w="5671" w:type="dxa"/>
            <w:vMerge/>
            <w:shd w:val="clear" w:color="auto" w:fill="auto"/>
            <w:vAlign w:val="center"/>
          </w:tcPr>
          <w:p w14:paraId="00ABAAC7" w14:textId="77777777" w:rsidR="006F4D3E" w:rsidRPr="00CD5121" w:rsidRDefault="006F4D3E" w:rsidP="00CB6A01">
            <w:pPr>
              <w:spacing w:line="276" w:lineRule="auto"/>
              <w:jc w:val="center"/>
              <w:rPr>
                <w:rFonts w:ascii="Century Gothic" w:hAnsi="Century Gothic" w:cs="Calibri"/>
                <w:color w:val="000000"/>
                <w:sz w:val="20"/>
                <w:szCs w:val="20"/>
              </w:rPr>
            </w:pPr>
          </w:p>
        </w:tc>
        <w:tc>
          <w:tcPr>
            <w:tcW w:w="9214" w:type="dxa"/>
            <w:shd w:val="clear" w:color="auto" w:fill="auto"/>
            <w:vAlign w:val="center"/>
          </w:tcPr>
          <w:p w14:paraId="54C336C2" w14:textId="2CC241D8" w:rsidR="006F4D3E" w:rsidRPr="00CD5121" w:rsidRDefault="006F4D3E" w:rsidP="00CB6A01">
            <w:pPr>
              <w:spacing w:line="276" w:lineRule="auto"/>
              <w:jc w:val="center"/>
              <w:rPr>
                <w:rFonts w:ascii="Century Gothic" w:hAnsi="Century Gothic" w:cs="Calibri"/>
                <w:color w:val="000000"/>
                <w:sz w:val="20"/>
                <w:szCs w:val="20"/>
              </w:rPr>
            </w:pPr>
            <w:r w:rsidRPr="00CD5121">
              <w:rPr>
                <w:rFonts w:ascii="Century Gothic" w:hAnsi="Century Gothic" w:cs="Calibri"/>
                <w:color w:val="000000"/>
                <w:sz w:val="20"/>
                <w:szCs w:val="20"/>
              </w:rPr>
              <w:t>Seguimiento al programa anual de capacitación a través de la coordinación de capacitación interna y externa para el personal que integra el Tribunal.</w:t>
            </w:r>
          </w:p>
        </w:tc>
        <w:tc>
          <w:tcPr>
            <w:tcW w:w="1701" w:type="dxa"/>
            <w:shd w:val="clear" w:color="auto" w:fill="auto"/>
            <w:vAlign w:val="center"/>
          </w:tcPr>
          <w:p w14:paraId="067B38A3" w14:textId="4B04667E" w:rsidR="006F4D3E" w:rsidRPr="00CD5121" w:rsidRDefault="006F4D3E" w:rsidP="00CB6A01">
            <w:pPr>
              <w:spacing w:line="27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shd w:val="clear" w:color="auto" w:fill="auto"/>
            <w:vAlign w:val="center"/>
          </w:tcPr>
          <w:p w14:paraId="40387A0A" w14:textId="0572E9B1" w:rsidR="006F4D3E" w:rsidRPr="00CD5121" w:rsidRDefault="006F4D3E" w:rsidP="00CB6A01">
            <w:pPr>
              <w:spacing w:line="27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2004F3CA" w14:textId="77777777" w:rsidTr="006F4D3E">
        <w:trPr>
          <w:trHeight w:val="980"/>
        </w:trPr>
        <w:tc>
          <w:tcPr>
            <w:tcW w:w="5671" w:type="dxa"/>
            <w:vMerge w:val="restart"/>
            <w:shd w:val="clear" w:color="auto" w:fill="auto"/>
            <w:vAlign w:val="center"/>
          </w:tcPr>
          <w:p w14:paraId="4FB37AB1" w14:textId="56DF3D31" w:rsidR="006F4D3E" w:rsidRPr="00CD5121" w:rsidRDefault="006F4D3E" w:rsidP="00C4075F">
            <w:pPr>
              <w:spacing w:line="276" w:lineRule="auto"/>
              <w:jc w:val="center"/>
              <w:rPr>
                <w:rFonts w:ascii="Century Gothic" w:hAnsi="Century Gothic" w:cs="Calibri"/>
                <w:color w:val="000000"/>
                <w:sz w:val="20"/>
                <w:szCs w:val="20"/>
              </w:rPr>
            </w:pPr>
            <w:r w:rsidRPr="00CD5121">
              <w:rPr>
                <w:rFonts w:ascii="Century Gothic" w:hAnsi="Century Gothic" w:cs="Calibri"/>
                <w:color w:val="000000"/>
                <w:sz w:val="20"/>
                <w:szCs w:val="20"/>
              </w:rPr>
              <w:t xml:space="preserve">Vigilar el cumplimiento de los principios de igualdad y no discriminación para garantizar la </w:t>
            </w:r>
            <w:r w:rsidRPr="00127896">
              <w:rPr>
                <w:rFonts w:ascii="Century Gothic" w:hAnsi="Century Gothic" w:cs="Calibri"/>
                <w:sz w:val="20"/>
                <w:szCs w:val="20"/>
              </w:rPr>
              <w:t xml:space="preserve">paridad </w:t>
            </w:r>
            <w:r w:rsidRPr="00CD5121">
              <w:rPr>
                <w:rFonts w:ascii="Century Gothic" w:hAnsi="Century Gothic" w:cs="Calibri"/>
                <w:color w:val="000000"/>
                <w:sz w:val="20"/>
                <w:szCs w:val="20"/>
              </w:rPr>
              <w:t>entre hombres y mujeres, estableciendo los instrumentos y estrategias de capacitación y actuación con perspectiva de género dentro de las unidades administrativas y jurisdiccionales del Tribunal.</w:t>
            </w:r>
          </w:p>
        </w:tc>
        <w:tc>
          <w:tcPr>
            <w:tcW w:w="9214" w:type="dxa"/>
            <w:shd w:val="clear" w:color="auto" w:fill="auto"/>
            <w:vAlign w:val="center"/>
          </w:tcPr>
          <w:p w14:paraId="3376B510" w14:textId="76648F63" w:rsidR="006F4D3E" w:rsidRPr="00CD5121" w:rsidRDefault="006F4D3E" w:rsidP="00466CAF">
            <w:pPr>
              <w:spacing w:line="276" w:lineRule="auto"/>
              <w:jc w:val="center"/>
              <w:rPr>
                <w:rFonts w:ascii="Century Gothic" w:hAnsi="Century Gothic" w:cs="Calibri"/>
                <w:color w:val="000000"/>
                <w:sz w:val="20"/>
                <w:szCs w:val="20"/>
              </w:rPr>
            </w:pPr>
            <w:r w:rsidRPr="00CD5121">
              <w:rPr>
                <w:rFonts w:ascii="Century Gothic" w:hAnsi="Century Gothic" w:cs="Calibri"/>
                <w:color w:val="000000"/>
                <w:sz w:val="20"/>
                <w:szCs w:val="20"/>
              </w:rPr>
              <w:t>Llevar a cabo la planeación integral de acciones con perspectiva de género y no discriminación dentro del TJAC, para dar cumplimiento a lo establecido por las Instancias correspondientes.</w:t>
            </w:r>
          </w:p>
        </w:tc>
        <w:tc>
          <w:tcPr>
            <w:tcW w:w="1701" w:type="dxa"/>
            <w:shd w:val="clear" w:color="auto" w:fill="auto"/>
            <w:vAlign w:val="center"/>
          </w:tcPr>
          <w:p w14:paraId="16F70E37" w14:textId="7E48CF09" w:rsidR="006F4D3E" w:rsidRPr="00CD5121" w:rsidRDefault="006F4D3E" w:rsidP="00C4075F">
            <w:pPr>
              <w:spacing w:line="27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shd w:val="clear" w:color="auto" w:fill="auto"/>
            <w:vAlign w:val="center"/>
          </w:tcPr>
          <w:p w14:paraId="1EE9097B" w14:textId="4A3B85A7" w:rsidR="006F4D3E" w:rsidRPr="00CD5121" w:rsidRDefault="006F4D3E" w:rsidP="00C4075F">
            <w:pPr>
              <w:spacing w:line="276" w:lineRule="auto"/>
              <w:jc w:val="center"/>
              <w:rPr>
                <w:rFonts w:ascii="Century Gothic" w:hAnsi="Century Gothic"/>
                <w:sz w:val="20"/>
                <w:szCs w:val="20"/>
              </w:rPr>
            </w:pPr>
            <w:r w:rsidRPr="00CD5121">
              <w:rPr>
                <w:rFonts w:ascii="Century Gothic" w:hAnsi="Century Gothic"/>
                <w:sz w:val="20"/>
                <w:szCs w:val="20"/>
              </w:rPr>
              <w:t>Febrero 2022</w:t>
            </w:r>
          </w:p>
        </w:tc>
      </w:tr>
      <w:tr w:rsidR="006F4D3E" w:rsidRPr="00CD5121" w14:paraId="3303FFD4" w14:textId="77777777" w:rsidTr="006F4D3E">
        <w:trPr>
          <w:trHeight w:val="980"/>
        </w:trPr>
        <w:tc>
          <w:tcPr>
            <w:tcW w:w="5671" w:type="dxa"/>
            <w:vMerge/>
            <w:shd w:val="clear" w:color="auto" w:fill="auto"/>
            <w:vAlign w:val="center"/>
          </w:tcPr>
          <w:p w14:paraId="069B292D" w14:textId="77777777" w:rsidR="006F4D3E" w:rsidRPr="00CD5121" w:rsidRDefault="006F4D3E" w:rsidP="00C4075F">
            <w:pPr>
              <w:spacing w:line="276" w:lineRule="auto"/>
              <w:jc w:val="center"/>
              <w:rPr>
                <w:rFonts w:ascii="Century Gothic" w:hAnsi="Century Gothic" w:cs="Calibri"/>
                <w:color w:val="000000"/>
                <w:sz w:val="20"/>
                <w:szCs w:val="20"/>
              </w:rPr>
            </w:pPr>
          </w:p>
        </w:tc>
        <w:tc>
          <w:tcPr>
            <w:tcW w:w="9214" w:type="dxa"/>
            <w:shd w:val="clear" w:color="auto" w:fill="auto"/>
            <w:vAlign w:val="center"/>
          </w:tcPr>
          <w:p w14:paraId="09875D1F" w14:textId="34D19459" w:rsidR="006F4D3E" w:rsidRPr="00CD5121" w:rsidRDefault="006F4D3E" w:rsidP="00C4075F">
            <w:pPr>
              <w:spacing w:line="276" w:lineRule="auto"/>
              <w:jc w:val="center"/>
              <w:rPr>
                <w:rFonts w:ascii="Century Gothic" w:hAnsi="Century Gothic" w:cs="Calibri"/>
                <w:color w:val="000000"/>
                <w:sz w:val="20"/>
                <w:szCs w:val="20"/>
              </w:rPr>
            </w:pPr>
            <w:r w:rsidRPr="00CD5121">
              <w:rPr>
                <w:rFonts w:ascii="Century Gothic" w:hAnsi="Century Gothic" w:cs="Calibri"/>
                <w:color w:val="000000"/>
                <w:sz w:val="20"/>
                <w:szCs w:val="20"/>
                <w:lang w:eastAsia="es-MX"/>
              </w:rPr>
              <w:t>Dar seguimiento a las acciones plasmadas dentro del Plan de Trabajo en coordinación con todas las Unidades Administrativas involucradas</w:t>
            </w:r>
          </w:p>
        </w:tc>
        <w:tc>
          <w:tcPr>
            <w:tcW w:w="1701" w:type="dxa"/>
            <w:shd w:val="clear" w:color="auto" w:fill="auto"/>
            <w:vAlign w:val="center"/>
          </w:tcPr>
          <w:p w14:paraId="4A9A16C1" w14:textId="488A148A" w:rsidR="006F4D3E" w:rsidRPr="00CD5121" w:rsidRDefault="006F4D3E" w:rsidP="00C4075F">
            <w:pPr>
              <w:spacing w:line="276" w:lineRule="auto"/>
              <w:jc w:val="center"/>
              <w:rPr>
                <w:rFonts w:ascii="Century Gothic" w:hAnsi="Century Gothic"/>
                <w:sz w:val="20"/>
                <w:szCs w:val="20"/>
              </w:rPr>
            </w:pPr>
            <w:r w:rsidRPr="00CD5121">
              <w:rPr>
                <w:rFonts w:ascii="Century Gothic" w:hAnsi="Century Gothic"/>
                <w:sz w:val="20"/>
                <w:szCs w:val="20"/>
              </w:rPr>
              <w:t>Febrero 2022</w:t>
            </w:r>
          </w:p>
        </w:tc>
        <w:tc>
          <w:tcPr>
            <w:tcW w:w="1701" w:type="dxa"/>
            <w:shd w:val="clear" w:color="auto" w:fill="auto"/>
            <w:vAlign w:val="center"/>
          </w:tcPr>
          <w:p w14:paraId="1467C0F5" w14:textId="0EEF4F58" w:rsidR="006F4D3E" w:rsidRPr="00CD5121" w:rsidRDefault="006F4D3E" w:rsidP="00C4075F">
            <w:pPr>
              <w:spacing w:line="276" w:lineRule="auto"/>
              <w:jc w:val="center"/>
              <w:rPr>
                <w:rFonts w:ascii="Century Gothic" w:hAnsi="Century Gothic"/>
                <w:sz w:val="20"/>
                <w:szCs w:val="20"/>
              </w:rPr>
            </w:pPr>
            <w:r w:rsidRPr="00CD5121">
              <w:rPr>
                <w:rFonts w:ascii="Century Gothic" w:hAnsi="Century Gothic"/>
                <w:sz w:val="20"/>
                <w:szCs w:val="20"/>
              </w:rPr>
              <w:t>Diciembre de 2022</w:t>
            </w:r>
          </w:p>
        </w:tc>
      </w:tr>
    </w:tbl>
    <w:p w14:paraId="5D5310D0" w14:textId="440FD1CF" w:rsidR="001C4B37" w:rsidRPr="00CD5121" w:rsidRDefault="001C4B37" w:rsidP="0090530F">
      <w:pPr>
        <w:spacing w:line="276" w:lineRule="auto"/>
        <w:jc w:val="center"/>
        <w:rPr>
          <w:rFonts w:ascii="Century Gothic" w:hAnsi="Century Gothic"/>
          <w:sz w:val="20"/>
          <w:szCs w:val="20"/>
        </w:rPr>
      </w:pPr>
    </w:p>
    <w:p w14:paraId="2DF0D28F" w14:textId="77777777" w:rsidR="001C4B37" w:rsidRPr="00CD5121" w:rsidRDefault="001C4B37">
      <w:pPr>
        <w:spacing w:after="160" w:line="259" w:lineRule="auto"/>
        <w:rPr>
          <w:rFonts w:ascii="Century Gothic" w:hAnsi="Century Gothic"/>
          <w:sz w:val="20"/>
          <w:szCs w:val="20"/>
        </w:rPr>
      </w:pPr>
      <w:r w:rsidRPr="00CD5121">
        <w:rPr>
          <w:rFonts w:ascii="Century Gothic" w:hAnsi="Century Gothic"/>
          <w:sz w:val="20"/>
          <w:szCs w:val="20"/>
        </w:rPr>
        <w:br w:type="page"/>
      </w:r>
    </w:p>
    <w:p w14:paraId="14FCDF51" w14:textId="77777777" w:rsidR="00FE2E77" w:rsidRPr="00CD5121" w:rsidRDefault="00FE2E77" w:rsidP="0090530F">
      <w:pPr>
        <w:spacing w:line="276" w:lineRule="auto"/>
        <w:jc w:val="center"/>
        <w:rPr>
          <w:rFonts w:ascii="Century Gothic" w:hAnsi="Century Gothic"/>
          <w:sz w:val="20"/>
          <w:szCs w:val="20"/>
        </w:rPr>
      </w:pPr>
    </w:p>
    <w:tbl>
      <w:tblPr>
        <w:tblStyle w:val="Tablaconcuadrcula"/>
        <w:tblW w:w="18287" w:type="dxa"/>
        <w:tblInd w:w="-431" w:type="dxa"/>
        <w:tblLook w:val="04A0" w:firstRow="1" w:lastRow="0" w:firstColumn="1" w:lastColumn="0" w:noHBand="0" w:noVBand="1"/>
      </w:tblPr>
      <w:tblGrid>
        <w:gridCol w:w="3828"/>
        <w:gridCol w:w="14459"/>
      </w:tblGrid>
      <w:tr w:rsidR="00FC5A84" w:rsidRPr="00CD5121" w14:paraId="5E35847E" w14:textId="77777777" w:rsidTr="000C78EF">
        <w:tc>
          <w:tcPr>
            <w:tcW w:w="3828" w:type="dxa"/>
            <w:shd w:val="clear" w:color="auto" w:fill="993366"/>
            <w:vAlign w:val="center"/>
          </w:tcPr>
          <w:p w14:paraId="13336177" w14:textId="2702B5EA" w:rsidR="00FC5A84" w:rsidRPr="00CD5121" w:rsidRDefault="007D05DA" w:rsidP="00FC5A84">
            <w:pPr>
              <w:jc w:val="center"/>
              <w:rPr>
                <w:b/>
                <w:bCs/>
              </w:rPr>
            </w:pPr>
            <w:r w:rsidRPr="00CD5121">
              <w:br w:type="page"/>
            </w:r>
            <w:r w:rsidR="00FC5A84" w:rsidRPr="00CD5121">
              <w:rPr>
                <w:rFonts w:ascii="Century Gothic" w:hAnsi="Century Gothic"/>
                <w:b/>
                <w:bCs/>
                <w:color w:val="FFFFFF" w:themeColor="background1"/>
                <w:sz w:val="20"/>
                <w:szCs w:val="20"/>
              </w:rPr>
              <w:t>PROGRAMA</w:t>
            </w:r>
          </w:p>
        </w:tc>
        <w:tc>
          <w:tcPr>
            <w:tcW w:w="14459" w:type="dxa"/>
            <w:vAlign w:val="center"/>
          </w:tcPr>
          <w:p w14:paraId="352EC482" w14:textId="145BF640" w:rsidR="00FC5A84" w:rsidRPr="00CD5121" w:rsidRDefault="00FC5A84" w:rsidP="00FC5A84">
            <w:pPr>
              <w:jc w:val="center"/>
            </w:pPr>
            <w:r w:rsidRPr="00CD5121">
              <w:rPr>
                <w:rFonts w:ascii="Century Gothic" w:hAnsi="Century Gothic"/>
                <w:b/>
                <w:sz w:val="20"/>
                <w:szCs w:val="20"/>
              </w:rPr>
              <w:t>DIFUSIÓN DEL TRIBUNAL</w:t>
            </w:r>
            <w:r w:rsidRPr="00CD5121">
              <w:rPr>
                <w:rFonts w:ascii="Century Gothic" w:hAnsi="Century Gothic"/>
                <w:sz w:val="20"/>
                <w:szCs w:val="20"/>
              </w:rPr>
              <w:t>, a través de acciones que permitan posicionar y difundir la misión del Tribunal en el Estado de Coahuila, así como coadyuvar al funcionamiento del Sistema Estatal Anticorrupción.</w:t>
            </w:r>
          </w:p>
        </w:tc>
      </w:tr>
    </w:tbl>
    <w:p w14:paraId="4628CABD" w14:textId="77777777" w:rsidR="00FC5A84" w:rsidRPr="00CD5121" w:rsidRDefault="00FC5A84" w:rsidP="00FC5A84">
      <w:pPr>
        <w:rPr>
          <w:sz w:val="8"/>
          <w:szCs w:val="8"/>
        </w:rPr>
      </w:pPr>
    </w:p>
    <w:tbl>
      <w:tblPr>
        <w:tblW w:w="182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9214"/>
        <w:gridCol w:w="1701"/>
        <w:gridCol w:w="1701"/>
      </w:tblGrid>
      <w:tr w:rsidR="006F4D3E" w:rsidRPr="00CD5121" w14:paraId="066132E0" w14:textId="77777777" w:rsidTr="006F4D3E">
        <w:trPr>
          <w:tblHeader/>
        </w:trPr>
        <w:tc>
          <w:tcPr>
            <w:tcW w:w="5671" w:type="dxa"/>
            <w:shd w:val="clear" w:color="auto" w:fill="993366"/>
            <w:vAlign w:val="center"/>
          </w:tcPr>
          <w:p w14:paraId="2453736C" w14:textId="77777777" w:rsidR="006F4D3E" w:rsidRPr="00CD5121" w:rsidRDefault="006F4D3E" w:rsidP="0090530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OBJETIVO / COMPONENTE</w:t>
            </w:r>
          </w:p>
        </w:tc>
        <w:tc>
          <w:tcPr>
            <w:tcW w:w="9214" w:type="dxa"/>
            <w:shd w:val="clear" w:color="auto" w:fill="993366"/>
            <w:vAlign w:val="center"/>
          </w:tcPr>
          <w:p w14:paraId="307FC5F6" w14:textId="77777777" w:rsidR="006F4D3E" w:rsidRPr="00CD5121" w:rsidRDefault="006F4D3E" w:rsidP="0090530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ACTIVIDADES ESPECIFICAS</w:t>
            </w:r>
          </w:p>
          <w:p w14:paraId="30DA2C09" w14:textId="77777777" w:rsidR="006F4D3E" w:rsidRPr="00CD5121" w:rsidRDefault="006F4D3E" w:rsidP="0090530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ESTRATEGIA O</w:t>
            </w:r>
          </w:p>
          <w:p w14:paraId="3CD81B8E" w14:textId="77777777" w:rsidR="006F4D3E" w:rsidRPr="00CD5121" w:rsidRDefault="006F4D3E" w:rsidP="0090530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LINEAS DE ACCIÓN</w:t>
            </w:r>
          </w:p>
        </w:tc>
        <w:tc>
          <w:tcPr>
            <w:tcW w:w="1701" w:type="dxa"/>
            <w:shd w:val="clear" w:color="auto" w:fill="993366"/>
            <w:vAlign w:val="center"/>
          </w:tcPr>
          <w:p w14:paraId="327A423A" w14:textId="77777777" w:rsidR="006F4D3E" w:rsidRPr="00CD5121" w:rsidRDefault="006F4D3E" w:rsidP="0090530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FECHA</w:t>
            </w:r>
          </w:p>
          <w:p w14:paraId="174B7554" w14:textId="77777777" w:rsidR="006F4D3E" w:rsidRPr="00CD5121" w:rsidRDefault="006F4D3E" w:rsidP="0090530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DE</w:t>
            </w:r>
          </w:p>
          <w:p w14:paraId="44E0CB37" w14:textId="77777777" w:rsidR="006F4D3E" w:rsidRPr="00CD5121" w:rsidRDefault="006F4D3E" w:rsidP="0090530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INICIO</w:t>
            </w:r>
          </w:p>
        </w:tc>
        <w:tc>
          <w:tcPr>
            <w:tcW w:w="1701" w:type="dxa"/>
            <w:shd w:val="clear" w:color="auto" w:fill="993366"/>
            <w:vAlign w:val="center"/>
          </w:tcPr>
          <w:p w14:paraId="7EE0E38E" w14:textId="77777777" w:rsidR="006F4D3E" w:rsidRPr="00CD5121" w:rsidRDefault="006F4D3E" w:rsidP="0090530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FECHA</w:t>
            </w:r>
          </w:p>
          <w:p w14:paraId="1486B1FA" w14:textId="77777777" w:rsidR="006F4D3E" w:rsidRPr="00CD5121" w:rsidRDefault="006F4D3E" w:rsidP="0090530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DE</w:t>
            </w:r>
          </w:p>
          <w:p w14:paraId="0E66932C" w14:textId="77777777" w:rsidR="006F4D3E" w:rsidRPr="00CD5121" w:rsidRDefault="006F4D3E" w:rsidP="0090530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TERMINO</w:t>
            </w:r>
          </w:p>
        </w:tc>
      </w:tr>
      <w:tr w:rsidR="006F4D3E" w:rsidRPr="00CD5121" w14:paraId="4FCC08E8" w14:textId="77777777" w:rsidTr="006F4D3E">
        <w:trPr>
          <w:trHeight w:val="980"/>
        </w:trPr>
        <w:tc>
          <w:tcPr>
            <w:tcW w:w="5671" w:type="dxa"/>
            <w:vMerge w:val="restart"/>
            <w:shd w:val="clear" w:color="auto" w:fill="auto"/>
            <w:vAlign w:val="center"/>
          </w:tcPr>
          <w:p w14:paraId="1BBCDE76" w14:textId="77777777" w:rsidR="006F4D3E" w:rsidRPr="00CD5121" w:rsidRDefault="006F4D3E" w:rsidP="00C8605B">
            <w:pPr>
              <w:spacing w:line="276" w:lineRule="auto"/>
              <w:jc w:val="center"/>
              <w:rPr>
                <w:rFonts w:ascii="Century Gothic" w:hAnsi="Century Gothic" w:cs="Calibri"/>
                <w:color w:val="000000"/>
                <w:sz w:val="20"/>
                <w:szCs w:val="20"/>
              </w:rPr>
            </w:pPr>
            <w:r w:rsidRPr="00CD5121">
              <w:rPr>
                <w:rFonts w:ascii="Century Gothic" w:hAnsi="Century Gothic" w:cs="Calibri"/>
                <w:color w:val="000000"/>
                <w:sz w:val="20"/>
                <w:szCs w:val="20"/>
                <w:lang w:eastAsia="es-MX"/>
              </w:rPr>
              <w:t>Seguimiento a los canales de comunicación que permiten difundir las acciones, logros y alcances del Tribunal.</w:t>
            </w:r>
          </w:p>
        </w:tc>
        <w:tc>
          <w:tcPr>
            <w:tcW w:w="9214" w:type="dxa"/>
            <w:shd w:val="clear" w:color="auto" w:fill="auto"/>
            <w:vAlign w:val="center"/>
          </w:tcPr>
          <w:p w14:paraId="37AF1F46" w14:textId="77777777" w:rsidR="006F4D3E" w:rsidRPr="00CD5121" w:rsidRDefault="006F4D3E" w:rsidP="00C8605B">
            <w:pPr>
              <w:spacing w:line="276" w:lineRule="auto"/>
              <w:ind w:left="35"/>
              <w:jc w:val="center"/>
              <w:rPr>
                <w:rFonts w:ascii="Century Gothic" w:hAnsi="Century Gothic" w:cs="Calibri"/>
                <w:color w:val="000000"/>
                <w:sz w:val="20"/>
                <w:szCs w:val="20"/>
                <w:lang w:eastAsia="es-MX"/>
              </w:rPr>
            </w:pPr>
            <w:r w:rsidRPr="00CD5121">
              <w:rPr>
                <w:rFonts w:ascii="Century Gothic" w:hAnsi="Century Gothic" w:cs="Calibri"/>
                <w:color w:val="000000"/>
                <w:sz w:val="20"/>
                <w:szCs w:val="20"/>
                <w:lang w:eastAsia="es-MX"/>
              </w:rPr>
              <w:t>Dar seguimiento a las apariciones en los canales institucionales de comunicación digitales y electrónicos definidos por el Tribunal.</w:t>
            </w:r>
          </w:p>
        </w:tc>
        <w:tc>
          <w:tcPr>
            <w:tcW w:w="1701" w:type="dxa"/>
            <w:shd w:val="clear" w:color="auto" w:fill="auto"/>
            <w:vAlign w:val="center"/>
          </w:tcPr>
          <w:p w14:paraId="029347D9" w14:textId="2CEF517A" w:rsidR="006F4D3E" w:rsidRPr="00CD5121" w:rsidRDefault="006F4D3E" w:rsidP="00C8605B">
            <w:pPr>
              <w:spacing w:line="27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shd w:val="clear" w:color="auto" w:fill="auto"/>
            <w:vAlign w:val="center"/>
          </w:tcPr>
          <w:p w14:paraId="6738081A" w14:textId="26A4B9EF" w:rsidR="006F4D3E" w:rsidRPr="00CD5121" w:rsidRDefault="006F4D3E" w:rsidP="00C8605B">
            <w:pPr>
              <w:spacing w:line="27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08327076" w14:textId="77777777" w:rsidTr="006F4D3E">
        <w:trPr>
          <w:trHeight w:val="980"/>
        </w:trPr>
        <w:tc>
          <w:tcPr>
            <w:tcW w:w="5671" w:type="dxa"/>
            <w:vMerge/>
            <w:shd w:val="clear" w:color="auto" w:fill="auto"/>
            <w:vAlign w:val="center"/>
          </w:tcPr>
          <w:p w14:paraId="342C3500" w14:textId="77777777" w:rsidR="006F4D3E" w:rsidRPr="00CD5121" w:rsidRDefault="006F4D3E" w:rsidP="00C8605B">
            <w:pPr>
              <w:spacing w:line="276" w:lineRule="auto"/>
              <w:jc w:val="center"/>
              <w:rPr>
                <w:rFonts w:ascii="Century Gothic" w:hAnsi="Century Gothic" w:cs="Calibri"/>
                <w:color w:val="000000"/>
                <w:sz w:val="20"/>
                <w:szCs w:val="20"/>
                <w:lang w:eastAsia="es-MX"/>
              </w:rPr>
            </w:pPr>
          </w:p>
        </w:tc>
        <w:tc>
          <w:tcPr>
            <w:tcW w:w="9214" w:type="dxa"/>
            <w:shd w:val="clear" w:color="auto" w:fill="auto"/>
            <w:vAlign w:val="center"/>
          </w:tcPr>
          <w:p w14:paraId="1EFA002B" w14:textId="391C14B5" w:rsidR="006F4D3E" w:rsidRPr="00CD5121" w:rsidRDefault="006F4D3E" w:rsidP="00C8605B">
            <w:pPr>
              <w:spacing w:line="276" w:lineRule="auto"/>
              <w:ind w:left="35"/>
              <w:jc w:val="center"/>
              <w:rPr>
                <w:rFonts w:ascii="Century Gothic" w:hAnsi="Century Gothic" w:cs="Calibri"/>
                <w:color w:val="000000"/>
                <w:sz w:val="20"/>
                <w:szCs w:val="20"/>
                <w:lang w:eastAsia="es-MX"/>
              </w:rPr>
            </w:pPr>
            <w:r w:rsidRPr="00CD5121">
              <w:rPr>
                <w:rFonts w:ascii="Century Gothic" w:hAnsi="Century Gothic" w:cs="Calibri"/>
                <w:color w:val="000000"/>
                <w:sz w:val="20"/>
                <w:szCs w:val="20"/>
              </w:rPr>
              <w:t>Informar y difundir las acciones realizadas dentro del Tribunal por las Unidades Administrativas y Jurisdiccionales que lo integran. Así como dar a conocer competencias y atribuciones del Tribunal.</w:t>
            </w:r>
          </w:p>
        </w:tc>
        <w:tc>
          <w:tcPr>
            <w:tcW w:w="1701" w:type="dxa"/>
            <w:shd w:val="clear" w:color="auto" w:fill="auto"/>
            <w:vAlign w:val="center"/>
          </w:tcPr>
          <w:p w14:paraId="731D31B0" w14:textId="31DAF3D9" w:rsidR="006F4D3E" w:rsidRPr="00CD5121" w:rsidRDefault="006F4D3E" w:rsidP="00C8605B">
            <w:pPr>
              <w:spacing w:line="27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shd w:val="clear" w:color="auto" w:fill="auto"/>
            <w:vAlign w:val="center"/>
          </w:tcPr>
          <w:p w14:paraId="420819BC" w14:textId="4B590683" w:rsidR="006F4D3E" w:rsidRPr="00CD5121" w:rsidRDefault="006F4D3E" w:rsidP="00C8605B">
            <w:pPr>
              <w:spacing w:line="27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0854B590" w14:textId="77777777" w:rsidTr="006F4D3E">
        <w:trPr>
          <w:trHeight w:val="980"/>
        </w:trPr>
        <w:tc>
          <w:tcPr>
            <w:tcW w:w="5671" w:type="dxa"/>
            <w:vMerge w:val="restart"/>
            <w:shd w:val="clear" w:color="auto" w:fill="auto"/>
            <w:vAlign w:val="center"/>
          </w:tcPr>
          <w:p w14:paraId="617E896A" w14:textId="77777777" w:rsidR="006F4D3E" w:rsidRPr="00CD5121" w:rsidRDefault="006F4D3E" w:rsidP="00C8605B">
            <w:pPr>
              <w:spacing w:line="276" w:lineRule="auto"/>
              <w:jc w:val="center"/>
              <w:rPr>
                <w:rFonts w:ascii="Century Gothic" w:hAnsi="Century Gothic" w:cs="Calibri"/>
                <w:color w:val="000000"/>
                <w:sz w:val="20"/>
                <w:szCs w:val="20"/>
                <w:lang w:eastAsia="es-MX"/>
              </w:rPr>
            </w:pPr>
            <w:r w:rsidRPr="00CD5121">
              <w:rPr>
                <w:rFonts w:ascii="Century Gothic" w:hAnsi="Century Gothic" w:cs="Calibri"/>
                <w:color w:val="000000"/>
                <w:sz w:val="20"/>
                <w:szCs w:val="20"/>
                <w:lang w:eastAsia="es-MX"/>
              </w:rPr>
              <w:t>Continuar fortaleciendo las relaciones con los sectores empresarial y gubernamental con la finalidad de generar acuerdos que contribuyan al alcance de las atribuciones del Tribunal.</w:t>
            </w:r>
          </w:p>
        </w:tc>
        <w:tc>
          <w:tcPr>
            <w:tcW w:w="9214" w:type="dxa"/>
            <w:shd w:val="clear" w:color="auto" w:fill="auto"/>
            <w:vAlign w:val="center"/>
          </w:tcPr>
          <w:p w14:paraId="4E6A9F3E" w14:textId="77777777" w:rsidR="006F4D3E" w:rsidRPr="00CD5121" w:rsidRDefault="006F4D3E" w:rsidP="00C8605B">
            <w:pPr>
              <w:spacing w:line="276" w:lineRule="auto"/>
              <w:ind w:left="35"/>
              <w:jc w:val="center"/>
              <w:rPr>
                <w:rFonts w:ascii="Century Gothic" w:hAnsi="Century Gothic" w:cs="Calibri"/>
                <w:color w:val="000000"/>
                <w:sz w:val="20"/>
                <w:szCs w:val="20"/>
              </w:rPr>
            </w:pPr>
            <w:r w:rsidRPr="00CD5121">
              <w:rPr>
                <w:rFonts w:ascii="Century Gothic" w:hAnsi="Century Gothic" w:cs="Calibri"/>
                <w:color w:val="000000"/>
                <w:sz w:val="20"/>
                <w:szCs w:val="20"/>
              </w:rPr>
              <w:t>Fortalecer la colaboración con organismos empresariales y de gobierno, para generar acuerdos y potenciar las actividades y alcances regionales del TJAC en todo el estado.</w:t>
            </w:r>
          </w:p>
        </w:tc>
        <w:tc>
          <w:tcPr>
            <w:tcW w:w="1701" w:type="dxa"/>
            <w:shd w:val="clear" w:color="auto" w:fill="auto"/>
            <w:vAlign w:val="center"/>
          </w:tcPr>
          <w:p w14:paraId="51EC374E" w14:textId="0E3E6E71" w:rsidR="006F4D3E" w:rsidRPr="00CD5121" w:rsidRDefault="006F4D3E" w:rsidP="00C8605B">
            <w:pPr>
              <w:spacing w:line="27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shd w:val="clear" w:color="auto" w:fill="auto"/>
            <w:vAlign w:val="center"/>
          </w:tcPr>
          <w:p w14:paraId="6E1298CE" w14:textId="3D635C9D" w:rsidR="006F4D3E" w:rsidRPr="00CD5121" w:rsidRDefault="006F4D3E" w:rsidP="00C8605B">
            <w:pPr>
              <w:spacing w:line="27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4F778CD5" w14:textId="77777777" w:rsidTr="006F4D3E">
        <w:trPr>
          <w:trHeight w:val="980"/>
        </w:trPr>
        <w:tc>
          <w:tcPr>
            <w:tcW w:w="5671" w:type="dxa"/>
            <w:vMerge/>
            <w:shd w:val="clear" w:color="auto" w:fill="auto"/>
            <w:vAlign w:val="center"/>
          </w:tcPr>
          <w:p w14:paraId="34C6129B" w14:textId="77777777" w:rsidR="006F4D3E" w:rsidRPr="00CD5121" w:rsidRDefault="006F4D3E" w:rsidP="00C8605B">
            <w:pPr>
              <w:spacing w:line="276" w:lineRule="auto"/>
              <w:jc w:val="center"/>
              <w:rPr>
                <w:rFonts w:ascii="Century Gothic" w:hAnsi="Century Gothic" w:cs="Calibri"/>
                <w:color w:val="000000"/>
                <w:sz w:val="20"/>
                <w:szCs w:val="20"/>
                <w:lang w:eastAsia="es-MX"/>
              </w:rPr>
            </w:pPr>
          </w:p>
        </w:tc>
        <w:tc>
          <w:tcPr>
            <w:tcW w:w="9214" w:type="dxa"/>
            <w:shd w:val="clear" w:color="auto" w:fill="auto"/>
            <w:vAlign w:val="center"/>
          </w:tcPr>
          <w:p w14:paraId="2DC48E1D" w14:textId="77777777" w:rsidR="006F4D3E" w:rsidRPr="00CD5121" w:rsidRDefault="006F4D3E" w:rsidP="00C8605B">
            <w:pPr>
              <w:spacing w:line="276" w:lineRule="auto"/>
              <w:jc w:val="center"/>
              <w:rPr>
                <w:rFonts w:ascii="Century Gothic" w:hAnsi="Century Gothic" w:cs="Calibri"/>
                <w:color w:val="000000"/>
                <w:sz w:val="20"/>
                <w:szCs w:val="20"/>
              </w:rPr>
            </w:pPr>
            <w:r w:rsidRPr="00CD5121">
              <w:rPr>
                <w:rFonts w:ascii="Century Gothic" w:hAnsi="Century Gothic" w:cs="Calibri"/>
                <w:color w:val="000000"/>
                <w:sz w:val="20"/>
                <w:szCs w:val="20"/>
              </w:rPr>
              <w:t>Instalar Módulos de Información dentro de los sitios que se definan en conjunto con los sectores empresariales y gubernamentales, que permitan poner al alcance de los involucrados en dichos sectores asesorías respecto a temas relacionados con la Justicia Administrativa, así como información general de los servicios que brinda el Tribunal.</w:t>
            </w:r>
          </w:p>
        </w:tc>
        <w:tc>
          <w:tcPr>
            <w:tcW w:w="1701" w:type="dxa"/>
            <w:shd w:val="clear" w:color="auto" w:fill="auto"/>
            <w:vAlign w:val="center"/>
          </w:tcPr>
          <w:p w14:paraId="3618F6F4" w14:textId="610E1588" w:rsidR="006F4D3E" w:rsidRPr="00CD5121" w:rsidRDefault="006F4D3E" w:rsidP="00C8605B">
            <w:pPr>
              <w:spacing w:line="27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shd w:val="clear" w:color="auto" w:fill="auto"/>
            <w:vAlign w:val="center"/>
          </w:tcPr>
          <w:p w14:paraId="76C6ACE7" w14:textId="296EAF14" w:rsidR="006F4D3E" w:rsidRPr="00CD5121" w:rsidRDefault="006F4D3E" w:rsidP="00C8605B">
            <w:pPr>
              <w:spacing w:line="27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696A7345" w14:textId="77777777" w:rsidTr="006F4D3E">
        <w:trPr>
          <w:trHeight w:val="1124"/>
        </w:trPr>
        <w:tc>
          <w:tcPr>
            <w:tcW w:w="5671" w:type="dxa"/>
            <w:shd w:val="clear" w:color="auto" w:fill="auto"/>
            <w:vAlign w:val="center"/>
          </w:tcPr>
          <w:p w14:paraId="3862B320" w14:textId="77777777" w:rsidR="006F4D3E" w:rsidRPr="00CD5121" w:rsidRDefault="006F4D3E" w:rsidP="00A373B2">
            <w:pPr>
              <w:spacing w:line="276" w:lineRule="auto"/>
              <w:jc w:val="center"/>
              <w:rPr>
                <w:rFonts w:ascii="Century Gothic" w:hAnsi="Century Gothic" w:cs="Calibri"/>
                <w:color w:val="000000"/>
                <w:sz w:val="20"/>
                <w:szCs w:val="20"/>
                <w:lang w:eastAsia="es-MX"/>
              </w:rPr>
            </w:pPr>
            <w:r w:rsidRPr="00CD5121">
              <w:rPr>
                <w:rFonts w:ascii="Century Gothic" w:hAnsi="Century Gothic" w:cs="Calibri"/>
                <w:color w:val="000000"/>
                <w:sz w:val="20"/>
                <w:szCs w:val="20"/>
                <w:lang w:eastAsia="es-MX"/>
              </w:rPr>
              <w:t>Fortalecer la vinculación interinstitucional y social.</w:t>
            </w:r>
          </w:p>
          <w:p w14:paraId="3D7EB41B" w14:textId="77777777" w:rsidR="006F4D3E" w:rsidRPr="00CD5121" w:rsidRDefault="006F4D3E" w:rsidP="00A373B2">
            <w:pPr>
              <w:spacing w:line="276" w:lineRule="auto"/>
              <w:jc w:val="center"/>
              <w:rPr>
                <w:rFonts w:ascii="Century Gothic" w:hAnsi="Century Gothic" w:cs="Calibri"/>
                <w:color w:val="000000"/>
                <w:sz w:val="20"/>
                <w:szCs w:val="20"/>
                <w:lang w:eastAsia="es-MX"/>
              </w:rPr>
            </w:pPr>
          </w:p>
        </w:tc>
        <w:tc>
          <w:tcPr>
            <w:tcW w:w="9214" w:type="dxa"/>
            <w:shd w:val="clear" w:color="auto" w:fill="auto"/>
            <w:vAlign w:val="center"/>
          </w:tcPr>
          <w:p w14:paraId="40D055B6" w14:textId="7AB1E47F" w:rsidR="006F4D3E" w:rsidRPr="00CD5121" w:rsidRDefault="006F4D3E" w:rsidP="00A373B2">
            <w:pPr>
              <w:spacing w:line="276" w:lineRule="auto"/>
              <w:ind w:left="35"/>
              <w:jc w:val="center"/>
              <w:rPr>
                <w:rFonts w:ascii="Century Gothic" w:hAnsi="Century Gothic" w:cs="Calibri"/>
                <w:color w:val="000000"/>
                <w:sz w:val="20"/>
                <w:szCs w:val="20"/>
              </w:rPr>
            </w:pPr>
            <w:r w:rsidRPr="00CD5121">
              <w:rPr>
                <w:rFonts w:ascii="Century Gothic" w:hAnsi="Century Gothic" w:cs="Calibri"/>
                <w:color w:val="000000"/>
                <w:sz w:val="20"/>
                <w:szCs w:val="20"/>
              </w:rPr>
              <w:t xml:space="preserve">Fortalecer la difusión de las actividades del Tribunal y entablar canales de </w:t>
            </w:r>
            <w:r w:rsidRPr="00CD5121">
              <w:rPr>
                <w:rFonts w:ascii="Century Gothic" w:hAnsi="Century Gothic" w:cs="Calibri"/>
                <w:sz w:val="20"/>
                <w:szCs w:val="20"/>
              </w:rPr>
              <w:t>diálogo</w:t>
            </w:r>
            <w:r w:rsidRPr="00CD5121">
              <w:rPr>
                <w:rFonts w:ascii="Century Gothic" w:hAnsi="Century Gothic" w:cs="Calibri"/>
                <w:color w:val="000000"/>
                <w:sz w:val="20"/>
                <w:szCs w:val="20"/>
              </w:rPr>
              <w:t xml:space="preserve"> con el sector académico, medios de comunicación y la sociedad civil, a través de la impartición de conferencias informativas y la participación en paneles.</w:t>
            </w:r>
          </w:p>
        </w:tc>
        <w:tc>
          <w:tcPr>
            <w:tcW w:w="1701" w:type="dxa"/>
            <w:shd w:val="clear" w:color="auto" w:fill="auto"/>
            <w:vAlign w:val="center"/>
          </w:tcPr>
          <w:p w14:paraId="2F4BF253" w14:textId="4AF8B508" w:rsidR="006F4D3E" w:rsidRPr="00CD5121" w:rsidRDefault="006F4D3E" w:rsidP="00A373B2">
            <w:pPr>
              <w:spacing w:line="27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shd w:val="clear" w:color="auto" w:fill="auto"/>
            <w:vAlign w:val="center"/>
          </w:tcPr>
          <w:p w14:paraId="0F9C32A5" w14:textId="11C79B86" w:rsidR="006F4D3E" w:rsidRPr="00CD5121" w:rsidRDefault="006F4D3E" w:rsidP="00A373B2">
            <w:pPr>
              <w:spacing w:line="27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1C13A8EE" w14:textId="77777777" w:rsidTr="006F4D3E">
        <w:trPr>
          <w:trHeight w:val="829"/>
        </w:trPr>
        <w:tc>
          <w:tcPr>
            <w:tcW w:w="5671" w:type="dxa"/>
            <w:vMerge w:val="restart"/>
            <w:shd w:val="clear" w:color="auto" w:fill="auto"/>
            <w:vAlign w:val="center"/>
          </w:tcPr>
          <w:p w14:paraId="13D431B3" w14:textId="6A8B402E" w:rsidR="006F4D3E" w:rsidRPr="00CD5121" w:rsidRDefault="006F4D3E" w:rsidP="00C8605B">
            <w:pPr>
              <w:spacing w:line="276" w:lineRule="auto"/>
              <w:jc w:val="center"/>
              <w:rPr>
                <w:rFonts w:ascii="Century Gothic" w:hAnsi="Century Gothic" w:cs="Calibri"/>
                <w:color w:val="000000"/>
                <w:sz w:val="20"/>
                <w:szCs w:val="20"/>
                <w:lang w:eastAsia="es-MX"/>
              </w:rPr>
            </w:pPr>
            <w:r w:rsidRPr="00CD5121">
              <w:rPr>
                <w:rFonts w:ascii="Century Gothic" w:hAnsi="Century Gothic" w:cs="Calibri"/>
                <w:color w:val="000000"/>
                <w:sz w:val="20"/>
                <w:szCs w:val="20"/>
                <w:lang w:eastAsia="es-MX"/>
              </w:rPr>
              <w:t>Dar Seguimiento a los trabajos del Comité Coordinador del Sistema Estatal Anticorrupción.</w:t>
            </w:r>
          </w:p>
        </w:tc>
        <w:tc>
          <w:tcPr>
            <w:tcW w:w="9214" w:type="dxa"/>
            <w:vMerge w:val="restart"/>
            <w:shd w:val="clear" w:color="auto" w:fill="auto"/>
            <w:vAlign w:val="center"/>
          </w:tcPr>
          <w:p w14:paraId="4E83676F" w14:textId="17E48288" w:rsidR="006F4D3E" w:rsidRPr="00CD5121" w:rsidRDefault="006F4D3E" w:rsidP="00C8605B">
            <w:pPr>
              <w:spacing w:line="276" w:lineRule="auto"/>
              <w:ind w:left="35"/>
              <w:jc w:val="center"/>
              <w:rPr>
                <w:rFonts w:ascii="Century Gothic" w:hAnsi="Century Gothic" w:cs="Calibri"/>
                <w:color w:val="000000"/>
                <w:sz w:val="20"/>
                <w:szCs w:val="20"/>
              </w:rPr>
            </w:pPr>
            <w:r w:rsidRPr="00CD5121">
              <w:rPr>
                <w:rFonts w:ascii="Century Gothic" w:hAnsi="Century Gothic" w:cs="Calibri"/>
                <w:color w:val="000000"/>
                <w:sz w:val="20"/>
                <w:szCs w:val="20"/>
              </w:rPr>
              <w:t>Asistir y participar a las reuniones que convoque el Secretariado Técnico (ST) del Sistema Estatal Anticorrupción (SEA)</w:t>
            </w:r>
          </w:p>
        </w:tc>
        <w:tc>
          <w:tcPr>
            <w:tcW w:w="1701" w:type="dxa"/>
            <w:shd w:val="clear" w:color="auto" w:fill="auto"/>
            <w:vAlign w:val="center"/>
          </w:tcPr>
          <w:p w14:paraId="4498FB0E" w14:textId="33F4E826" w:rsidR="006F4D3E" w:rsidRPr="00CD5121" w:rsidRDefault="006F4D3E" w:rsidP="00C8605B">
            <w:pPr>
              <w:spacing w:line="27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shd w:val="clear" w:color="auto" w:fill="auto"/>
            <w:vAlign w:val="center"/>
          </w:tcPr>
          <w:p w14:paraId="3BE42A2B" w14:textId="1D8D5AFB" w:rsidR="006F4D3E" w:rsidRPr="00CD5121" w:rsidRDefault="006F4D3E" w:rsidP="00C8605B">
            <w:pPr>
              <w:spacing w:line="27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61316AB8" w14:textId="77777777" w:rsidTr="006F4D3E">
        <w:trPr>
          <w:trHeight w:val="980"/>
        </w:trPr>
        <w:tc>
          <w:tcPr>
            <w:tcW w:w="5671" w:type="dxa"/>
            <w:vMerge/>
            <w:shd w:val="clear" w:color="auto" w:fill="auto"/>
            <w:vAlign w:val="center"/>
          </w:tcPr>
          <w:p w14:paraId="39448389" w14:textId="5119EC4E" w:rsidR="006F4D3E" w:rsidRPr="00CD5121" w:rsidRDefault="006F4D3E" w:rsidP="00C8605B">
            <w:pPr>
              <w:spacing w:line="276" w:lineRule="auto"/>
              <w:jc w:val="center"/>
              <w:rPr>
                <w:rFonts w:ascii="Century Gothic" w:hAnsi="Century Gothic" w:cs="Calibri"/>
                <w:color w:val="000000"/>
                <w:sz w:val="20"/>
                <w:szCs w:val="20"/>
                <w:lang w:eastAsia="es-MX"/>
              </w:rPr>
            </w:pPr>
          </w:p>
        </w:tc>
        <w:tc>
          <w:tcPr>
            <w:tcW w:w="9214" w:type="dxa"/>
            <w:vMerge/>
            <w:shd w:val="clear" w:color="auto" w:fill="auto"/>
            <w:vAlign w:val="center"/>
          </w:tcPr>
          <w:p w14:paraId="1476E6C7" w14:textId="0DE73AC3" w:rsidR="006F4D3E" w:rsidRPr="00CD5121" w:rsidRDefault="006F4D3E" w:rsidP="00C8605B">
            <w:pPr>
              <w:spacing w:line="276" w:lineRule="auto"/>
              <w:ind w:left="35"/>
              <w:jc w:val="center"/>
              <w:rPr>
                <w:rFonts w:ascii="Century Gothic" w:hAnsi="Century Gothic" w:cs="Calibri"/>
                <w:color w:val="000000"/>
                <w:sz w:val="20"/>
                <w:szCs w:val="20"/>
              </w:rPr>
            </w:pPr>
          </w:p>
        </w:tc>
        <w:tc>
          <w:tcPr>
            <w:tcW w:w="1701" w:type="dxa"/>
            <w:shd w:val="clear" w:color="auto" w:fill="auto"/>
            <w:vAlign w:val="center"/>
          </w:tcPr>
          <w:p w14:paraId="565B6663" w14:textId="523AE5C8" w:rsidR="006F4D3E" w:rsidRPr="00CD5121" w:rsidRDefault="006F4D3E" w:rsidP="00C8605B">
            <w:pPr>
              <w:spacing w:line="27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shd w:val="clear" w:color="auto" w:fill="auto"/>
            <w:vAlign w:val="center"/>
          </w:tcPr>
          <w:p w14:paraId="0B73D03D" w14:textId="3C5F62D8" w:rsidR="006F4D3E" w:rsidRPr="00CD5121" w:rsidRDefault="006F4D3E" w:rsidP="00C8605B">
            <w:pPr>
              <w:spacing w:line="27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67F81F3C" w14:textId="77777777" w:rsidTr="006F4D3E">
        <w:trPr>
          <w:trHeight w:val="980"/>
        </w:trPr>
        <w:tc>
          <w:tcPr>
            <w:tcW w:w="5671" w:type="dxa"/>
            <w:vMerge/>
            <w:shd w:val="clear" w:color="auto" w:fill="auto"/>
            <w:vAlign w:val="center"/>
          </w:tcPr>
          <w:p w14:paraId="32005CB5" w14:textId="77777777" w:rsidR="006F4D3E" w:rsidRPr="00CD5121" w:rsidRDefault="006F4D3E" w:rsidP="00C8605B">
            <w:pPr>
              <w:spacing w:line="276" w:lineRule="auto"/>
              <w:jc w:val="center"/>
              <w:rPr>
                <w:rFonts w:ascii="Century Gothic" w:hAnsi="Century Gothic" w:cs="Calibri"/>
                <w:color w:val="000000"/>
                <w:sz w:val="20"/>
                <w:szCs w:val="20"/>
                <w:lang w:eastAsia="es-MX"/>
              </w:rPr>
            </w:pPr>
          </w:p>
        </w:tc>
        <w:tc>
          <w:tcPr>
            <w:tcW w:w="9214" w:type="dxa"/>
            <w:shd w:val="clear" w:color="auto" w:fill="auto"/>
            <w:vAlign w:val="center"/>
          </w:tcPr>
          <w:p w14:paraId="52F15B7A" w14:textId="0B75FA97" w:rsidR="006F4D3E" w:rsidRPr="00CD5121" w:rsidRDefault="006F4D3E" w:rsidP="00C8605B">
            <w:pPr>
              <w:spacing w:line="276" w:lineRule="auto"/>
              <w:jc w:val="center"/>
              <w:rPr>
                <w:rFonts w:ascii="Century Gothic" w:hAnsi="Century Gothic" w:cs="Calibri"/>
                <w:color w:val="000000"/>
                <w:sz w:val="20"/>
                <w:szCs w:val="20"/>
              </w:rPr>
            </w:pPr>
            <w:r w:rsidRPr="00CD5121">
              <w:rPr>
                <w:rFonts w:ascii="Century Gothic" w:hAnsi="Century Gothic" w:cs="Calibri"/>
                <w:color w:val="000000"/>
                <w:sz w:val="20"/>
                <w:szCs w:val="20"/>
              </w:rPr>
              <w:t>Consolidar las acciones en las que tenga que intervenir el Tribunal definidas dentro del Programa Anual de Trabajo del SEA encaminadas a fortalecer el Sistema Anticorrupción en el Estado.</w:t>
            </w:r>
          </w:p>
        </w:tc>
        <w:tc>
          <w:tcPr>
            <w:tcW w:w="1701" w:type="dxa"/>
            <w:shd w:val="clear" w:color="auto" w:fill="auto"/>
            <w:vAlign w:val="center"/>
          </w:tcPr>
          <w:p w14:paraId="2B4CAC32" w14:textId="142C3A21" w:rsidR="006F4D3E" w:rsidRPr="00CD5121" w:rsidRDefault="006F4D3E" w:rsidP="00C8605B">
            <w:pPr>
              <w:spacing w:line="27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shd w:val="clear" w:color="auto" w:fill="auto"/>
            <w:vAlign w:val="center"/>
          </w:tcPr>
          <w:p w14:paraId="3776D4FA" w14:textId="0C43F5FC" w:rsidR="006F4D3E" w:rsidRPr="00CD5121" w:rsidRDefault="006F4D3E" w:rsidP="00C8605B">
            <w:pPr>
              <w:spacing w:line="27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48DD8C8F" w14:textId="77777777" w:rsidTr="006F4D3E">
        <w:trPr>
          <w:trHeight w:val="980"/>
        </w:trPr>
        <w:tc>
          <w:tcPr>
            <w:tcW w:w="5671" w:type="dxa"/>
            <w:shd w:val="clear" w:color="auto" w:fill="auto"/>
            <w:vAlign w:val="center"/>
          </w:tcPr>
          <w:p w14:paraId="708AF7FC" w14:textId="2DDE9A29" w:rsidR="006F4D3E" w:rsidRPr="00CD5121" w:rsidRDefault="006F4D3E" w:rsidP="00C8605B">
            <w:pPr>
              <w:spacing w:line="276" w:lineRule="auto"/>
              <w:jc w:val="center"/>
              <w:rPr>
                <w:rFonts w:ascii="Century Gothic" w:hAnsi="Century Gothic" w:cs="Calibri"/>
                <w:color w:val="000000"/>
                <w:sz w:val="20"/>
                <w:szCs w:val="20"/>
                <w:lang w:eastAsia="es-MX"/>
              </w:rPr>
            </w:pPr>
            <w:r w:rsidRPr="00CD5121">
              <w:rPr>
                <w:rFonts w:ascii="Century Gothic" w:hAnsi="Century Gothic" w:cs="Calibri"/>
                <w:color w:val="000000"/>
                <w:sz w:val="20"/>
                <w:szCs w:val="20"/>
                <w:lang w:eastAsia="es-MX"/>
              </w:rPr>
              <w:t>Apoyar el posicionamiento del Sistema Anticorrupción del Estado a través de la difusión y capacitación respecto a las atribuciones en materia de anticorrupción que le corresponden al Tribunal.</w:t>
            </w:r>
          </w:p>
        </w:tc>
        <w:tc>
          <w:tcPr>
            <w:tcW w:w="9214" w:type="dxa"/>
            <w:shd w:val="clear" w:color="auto" w:fill="auto"/>
            <w:vAlign w:val="center"/>
          </w:tcPr>
          <w:p w14:paraId="1E5872C4" w14:textId="1F5C5AC1" w:rsidR="006F4D3E" w:rsidRPr="00CD5121" w:rsidRDefault="006F4D3E" w:rsidP="00C8605B">
            <w:pPr>
              <w:spacing w:line="276" w:lineRule="auto"/>
              <w:ind w:left="35"/>
              <w:jc w:val="center"/>
              <w:rPr>
                <w:rFonts w:ascii="Century Gothic" w:hAnsi="Century Gothic" w:cs="Calibri"/>
                <w:color w:val="000000"/>
                <w:sz w:val="20"/>
                <w:szCs w:val="20"/>
              </w:rPr>
            </w:pPr>
            <w:r w:rsidRPr="00CD5121">
              <w:rPr>
                <w:rFonts w:ascii="Century Gothic" w:hAnsi="Century Gothic" w:cs="Calibri"/>
                <w:color w:val="000000"/>
                <w:sz w:val="20"/>
                <w:szCs w:val="20"/>
              </w:rPr>
              <w:t>Llevar a cabo la difusión en materia de anticorrupción y responsabilidades administrativas a través de pláticas informativas y capacitaciones, internas dirigidas al personal del Tribunal, así como externas impartidas a instituciones educativas, asociaciones civiles y profesionales, instancias gubernamentales y municipales.</w:t>
            </w:r>
          </w:p>
        </w:tc>
        <w:tc>
          <w:tcPr>
            <w:tcW w:w="1701" w:type="dxa"/>
            <w:shd w:val="clear" w:color="auto" w:fill="auto"/>
            <w:vAlign w:val="center"/>
          </w:tcPr>
          <w:p w14:paraId="37EC9158" w14:textId="5EE70DF1" w:rsidR="006F4D3E" w:rsidRPr="00CD5121" w:rsidRDefault="006F4D3E" w:rsidP="00C8605B">
            <w:pPr>
              <w:spacing w:line="27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shd w:val="clear" w:color="auto" w:fill="auto"/>
            <w:vAlign w:val="center"/>
          </w:tcPr>
          <w:p w14:paraId="09909CA9" w14:textId="57D79642" w:rsidR="006F4D3E" w:rsidRPr="00CD5121" w:rsidRDefault="006F4D3E" w:rsidP="00C8605B">
            <w:pPr>
              <w:spacing w:line="276" w:lineRule="auto"/>
              <w:jc w:val="center"/>
              <w:rPr>
                <w:rFonts w:ascii="Century Gothic" w:hAnsi="Century Gothic"/>
                <w:sz w:val="20"/>
                <w:szCs w:val="20"/>
              </w:rPr>
            </w:pPr>
            <w:r w:rsidRPr="00CD5121">
              <w:rPr>
                <w:rFonts w:ascii="Century Gothic" w:hAnsi="Century Gothic"/>
                <w:sz w:val="20"/>
                <w:szCs w:val="20"/>
              </w:rPr>
              <w:t>Diciembre 2022</w:t>
            </w:r>
          </w:p>
        </w:tc>
      </w:tr>
    </w:tbl>
    <w:p w14:paraId="21DBAF30" w14:textId="77777777" w:rsidR="00821F5D" w:rsidRPr="00CD5121" w:rsidRDefault="00821F5D"/>
    <w:p w14:paraId="158651D8" w14:textId="0028A19B" w:rsidR="00FC5A84" w:rsidRPr="00CD5121" w:rsidRDefault="00FC5A84">
      <w:r w:rsidRPr="00CD5121">
        <w:br w:type="page"/>
      </w:r>
    </w:p>
    <w:tbl>
      <w:tblPr>
        <w:tblStyle w:val="Tablaconcuadrcula"/>
        <w:tblW w:w="18287" w:type="dxa"/>
        <w:tblInd w:w="-431" w:type="dxa"/>
        <w:tblLook w:val="04A0" w:firstRow="1" w:lastRow="0" w:firstColumn="1" w:lastColumn="0" w:noHBand="0" w:noVBand="1"/>
      </w:tblPr>
      <w:tblGrid>
        <w:gridCol w:w="3828"/>
        <w:gridCol w:w="14459"/>
      </w:tblGrid>
      <w:tr w:rsidR="00FC5A84" w:rsidRPr="00CD5121" w14:paraId="56E7A788" w14:textId="77777777" w:rsidTr="000C78EF">
        <w:tc>
          <w:tcPr>
            <w:tcW w:w="3828" w:type="dxa"/>
            <w:shd w:val="clear" w:color="auto" w:fill="993366"/>
            <w:vAlign w:val="center"/>
          </w:tcPr>
          <w:p w14:paraId="07E1ECF3" w14:textId="77777777" w:rsidR="00FC5A84" w:rsidRPr="00CD5121" w:rsidRDefault="00FC5A84" w:rsidP="00FC5A84">
            <w:pPr>
              <w:jc w:val="center"/>
              <w:rPr>
                <w:b/>
                <w:bCs/>
              </w:rPr>
            </w:pPr>
            <w:r w:rsidRPr="00CD5121">
              <w:rPr>
                <w:rFonts w:ascii="Century Gothic" w:hAnsi="Century Gothic"/>
                <w:b/>
                <w:bCs/>
                <w:color w:val="FFFFFF" w:themeColor="background1"/>
                <w:sz w:val="20"/>
                <w:szCs w:val="20"/>
              </w:rPr>
              <w:lastRenderedPageBreak/>
              <w:t>PROGRAMA</w:t>
            </w:r>
          </w:p>
        </w:tc>
        <w:tc>
          <w:tcPr>
            <w:tcW w:w="14459" w:type="dxa"/>
            <w:vAlign w:val="center"/>
          </w:tcPr>
          <w:p w14:paraId="014BE047" w14:textId="51435D83" w:rsidR="00FC5A84" w:rsidRPr="00CD5121" w:rsidRDefault="00FC5A84" w:rsidP="00FC5A84">
            <w:pPr>
              <w:jc w:val="center"/>
            </w:pPr>
            <w:r w:rsidRPr="00CD5121">
              <w:rPr>
                <w:rFonts w:ascii="Century Gothic" w:hAnsi="Century Gothic"/>
                <w:b/>
                <w:sz w:val="20"/>
                <w:szCs w:val="20"/>
              </w:rPr>
              <w:t>JUSTICIA EN LÍNEA</w:t>
            </w:r>
            <w:r w:rsidRPr="00CD5121">
              <w:rPr>
                <w:rFonts w:ascii="Century Gothic" w:hAnsi="Century Gothic"/>
                <w:sz w:val="20"/>
                <w:szCs w:val="20"/>
              </w:rPr>
              <w:t>, contribuyendo a la impartición Justicia en línea, a través del uso de la Plataforma para la resolución de conflictos de competencia del Tribunal</w:t>
            </w:r>
          </w:p>
        </w:tc>
      </w:tr>
    </w:tbl>
    <w:p w14:paraId="1012FEE7" w14:textId="77777777" w:rsidR="00FC5A84" w:rsidRPr="00CD5121" w:rsidRDefault="00FC5A84" w:rsidP="00FC5A84">
      <w:pPr>
        <w:rPr>
          <w:sz w:val="8"/>
          <w:szCs w:val="8"/>
        </w:rPr>
      </w:pPr>
    </w:p>
    <w:tbl>
      <w:tblPr>
        <w:tblW w:w="182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9214"/>
        <w:gridCol w:w="1701"/>
        <w:gridCol w:w="1701"/>
      </w:tblGrid>
      <w:tr w:rsidR="006F4D3E" w:rsidRPr="00CD5121" w14:paraId="4F911E56" w14:textId="77777777" w:rsidTr="006F4D3E">
        <w:trPr>
          <w:tblHeader/>
        </w:trPr>
        <w:tc>
          <w:tcPr>
            <w:tcW w:w="5671" w:type="dxa"/>
            <w:shd w:val="clear" w:color="auto" w:fill="993366"/>
            <w:vAlign w:val="center"/>
          </w:tcPr>
          <w:p w14:paraId="25016B46" w14:textId="77777777" w:rsidR="006F4D3E" w:rsidRPr="00CD5121" w:rsidRDefault="006F4D3E" w:rsidP="0090530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OBJETIVO / COMPONENTE</w:t>
            </w:r>
          </w:p>
        </w:tc>
        <w:tc>
          <w:tcPr>
            <w:tcW w:w="9214" w:type="dxa"/>
            <w:shd w:val="clear" w:color="auto" w:fill="993366"/>
            <w:vAlign w:val="center"/>
          </w:tcPr>
          <w:p w14:paraId="427D3239" w14:textId="77777777" w:rsidR="006F4D3E" w:rsidRPr="00CD5121" w:rsidRDefault="006F4D3E" w:rsidP="0090530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ACTIVIDADES ESPECIFICAS</w:t>
            </w:r>
          </w:p>
          <w:p w14:paraId="57FC8DB9" w14:textId="77777777" w:rsidR="006F4D3E" w:rsidRPr="00CD5121" w:rsidRDefault="006F4D3E" w:rsidP="0090530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ESTRATEGIA O</w:t>
            </w:r>
          </w:p>
          <w:p w14:paraId="0ED5C3F5" w14:textId="77777777" w:rsidR="006F4D3E" w:rsidRPr="00CD5121" w:rsidRDefault="006F4D3E" w:rsidP="0090530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LINEAS DE ACCIÓN</w:t>
            </w:r>
          </w:p>
        </w:tc>
        <w:tc>
          <w:tcPr>
            <w:tcW w:w="1701" w:type="dxa"/>
            <w:shd w:val="clear" w:color="auto" w:fill="993366"/>
            <w:vAlign w:val="center"/>
          </w:tcPr>
          <w:p w14:paraId="0175C1F1" w14:textId="77777777" w:rsidR="006F4D3E" w:rsidRPr="00CD5121" w:rsidRDefault="006F4D3E" w:rsidP="0090530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FECHA</w:t>
            </w:r>
          </w:p>
          <w:p w14:paraId="1D9DDCA5" w14:textId="77777777" w:rsidR="006F4D3E" w:rsidRPr="00CD5121" w:rsidRDefault="006F4D3E" w:rsidP="0090530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DE</w:t>
            </w:r>
          </w:p>
          <w:p w14:paraId="4C267238" w14:textId="77777777" w:rsidR="006F4D3E" w:rsidRPr="00CD5121" w:rsidRDefault="006F4D3E" w:rsidP="0090530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INICIO</w:t>
            </w:r>
          </w:p>
        </w:tc>
        <w:tc>
          <w:tcPr>
            <w:tcW w:w="1701" w:type="dxa"/>
            <w:shd w:val="clear" w:color="auto" w:fill="993366"/>
            <w:vAlign w:val="center"/>
          </w:tcPr>
          <w:p w14:paraId="79F8B03C" w14:textId="77777777" w:rsidR="006F4D3E" w:rsidRPr="00CD5121" w:rsidRDefault="006F4D3E" w:rsidP="0090530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FECHA</w:t>
            </w:r>
          </w:p>
          <w:p w14:paraId="548DE6E1" w14:textId="77777777" w:rsidR="006F4D3E" w:rsidRPr="00CD5121" w:rsidRDefault="006F4D3E" w:rsidP="0090530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DE</w:t>
            </w:r>
          </w:p>
          <w:p w14:paraId="62DF33F5" w14:textId="77777777" w:rsidR="006F4D3E" w:rsidRPr="00CD5121" w:rsidRDefault="006F4D3E" w:rsidP="0090530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TERMINO</w:t>
            </w:r>
          </w:p>
        </w:tc>
      </w:tr>
      <w:tr w:rsidR="006F4D3E" w:rsidRPr="00CD5121" w14:paraId="1BC843DD" w14:textId="77777777" w:rsidTr="006F4D3E">
        <w:trPr>
          <w:trHeight w:val="980"/>
        </w:trPr>
        <w:tc>
          <w:tcPr>
            <w:tcW w:w="5671" w:type="dxa"/>
            <w:vMerge w:val="restart"/>
            <w:tcBorders>
              <w:top w:val="single" w:sz="4" w:space="0" w:color="auto"/>
              <w:left w:val="single" w:sz="4" w:space="0" w:color="auto"/>
              <w:right w:val="single" w:sz="4" w:space="0" w:color="auto"/>
            </w:tcBorders>
            <w:vAlign w:val="center"/>
          </w:tcPr>
          <w:p w14:paraId="43C5CD5D" w14:textId="236645D6" w:rsidR="006F4D3E" w:rsidRPr="00CD5121" w:rsidRDefault="006F4D3E" w:rsidP="00C8605B">
            <w:pPr>
              <w:spacing w:line="256" w:lineRule="auto"/>
              <w:jc w:val="center"/>
              <w:rPr>
                <w:rFonts w:ascii="Century Gothic" w:hAnsi="Century Gothic" w:cs="Calibri"/>
                <w:color w:val="000000"/>
                <w:sz w:val="20"/>
                <w:szCs w:val="20"/>
                <w:lang w:eastAsia="es-MX"/>
              </w:rPr>
            </w:pPr>
            <w:r w:rsidRPr="00CD5121">
              <w:rPr>
                <w:rFonts w:ascii="Century Gothic" w:hAnsi="Century Gothic" w:cs="Calibri"/>
                <w:color w:val="000000"/>
                <w:sz w:val="20"/>
                <w:szCs w:val="20"/>
                <w:lang w:eastAsia="es-MX"/>
              </w:rPr>
              <w:t>Aprovechar los recursos que brinda la plataforma de Juicio en Línea para brindar servicios remotos a los usuarios de juicios ordinarios</w:t>
            </w:r>
          </w:p>
        </w:tc>
        <w:tc>
          <w:tcPr>
            <w:tcW w:w="9214" w:type="dxa"/>
            <w:tcBorders>
              <w:top w:val="single" w:sz="4" w:space="0" w:color="auto"/>
              <w:left w:val="single" w:sz="4" w:space="0" w:color="auto"/>
              <w:bottom w:val="single" w:sz="4" w:space="0" w:color="auto"/>
              <w:right w:val="single" w:sz="4" w:space="0" w:color="auto"/>
            </w:tcBorders>
            <w:vAlign w:val="center"/>
          </w:tcPr>
          <w:p w14:paraId="1664406B" w14:textId="0DF8EC75" w:rsidR="006F4D3E" w:rsidRPr="00CD5121" w:rsidRDefault="006F4D3E" w:rsidP="00C8605B">
            <w:pPr>
              <w:spacing w:line="256" w:lineRule="auto"/>
              <w:jc w:val="center"/>
              <w:rPr>
                <w:rFonts w:ascii="Century Gothic" w:hAnsi="Century Gothic" w:cs="Calibri"/>
                <w:color w:val="000000"/>
                <w:sz w:val="20"/>
                <w:szCs w:val="20"/>
              </w:rPr>
            </w:pPr>
            <w:r w:rsidRPr="00CD5121">
              <w:rPr>
                <w:rFonts w:ascii="Century Gothic" w:hAnsi="Century Gothic" w:cs="Calibri"/>
                <w:color w:val="000000"/>
                <w:sz w:val="20"/>
                <w:szCs w:val="20"/>
              </w:rPr>
              <w:t>Definir y establecer las acciones para las adecuaciones al diseño, el desarrollo e implementación de los módulos para brindar servicios remotos.</w:t>
            </w:r>
          </w:p>
        </w:tc>
        <w:tc>
          <w:tcPr>
            <w:tcW w:w="1701" w:type="dxa"/>
            <w:tcBorders>
              <w:top w:val="single" w:sz="4" w:space="0" w:color="auto"/>
              <w:left w:val="single" w:sz="4" w:space="0" w:color="auto"/>
              <w:bottom w:val="single" w:sz="4" w:space="0" w:color="auto"/>
              <w:right w:val="single" w:sz="4" w:space="0" w:color="auto"/>
            </w:tcBorders>
            <w:vAlign w:val="center"/>
          </w:tcPr>
          <w:p w14:paraId="2BA115CD" w14:textId="1450528A" w:rsidR="006F4D3E" w:rsidRPr="00CD5121" w:rsidRDefault="006F4D3E" w:rsidP="00C8605B">
            <w:pPr>
              <w:spacing w:line="25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tcBorders>
              <w:top w:val="single" w:sz="4" w:space="0" w:color="auto"/>
              <w:left w:val="single" w:sz="4" w:space="0" w:color="auto"/>
              <w:bottom w:val="single" w:sz="4" w:space="0" w:color="auto"/>
              <w:right w:val="single" w:sz="4" w:space="0" w:color="auto"/>
            </w:tcBorders>
            <w:vAlign w:val="center"/>
          </w:tcPr>
          <w:p w14:paraId="5DCE19D6" w14:textId="3A61DFEB" w:rsidR="006F4D3E" w:rsidRPr="00CD5121" w:rsidRDefault="006F4D3E" w:rsidP="00C8605B">
            <w:pPr>
              <w:spacing w:line="256" w:lineRule="auto"/>
              <w:jc w:val="center"/>
              <w:rPr>
                <w:rFonts w:ascii="Century Gothic" w:hAnsi="Century Gothic"/>
                <w:sz w:val="20"/>
                <w:szCs w:val="20"/>
              </w:rPr>
            </w:pPr>
            <w:r w:rsidRPr="00CD5121">
              <w:rPr>
                <w:rFonts w:ascii="Century Gothic" w:hAnsi="Century Gothic"/>
                <w:sz w:val="20"/>
                <w:szCs w:val="20"/>
              </w:rPr>
              <w:t>Enero 2022</w:t>
            </w:r>
          </w:p>
        </w:tc>
      </w:tr>
      <w:tr w:rsidR="006F4D3E" w:rsidRPr="00CD5121" w14:paraId="4347B647" w14:textId="77777777" w:rsidTr="006F4D3E">
        <w:trPr>
          <w:trHeight w:val="980"/>
        </w:trPr>
        <w:tc>
          <w:tcPr>
            <w:tcW w:w="5671" w:type="dxa"/>
            <w:vMerge/>
            <w:tcBorders>
              <w:left w:val="single" w:sz="4" w:space="0" w:color="auto"/>
              <w:right w:val="single" w:sz="4" w:space="0" w:color="auto"/>
            </w:tcBorders>
            <w:vAlign w:val="center"/>
          </w:tcPr>
          <w:p w14:paraId="6F4BDDDE" w14:textId="77777777" w:rsidR="006F4D3E" w:rsidRPr="00CD5121" w:rsidRDefault="006F4D3E" w:rsidP="00C8605B">
            <w:pPr>
              <w:spacing w:line="256" w:lineRule="auto"/>
              <w:jc w:val="center"/>
              <w:rPr>
                <w:rFonts w:ascii="Century Gothic" w:hAnsi="Century Gothic" w:cs="Calibri"/>
                <w:color w:val="000000"/>
                <w:sz w:val="20"/>
                <w:szCs w:val="20"/>
                <w:lang w:eastAsia="es-MX"/>
              </w:rPr>
            </w:pPr>
          </w:p>
        </w:tc>
        <w:tc>
          <w:tcPr>
            <w:tcW w:w="9214" w:type="dxa"/>
            <w:tcBorders>
              <w:top w:val="single" w:sz="4" w:space="0" w:color="auto"/>
              <w:left w:val="single" w:sz="4" w:space="0" w:color="auto"/>
              <w:bottom w:val="single" w:sz="4" w:space="0" w:color="auto"/>
              <w:right w:val="single" w:sz="4" w:space="0" w:color="auto"/>
            </w:tcBorders>
            <w:vAlign w:val="center"/>
          </w:tcPr>
          <w:p w14:paraId="4C8B8515" w14:textId="56690C39" w:rsidR="006F4D3E" w:rsidRPr="00CD5121" w:rsidRDefault="006F4D3E" w:rsidP="00C8605B">
            <w:pPr>
              <w:spacing w:line="256" w:lineRule="auto"/>
              <w:jc w:val="center"/>
              <w:rPr>
                <w:rFonts w:ascii="Century Gothic" w:hAnsi="Century Gothic" w:cs="Calibri"/>
                <w:color w:val="000000"/>
                <w:sz w:val="20"/>
                <w:szCs w:val="20"/>
              </w:rPr>
            </w:pPr>
            <w:r w:rsidRPr="00CD5121">
              <w:rPr>
                <w:rFonts w:ascii="Century Gothic" w:hAnsi="Century Gothic" w:cs="Calibri"/>
                <w:color w:val="000000"/>
                <w:sz w:val="20"/>
                <w:szCs w:val="20"/>
              </w:rPr>
              <w:t>Seguimiento a las acciones establecidas dentro del plan desde su diseño hasta la implementación de los módulos.</w:t>
            </w:r>
          </w:p>
        </w:tc>
        <w:tc>
          <w:tcPr>
            <w:tcW w:w="1701" w:type="dxa"/>
            <w:tcBorders>
              <w:top w:val="single" w:sz="4" w:space="0" w:color="auto"/>
              <w:left w:val="single" w:sz="4" w:space="0" w:color="auto"/>
              <w:bottom w:val="single" w:sz="4" w:space="0" w:color="auto"/>
              <w:right w:val="single" w:sz="4" w:space="0" w:color="auto"/>
            </w:tcBorders>
            <w:vAlign w:val="center"/>
          </w:tcPr>
          <w:p w14:paraId="59137CEA" w14:textId="0B7F58E3" w:rsidR="006F4D3E" w:rsidRPr="00CD5121" w:rsidRDefault="006F4D3E" w:rsidP="00C8605B">
            <w:pPr>
              <w:spacing w:line="25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tcBorders>
              <w:top w:val="single" w:sz="4" w:space="0" w:color="auto"/>
              <w:left w:val="single" w:sz="4" w:space="0" w:color="auto"/>
              <w:bottom w:val="single" w:sz="4" w:space="0" w:color="auto"/>
              <w:right w:val="single" w:sz="4" w:space="0" w:color="auto"/>
            </w:tcBorders>
            <w:vAlign w:val="center"/>
          </w:tcPr>
          <w:p w14:paraId="5BAC05E8" w14:textId="1FBFE5C6" w:rsidR="006F4D3E" w:rsidRPr="00CD5121" w:rsidRDefault="006F4D3E" w:rsidP="00C8605B">
            <w:pPr>
              <w:spacing w:line="25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1318DAB6" w14:textId="77777777" w:rsidTr="006F4D3E">
        <w:trPr>
          <w:trHeight w:val="578"/>
        </w:trPr>
        <w:tc>
          <w:tcPr>
            <w:tcW w:w="5671" w:type="dxa"/>
            <w:vMerge w:val="restart"/>
            <w:tcBorders>
              <w:top w:val="single" w:sz="4" w:space="0" w:color="auto"/>
              <w:left w:val="single" w:sz="4" w:space="0" w:color="auto"/>
              <w:right w:val="single" w:sz="4" w:space="0" w:color="auto"/>
            </w:tcBorders>
            <w:vAlign w:val="center"/>
          </w:tcPr>
          <w:p w14:paraId="762AD75D" w14:textId="2591ECEC" w:rsidR="006F4D3E" w:rsidRPr="00CD5121" w:rsidRDefault="006F4D3E" w:rsidP="00C8605B">
            <w:pPr>
              <w:spacing w:line="256" w:lineRule="auto"/>
              <w:jc w:val="center"/>
              <w:rPr>
                <w:rFonts w:ascii="Century Gothic" w:hAnsi="Century Gothic" w:cs="Calibri"/>
                <w:color w:val="000000"/>
                <w:sz w:val="20"/>
                <w:szCs w:val="20"/>
                <w:lang w:eastAsia="es-MX"/>
              </w:rPr>
            </w:pPr>
            <w:r w:rsidRPr="00CD5121">
              <w:rPr>
                <w:rFonts w:ascii="Century Gothic" w:hAnsi="Century Gothic" w:cs="Calibri"/>
                <w:color w:val="000000"/>
                <w:sz w:val="20"/>
                <w:szCs w:val="20"/>
                <w:lang w:eastAsia="es-MX"/>
              </w:rPr>
              <w:t>Supervisar el funcionamiento de la plataforma</w:t>
            </w:r>
          </w:p>
        </w:tc>
        <w:tc>
          <w:tcPr>
            <w:tcW w:w="9214" w:type="dxa"/>
            <w:tcBorders>
              <w:top w:val="single" w:sz="4" w:space="0" w:color="auto"/>
              <w:left w:val="single" w:sz="4" w:space="0" w:color="auto"/>
              <w:bottom w:val="single" w:sz="4" w:space="0" w:color="auto"/>
              <w:right w:val="single" w:sz="4" w:space="0" w:color="auto"/>
            </w:tcBorders>
            <w:vAlign w:val="center"/>
          </w:tcPr>
          <w:p w14:paraId="649501B2" w14:textId="095ACBE6" w:rsidR="006F4D3E" w:rsidRPr="00CD5121" w:rsidRDefault="006F4D3E" w:rsidP="00C8605B">
            <w:pPr>
              <w:spacing w:line="256" w:lineRule="auto"/>
              <w:jc w:val="center"/>
              <w:rPr>
                <w:rFonts w:ascii="Century Gothic" w:hAnsi="Century Gothic" w:cs="Calibri"/>
                <w:color w:val="000000"/>
                <w:sz w:val="20"/>
                <w:szCs w:val="20"/>
              </w:rPr>
            </w:pPr>
            <w:r w:rsidRPr="00CD5121">
              <w:rPr>
                <w:rFonts w:ascii="Century Gothic" w:hAnsi="Century Gothic" w:cs="Calibri"/>
                <w:color w:val="000000"/>
                <w:sz w:val="20"/>
                <w:szCs w:val="20"/>
              </w:rPr>
              <w:t>Monitorear los movimientos que se llevan a cabo dentro de la plataforma, a través de los reportes de uso y registro de actividades que detona el sistema. (ingresos, notificaciones, audiencias, citas programadas, consultas de expedientes, registros de usuarios, firmas electrónicas, etc.)</w:t>
            </w:r>
          </w:p>
        </w:tc>
        <w:tc>
          <w:tcPr>
            <w:tcW w:w="1701" w:type="dxa"/>
            <w:tcBorders>
              <w:top w:val="single" w:sz="4" w:space="0" w:color="auto"/>
              <w:left w:val="single" w:sz="4" w:space="0" w:color="auto"/>
              <w:bottom w:val="single" w:sz="4" w:space="0" w:color="auto"/>
              <w:right w:val="single" w:sz="4" w:space="0" w:color="auto"/>
            </w:tcBorders>
            <w:vAlign w:val="center"/>
          </w:tcPr>
          <w:p w14:paraId="7D82AB49" w14:textId="51D47D24" w:rsidR="006F4D3E" w:rsidRPr="00CD5121" w:rsidRDefault="006F4D3E" w:rsidP="00C8605B">
            <w:pPr>
              <w:spacing w:line="25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tcBorders>
              <w:top w:val="single" w:sz="4" w:space="0" w:color="auto"/>
              <w:left w:val="single" w:sz="4" w:space="0" w:color="auto"/>
              <w:bottom w:val="single" w:sz="4" w:space="0" w:color="auto"/>
              <w:right w:val="single" w:sz="4" w:space="0" w:color="auto"/>
            </w:tcBorders>
            <w:vAlign w:val="center"/>
          </w:tcPr>
          <w:p w14:paraId="18F210B3" w14:textId="164FF1B9" w:rsidR="006F4D3E" w:rsidRPr="00CD5121" w:rsidRDefault="006F4D3E" w:rsidP="00C8605B">
            <w:pPr>
              <w:spacing w:line="25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320AF040" w14:textId="77777777" w:rsidTr="006F4D3E">
        <w:trPr>
          <w:trHeight w:val="980"/>
        </w:trPr>
        <w:tc>
          <w:tcPr>
            <w:tcW w:w="5671" w:type="dxa"/>
            <w:vMerge/>
            <w:tcBorders>
              <w:left w:val="single" w:sz="4" w:space="0" w:color="auto"/>
              <w:bottom w:val="single" w:sz="4" w:space="0" w:color="auto"/>
              <w:right w:val="single" w:sz="4" w:space="0" w:color="auto"/>
            </w:tcBorders>
            <w:vAlign w:val="center"/>
          </w:tcPr>
          <w:p w14:paraId="52F3DD60" w14:textId="77777777" w:rsidR="006F4D3E" w:rsidRPr="00CD5121" w:rsidRDefault="006F4D3E" w:rsidP="00C8605B">
            <w:pPr>
              <w:spacing w:line="256" w:lineRule="auto"/>
              <w:jc w:val="center"/>
              <w:rPr>
                <w:rFonts w:ascii="Century Gothic" w:hAnsi="Century Gothic" w:cs="Calibri"/>
                <w:color w:val="000000"/>
                <w:sz w:val="20"/>
                <w:szCs w:val="20"/>
                <w:lang w:eastAsia="es-MX"/>
              </w:rPr>
            </w:pPr>
          </w:p>
        </w:tc>
        <w:tc>
          <w:tcPr>
            <w:tcW w:w="9214" w:type="dxa"/>
            <w:tcBorders>
              <w:top w:val="single" w:sz="4" w:space="0" w:color="auto"/>
              <w:left w:val="single" w:sz="4" w:space="0" w:color="auto"/>
              <w:bottom w:val="single" w:sz="4" w:space="0" w:color="auto"/>
              <w:right w:val="single" w:sz="4" w:space="0" w:color="auto"/>
            </w:tcBorders>
            <w:vAlign w:val="center"/>
          </w:tcPr>
          <w:p w14:paraId="70808E54" w14:textId="6A3AECD4" w:rsidR="006F4D3E" w:rsidRPr="00CD5121" w:rsidRDefault="006F4D3E" w:rsidP="00C8605B">
            <w:pPr>
              <w:spacing w:line="256" w:lineRule="auto"/>
              <w:jc w:val="center"/>
              <w:rPr>
                <w:rFonts w:ascii="Century Gothic" w:hAnsi="Century Gothic" w:cs="Calibri"/>
                <w:color w:val="000000"/>
                <w:sz w:val="20"/>
                <w:szCs w:val="20"/>
              </w:rPr>
            </w:pPr>
            <w:r w:rsidRPr="00CD5121">
              <w:rPr>
                <w:rFonts w:ascii="Century Gothic" w:hAnsi="Century Gothic" w:cs="Calibri"/>
                <w:color w:val="000000"/>
                <w:sz w:val="20"/>
                <w:szCs w:val="20"/>
              </w:rPr>
              <w:t>Atender las solicitudes de soporte y asesoría presentadas por usuarios, con la finalidad de detectar omisiones y llevar a cabo mejoras en la plataforma.</w:t>
            </w:r>
          </w:p>
        </w:tc>
        <w:tc>
          <w:tcPr>
            <w:tcW w:w="1701" w:type="dxa"/>
            <w:tcBorders>
              <w:top w:val="single" w:sz="4" w:space="0" w:color="auto"/>
              <w:left w:val="single" w:sz="4" w:space="0" w:color="auto"/>
              <w:bottom w:val="single" w:sz="4" w:space="0" w:color="auto"/>
              <w:right w:val="single" w:sz="4" w:space="0" w:color="auto"/>
            </w:tcBorders>
            <w:vAlign w:val="center"/>
          </w:tcPr>
          <w:p w14:paraId="3646B75D" w14:textId="4A3721F1" w:rsidR="006F4D3E" w:rsidRPr="00CD5121" w:rsidRDefault="006F4D3E" w:rsidP="00C8605B">
            <w:pPr>
              <w:spacing w:line="25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tcBorders>
              <w:top w:val="single" w:sz="4" w:space="0" w:color="auto"/>
              <w:left w:val="single" w:sz="4" w:space="0" w:color="auto"/>
              <w:bottom w:val="single" w:sz="4" w:space="0" w:color="auto"/>
              <w:right w:val="single" w:sz="4" w:space="0" w:color="auto"/>
            </w:tcBorders>
            <w:vAlign w:val="center"/>
          </w:tcPr>
          <w:p w14:paraId="51F5436D" w14:textId="5672264E" w:rsidR="006F4D3E" w:rsidRPr="00CD5121" w:rsidRDefault="006F4D3E" w:rsidP="00C8605B">
            <w:pPr>
              <w:spacing w:line="25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0EAAA020" w14:textId="77777777" w:rsidTr="006F4D3E">
        <w:trPr>
          <w:trHeight w:val="980"/>
        </w:trPr>
        <w:tc>
          <w:tcPr>
            <w:tcW w:w="5671" w:type="dxa"/>
            <w:vMerge w:val="restart"/>
            <w:tcBorders>
              <w:top w:val="single" w:sz="4" w:space="0" w:color="auto"/>
              <w:left w:val="single" w:sz="4" w:space="0" w:color="auto"/>
              <w:right w:val="single" w:sz="4" w:space="0" w:color="auto"/>
            </w:tcBorders>
            <w:vAlign w:val="center"/>
          </w:tcPr>
          <w:p w14:paraId="6EB89455" w14:textId="719C6BB6" w:rsidR="006F4D3E" w:rsidRPr="00CD5121" w:rsidRDefault="006F4D3E" w:rsidP="00C8605B">
            <w:pPr>
              <w:spacing w:line="256" w:lineRule="auto"/>
              <w:jc w:val="center"/>
              <w:rPr>
                <w:rFonts w:ascii="Century Gothic" w:hAnsi="Century Gothic" w:cs="Calibri"/>
                <w:color w:val="000000"/>
                <w:sz w:val="20"/>
                <w:szCs w:val="20"/>
                <w:lang w:eastAsia="es-MX"/>
              </w:rPr>
            </w:pPr>
            <w:r w:rsidRPr="00CD5121">
              <w:rPr>
                <w:rFonts w:ascii="Century Gothic" w:hAnsi="Century Gothic" w:cs="Calibri"/>
                <w:color w:val="000000"/>
                <w:sz w:val="20"/>
                <w:szCs w:val="20"/>
                <w:lang w:eastAsia="es-MX"/>
              </w:rPr>
              <w:t>Promover y capacitar en el uso de los servicios que brinda la plataforma de juicio en línea.</w:t>
            </w:r>
          </w:p>
        </w:tc>
        <w:tc>
          <w:tcPr>
            <w:tcW w:w="9214" w:type="dxa"/>
            <w:tcBorders>
              <w:top w:val="single" w:sz="4" w:space="0" w:color="auto"/>
              <w:left w:val="single" w:sz="4" w:space="0" w:color="auto"/>
              <w:bottom w:val="single" w:sz="4" w:space="0" w:color="auto"/>
              <w:right w:val="single" w:sz="4" w:space="0" w:color="auto"/>
            </w:tcBorders>
            <w:vAlign w:val="center"/>
          </w:tcPr>
          <w:p w14:paraId="3A1F60A3" w14:textId="697565A0" w:rsidR="006F4D3E" w:rsidRPr="00CD5121" w:rsidRDefault="006F4D3E" w:rsidP="00C8605B">
            <w:pPr>
              <w:spacing w:line="256" w:lineRule="auto"/>
              <w:jc w:val="center"/>
              <w:rPr>
                <w:rFonts w:ascii="Century Gothic" w:hAnsi="Century Gothic" w:cs="Calibri"/>
                <w:color w:val="000000"/>
                <w:sz w:val="20"/>
                <w:szCs w:val="20"/>
              </w:rPr>
            </w:pPr>
            <w:r w:rsidRPr="00CD5121">
              <w:rPr>
                <w:rFonts w:ascii="Century Gothic" w:hAnsi="Century Gothic" w:cs="Calibri"/>
                <w:color w:val="000000"/>
                <w:sz w:val="20"/>
                <w:szCs w:val="20"/>
                <w:lang w:eastAsia="es-MX"/>
              </w:rPr>
              <w:t>Mantener la difusión del sistema de juicio en línea a través de los distintos medios a fin de dar a conocer el alcance, beneficios y modo de empleo de estas herramientas.</w:t>
            </w:r>
          </w:p>
        </w:tc>
        <w:tc>
          <w:tcPr>
            <w:tcW w:w="1701" w:type="dxa"/>
            <w:tcBorders>
              <w:top w:val="single" w:sz="4" w:space="0" w:color="auto"/>
              <w:left w:val="single" w:sz="4" w:space="0" w:color="auto"/>
              <w:bottom w:val="single" w:sz="4" w:space="0" w:color="auto"/>
              <w:right w:val="single" w:sz="4" w:space="0" w:color="auto"/>
            </w:tcBorders>
            <w:vAlign w:val="center"/>
          </w:tcPr>
          <w:p w14:paraId="3E6B54FF" w14:textId="6ACD152D" w:rsidR="006F4D3E" w:rsidRPr="00CD5121" w:rsidRDefault="006F4D3E" w:rsidP="00C8605B">
            <w:pPr>
              <w:spacing w:line="25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tcBorders>
              <w:top w:val="single" w:sz="4" w:space="0" w:color="auto"/>
              <w:left w:val="single" w:sz="4" w:space="0" w:color="auto"/>
              <w:bottom w:val="single" w:sz="4" w:space="0" w:color="auto"/>
              <w:right w:val="single" w:sz="4" w:space="0" w:color="auto"/>
            </w:tcBorders>
            <w:vAlign w:val="center"/>
          </w:tcPr>
          <w:p w14:paraId="36A87D8C" w14:textId="611B1A6C" w:rsidR="006F4D3E" w:rsidRPr="00CD5121" w:rsidRDefault="006F4D3E" w:rsidP="00C8605B">
            <w:pPr>
              <w:spacing w:line="25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25F72BEF" w14:textId="77777777" w:rsidTr="006F4D3E">
        <w:trPr>
          <w:trHeight w:val="980"/>
        </w:trPr>
        <w:tc>
          <w:tcPr>
            <w:tcW w:w="5671" w:type="dxa"/>
            <w:vMerge/>
            <w:tcBorders>
              <w:left w:val="single" w:sz="4" w:space="0" w:color="auto"/>
              <w:right w:val="single" w:sz="4" w:space="0" w:color="auto"/>
            </w:tcBorders>
            <w:vAlign w:val="center"/>
          </w:tcPr>
          <w:p w14:paraId="14AA5792" w14:textId="77777777" w:rsidR="006F4D3E" w:rsidRPr="00CD5121" w:rsidRDefault="006F4D3E" w:rsidP="00C8605B">
            <w:pPr>
              <w:spacing w:line="256" w:lineRule="auto"/>
              <w:jc w:val="center"/>
              <w:rPr>
                <w:rFonts w:ascii="Century Gothic" w:hAnsi="Century Gothic" w:cs="Calibri"/>
                <w:color w:val="000000"/>
                <w:sz w:val="20"/>
                <w:szCs w:val="20"/>
                <w:lang w:eastAsia="es-MX"/>
              </w:rPr>
            </w:pPr>
          </w:p>
        </w:tc>
        <w:tc>
          <w:tcPr>
            <w:tcW w:w="9214" w:type="dxa"/>
            <w:tcBorders>
              <w:top w:val="single" w:sz="4" w:space="0" w:color="auto"/>
              <w:left w:val="single" w:sz="4" w:space="0" w:color="auto"/>
              <w:bottom w:val="single" w:sz="4" w:space="0" w:color="auto"/>
              <w:right w:val="single" w:sz="4" w:space="0" w:color="auto"/>
            </w:tcBorders>
            <w:vAlign w:val="center"/>
          </w:tcPr>
          <w:p w14:paraId="65EE49F6" w14:textId="672EFA08" w:rsidR="006F4D3E" w:rsidRPr="00CD5121" w:rsidRDefault="006F4D3E" w:rsidP="00C8605B">
            <w:pPr>
              <w:spacing w:line="256" w:lineRule="auto"/>
              <w:jc w:val="center"/>
              <w:rPr>
                <w:rFonts w:ascii="Century Gothic" w:hAnsi="Century Gothic" w:cs="Calibri"/>
                <w:color w:val="000000"/>
                <w:sz w:val="20"/>
                <w:szCs w:val="20"/>
                <w:lang w:eastAsia="es-MX"/>
              </w:rPr>
            </w:pPr>
            <w:r w:rsidRPr="00CD5121">
              <w:rPr>
                <w:rFonts w:ascii="Century Gothic" w:hAnsi="Century Gothic" w:cs="Calibri"/>
                <w:color w:val="000000"/>
                <w:sz w:val="20"/>
                <w:szCs w:val="20"/>
              </w:rPr>
              <w:t>Llevar a cabo capacitaciones internas y externas a los usuarios de la plataforma en el uso adecuado de la plataforma y normatividad aplicable al juicio en línea.</w:t>
            </w:r>
          </w:p>
        </w:tc>
        <w:tc>
          <w:tcPr>
            <w:tcW w:w="1701" w:type="dxa"/>
            <w:tcBorders>
              <w:top w:val="single" w:sz="4" w:space="0" w:color="auto"/>
              <w:left w:val="single" w:sz="4" w:space="0" w:color="auto"/>
              <w:bottom w:val="single" w:sz="4" w:space="0" w:color="auto"/>
              <w:right w:val="single" w:sz="4" w:space="0" w:color="auto"/>
            </w:tcBorders>
            <w:vAlign w:val="center"/>
          </w:tcPr>
          <w:p w14:paraId="4EF9E0C1" w14:textId="148D6777" w:rsidR="006F4D3E" w:rsidRPr="00CD5121" w:rsidRDefault="006F4D3E" w:rsidP="00C8605B">
            <w:pPr>
              <w:spacing w:line="25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tcBorders>
              <w:top w:val="single" w:sz="4" w:space="0" w:color="auto"/>
              <w:left w:val="single" w:sz="4" w:space="0" w:color="auto"/>
              <w:bottom w:val="single" w:sz="4" w:space="0" w:color="auto"/>
              <w:right w:val="single" w:sz="4" w:space="0" w:color="auto"/>
            </w:tcBorders>
            <w:vAlign w:val="center"/>
          </w:tcPr>
          <w:p w14:paraId="63303A2E" w14:textId="2238E52E" w:rsidR="006F4D3E" w:rsidRPr="00CD5121" w:rsidRDefault="006F4D3E" w:rsidP="00C8605B">
            <w:pPr>
              <w:spacing w:line="256" w:lineRule="auto"/>
              <w:jc w:val="center"/>
              <w:rPr>
                <w:rFonts w:ascii="Century Gothic" w:hAnsi="Century Gothic"/>
                <w:sz w:val="20"/>
                <w:szCs w:val="20"/>
              </w:rPr>
            </w:pPr>
            <w:r w:rsidRPr="00CD5121">
              <w:rPr>
                <w:rFonts w:ascii="Century Gothic" w:hAnsi="Century Gothic"/>
                <w:sz w:val="20"/>
                <w:szCs w:val="20"/>
              </w:rPr>
              <w:t>Diciembre 2022</w:t>
            </w:r>
          </w:p>
        </w:tc>
      </w:tr>
    </w:tbl>
    <w:p w14:paraId="4331DD7B" w14:textId="58DF0E6C" w:rsidR="002A1E3F" w:rsidRPr="00CD5121" w:rsidRDefault="002A1E3F" w:rsidP="0090530F">
      <w:pPr>
        <w:spacing w:line="276" w:lineRule="auto"/>
        <w:jc w:val="center"/>
        <w:rPr>
          <w:rFonts w:ascii="Century Gothic" w:hAnsi="Century Gothic"/>
          <w:sz w:val="20"/>
          <w:szCs w:val="20"/>
        </w:rPr>
      </w:pPr>
    </w:p>
    <w:p w14:paraId="00393568" w14:textId="77777777" w:rsidR="002A1E3F" w:rsidRPr="00CD5121" w:rsidRDefault="002A1E3F">
      <w:pPr>
        <w:spacing w:after="160" w:line="259" w:lineRule="auto"/>
        <w:rPr>
          <w:rFonts w:ascii="Century Gothic" w:hAnsi="Century Gothic"/>
          <w:sz w:val="20"/>
          <w:szCs w:val="20"/>
        </w:rPr>
      </w:pPr>
      <w:r w:rsidRPr="00CD5121">
        <w:rPr>
          <w:rFonts w:ascii="Century Gothic" w:hAnsi="Century Gothic"/>
          <w:sz w:val="20"/>
          <w:szCs w:val="20"/>
        </w:rPr>
        <w:br w:type="page"/>
      </w:r>
    </w:p>
    <w:tbl>
      <w:tblPr>
        <w:tblStyle w:val="Tablaconcuadrcula"/>
        <w:tblW w:w="18287" w:type="dxa"/>
        <w:tblInd w:w="-431" w:type="dxa"/>
        <w:tblLook w:val="04A0" w:firstRow="1" w:lastRow="0" w:firstColumn="1" w:lastColumn="0" w:noHBand="0" w:noVBand="1"/>
      </w:tblPr>
      <w:tblGrid>
        <w:gridCol w:w="3828"/>
        <w:gridCol w:w="14459"/>
      </w:tblGrid>
      <w:tr w:rsidR="002A1E3F" w:rsidRPr="00CD5121" w14:paraId="4F1019C8" w14:textId="77777777" w:rsidTr="000C78EF">
        <w:tc>
          <w:tcPr>
            <w:tcW w:w="3828" w:type="dxa"/>
            <w:shd w:val="clear" w:color="auto" w:fill="993366"/>
            <w:vAlign w:val="center"/>
          </w:tcPr>
          <w:p w14:paraId="2DC28709" w14:textId="77777777" w:rsidR="002A1E3F" w:rsidRPr="00CD5121" w:rsidRDefault="002A1E3F" w:rsidP="000C78EF">
            <w:pPr>
              <w:jc w:val="center"/>
              <w:rPr>
                <w:b/>
                <w:bCs/>
              </w:rPr>
            </w:pPr>
            <w:r w:rsidRPr="00CD5121">
              <w:rPr>
                <w:rFonts w:ascii="Century Gothic" w:hAnsi="Century Gothic"/>
                <w:b/>
                <w:bCs/>
                <w:color w:val="FFFFFF" w:themeColor="background1"/>
                <w:sz w:val="20"/>
                <w:szCs w:val="20"/>
              </w:rPr>
              <w:lastRenderedPageBreak/>
              <w:t>PROGRAMA</w:t>
            </w:r>
          </w:p>
        </w:tc>
        <w:tc>
          <w:tcPr>
            <w:tcW w:w="14459" w:type="dxa"/>
            <w:vAlign w:val="center"/>
          </w:tcPr>
          <w:p w14:paraId="1AC33D37" w14:textId="163EF76B" w:rsidR="002A1E3F" w:rsidRPr="00CD5121" w:rsidRDefault="002A1E3F" w:rsidP="000C78EF">
            <w:pPr>
              <w:jc w:val="center"/>
            </w:pPr>
            <w:r w:rsidRPr="00CD5121">
              <w:rPr>
                <w:rFonts w:ascii="Century Gothic" w:hAnsi="Century Gothic"/>
                <w:b/>
                <w:sz w:val="20"/>
                <w:szCs w:val="20"/>
              </w:rPr>
              <w:t>ADMINISTRACIÓN DE RECURSOS</w:t>
            </w:r>
            <w:r w:rsidRPr="00CD5121">
              <w:rPr>
                <w:rFonts w:ascii="Century Gothic" w:hAnsi="Century Gothic"/>
                <w:sz w:val="20"/>
                <w:szCs w:val="20"/>
              </w:rPr>
              <w:t>, la cual comprende planear, organizar, dirigir y controlar los recursos humanos, materiales y técnicos, así como las adquisiciones, enajenaciones de bienes y contratación y prestación de servicios necesarios para el desempeño eficiente de las funciones y atribuciones del Tribunal de Justicia Administrativa de Coahuila de Zaragoza.</w:t>
            </w:r>
          </w:p>
        </w:tc>
      </w:tr>
    </w:tbl>
    <w:p w14:paraId="37B9ED57" w14:textId="77777777" w:rsidR="002A1E3F" w:rsidRPr="00CD5121" w:rsidRDefault="002A1E3F" w:rsidP="002A1E3F">
      <w:pPr>
        <w:rPr>
          <w:sz w:val="8"/>
          <w:szCs w:val="8"/>
        </w:rPr>
      </w:pPr>
    </w:p>
    <w:tbl>
      <w:tblPr>
        <w:tblW w:w="182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9214"/>
        <w:gridCol w:w="1701"/>
        <w:gridCol w:w="1701"/>
      </w:tblGrid>
      <w:tr w:rsidR="006F4D3E" w:rsidRPr="00CD5121" w14:paraId="0F6EB63F" w14:textId="77777777" w:rsidTr="006F4D3E">
        <w:trPr>
          <w:tblHeader/>
        </w:trPr>
        <w:tc>
          <w:tcPr>
            <w:tcW w:w="5671" w:type="dxa"/>
            <w:shd w:val="clear" w:color="auto" w:fill="993366"/>
            <w:vAlign w:val="center"/>
          </w:tcPr>
          <w:p w14:paraId="72D2FAB8" w14:textId="77777777" w:rsidR="006F4D3E" w:rsidRPr="00CD5121" w:rsidRDefault="006F4D3E" w:rsidP="000C78E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OBJETIVO / COMPONENTE</w:t>
            </w:r>
          </w:p>
        </w:tc>
        <w:tc>
          <w:tcPr>
            <w:tcW w:w="9214" w:type="dxa"/>
            <w:shd w:val="clear" w:color="auto" w:fill="993366"/>
            <w:vAlign w:val="center"/>
          </w:tcPr>
          <w:p w14:paraId="22E95610" w14:textId="77777777" w:rsidR="006F4D3E" w:rsidRPr="00CD5121" w:rsidRDefault="006F4D3E" w:rsidP="000C78E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ACTIVIDADES ESPECIFICAS</w:t>
            </w:r>
          </w:p>
          <w:p w14:paraId="6C9768F8" w14:textId="77777777" w:rsidR="006F4D3E" w:rsidRPr="00CD5121" w:rsidRDefault="006F4D3E" w:rsidP="000C78E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ESTRATEGIA O</w:t>
            </w:r>
          </w:p>
          <w:p w14:paraId="07A2E50A" w14:textId="77777777" w:rsidR="006F4D3E" w:rsidRPr="00CD5121" w:rsidRDefault="006F4D3E" w:rsidP="000C78E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LINEAS DE ACCIÓN</w:t>
            </w:r>
          </w:p>
        </w:tc>
        <w:tc>
          <w:tcPr>
            <w:tcW w:w="1701" w:type="dxa"/>
            <w:shd w:val="clear" w:color="auto" w:fill="993366"/>
            <w:vAlign w:val="center"/>
          </w:tcPr>
          <w:p w14:paraId="2314B6FA" w14:textId="77777777" w:rsidR="006F4D3E" w:rsidRPr="00CD5121" w:rsidRDefault="006F4D3E" w:rsidP="000C78E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FECHA</w:t>
            </w:r>
          </w:p>
          <w:p w14:paraId="6CBC6AD6" w14:textId="77777777" w:rsidR="006F4D3E" w:rsidRPr="00CD5121" w:rsidRDefault="006F4D3E" w:rsidP="000C78E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DE</w:t>
            </w:r>
          </w:p>
          <w:p w14:paraId="135B81AA" w14:textId="77777777" w:rsidR="006F4D3E" w:rsidRPr="00CD5121" w:rsidRDefault="006F4D3E" w:rsidP="000C78E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INICIO</w:t>
            </w:r>
          </w:p>
        </w:tc>
        <w:tc>
          <w:tcPr>
            <w:tcW w:w="1701" w:type="dxa"/>
            <w:shd w:val="clear" w:color="auto" w:fill="993366"/>
            <w:vAlign w:val="center"/>
          </w:tcPr>
          <w:p w14:paraId="388A1C38" w14:textId="77777777" w:rsidR="006F4D3E" w:rsidRPr="00CD5121" w:rsidRDefault="006F4D3E" w:rsidP="000C78E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FECHA</w:t>
            </w:r>
          </w:p>
          <w:p w14:paraId="2569526F" w14:textId="77777777" w:rsidR="006F4D3E" w:rsidRPr="00CD5121" w:rsidRDefault="006F4D3E" w:rsidP="000C78E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DE</w:t>
            </w:r>
          </w:p>
          <w:p w14:paraId="548C27BE" w14:textId="77777777" w:rsidR="006F4D3E" w:rsidRPr="00CD5121" w:rsidRDefault="006F4D3E" w:rsidP="000C78E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TERMINO</w:t>
            </w:r>
          </w:p>
        </w:tc>
      </w:tr>
      <w:tr w:rsidR="006F4D3E" w:rsidRPr="00CD5121" w14:paraId="3446C792" w14:textId="77777777" w:rsidTr="006F4D3E">
        <w:trPr>
          <w:trHeight w:val="980"/>
        </w:trPr>
        <w:tc>
          <w:tcPr>
            <w:tcW w:w="5671" w:type="dxa"/>
            <w:vMerge w:val="restart"/>
            <w:tcBorders>
              <w:top w:val="single" w:sz="4" w:space="0" w:color="auto"/>
              <w:left w:val="single" w:sz="4" w:space="0" w:color="auto"/>
              <w:right w:val="single" w:sz="4" w:space="0" w:color="auto"/>
            </w:tcBorders>
            <w:vAlign w:val="center"/>
          </w:tcPr>
          <w:p w14:paraId="5A035BE3" w14:textId="77777777" w:rsidR="006F4D3E" w:rsidRPr="00CD5121" w:rsidRDefault="006F4D3E" w:rsidP="002A1E3F">
            <w:pPr>
              <w:spacing w:line="276" w:lineRule="auto"/>
              <w:ind w:left="-11"/>
              <w:jc w:val="center"/>
              <w:rPr>
                <w:rFonts w:ascii="Century Gothic" w:hAnsi="Century Gothic" w:cs="Calibri"/>
                <w:color w:val="000000"/>
                <w:sz w:val="20"/>
                <w:szCs w:val="20"/>
                <w:lang w:eastAsia="es-MX"/>
              </w:rPr>
            </w:pPr>
            <w:r w:rsidRPr="00CD5121">
              <w:rPr>
                <w:rFonts w:ascii="Century Gothic" w:hAnsi="Century Gothic" w:cs="Calibri"/>
                <w:color w:val="000000"/>
                <w:sz w:val="20"/>
                <w:szCs w:val="20"/>
                <w:lang w:eastAsia="es-MX"/>
              </w:rPr>
              <w:t>Planear, administrar y controlar el presupuesto asignado al Tribunal de manera eficiente.</w:t>
            </w:r>
          </w:p>
          <w:p w14:paraId="25523819" w14:textId="0C920CD7" w:rsidR="006F4D3E" w:rsidRPr="00CD5121" w:rsidRDefault="006F4D3E" w:rsidP="002A1E3F">
            <w:pPr>
              <w:spacing w:line="256" w:lineRule="auto"/>
              <w:jc w:val="center"/>
              <w:rPr>
                <w:rFonts w:ascii="Century Gothic" w:hAnsi="Century Gothic" w:cs="Calibri"/>
                <w:color w:val="000000"/>
                <w:sz w:val="20"/>
                <w:szCs w:val="20"/>
                <w:lang w:eastAsia="es-MX"/>
              </w:rPr>
            </w:pPr>
          </w:p>
        </w:tc>
        <w:tc>
          <w:tcPr>
            <w:tcW w:w="9214" w:type="dxa"/>
            <w:tcBorders>
              <w:top w:val="single" w:sz="4" w:space="0" w:color="auto"/>
              <w:left w:val="single" w:sz="4" w:space="0" w:color="auto"/>
              <w:bottom w:val="single" w:sz="4" w:space="0" w:color="auto"/>
              <w:right w:val="single" w:sz="4" w:space="0" w:color="auto"/>
            </w:tcBorders>
            <w:vAlign w:val="center"/>
          </w:tcPr>
          <w:p w14:paraId="5E3EED2C" w14:textId="1C79072C" w:rsidR="006F4D3E" w:rsidRPr="00CD5121" w:rsidRDefault="006F4D3E" w:rsidP="002A1E3F">
            <w:pPr>
              <w:spacing w:line="256" w:lineRule="auto"/>
              <w:jc w:val="center"/>
              <w:rPr>
                <w:rFonts w:ascii="Century Gothic" w:hAnsi="Century Gothic" w:cs="Calibri"/>
                <w:color w:val="000000"/>
                <w:sz w:val="20"/>
                <w:szCs w:val="20"/>
              </w:rPr>
            </w:pPr>
            <w:r w:rsidRPr="00CD5121">
              <w:rPr>
                <w:rFonts w:ascii="Century Gothic" w:hAnsi="Century Gothic" w:cs="Calibri"/>
                <w:color w:val="000000"/>
                <w:sz w:val="20"/>
                <w:szCs w:val="20"/>
              </w:rPr>
              <w:t>Llevar a cabo los avances de gestión de la cuenta pública integrando los ingresos y gastos del Tribunal conforme a los lineamientos establecidos.</w:t>
            </w:r>
          </w:p>
        </w:tc>
        <w:tc>
          <w:tcPr>
            <w:tcW w:w="1701" w:type="dxa"/>
            <w:tcBorders>
              <w:top w:val="single" w:sz="4" w:space="0" w:color="auto"/>
              <w:left w:val="single" w:sz="4" w:space="0" w:color="auto"/>
              <w:bottom w:val="single" w:sz="4" w:space="0" w:color="auto"/>
              <w:right w:val="single" w:sz="4" w:space="0" w:color="auto"/>
            </w:tcBorders>
            <w:vAlign w:val="center"/>
          </w:tcPr>
          <w:p w14:paraId="573CA612" w14:textId="2DDF224B" w:rsidR="006F4D3E" w:rsidRPr="00CD5121" w:rsidRDefault="006F4D3E" w:rsidP="002A1E3F">
            <w:pPr>
              <w:spacing w:line="25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tcBorders>
              <w:top w:val="single" w:sz="4" w:space="0" w:color="auto"/>
              <w:left w:val="single" w:sz="4" w:space="0" w:color="auto"/>
              <w:bottom w:val="single" w:sz="4" w:space="0" w:color="auto"/>
              <w:right w:val="single" w:sz="4" w:space="0" w:color="auto"/>
            </w:tcBorders>
            <w:vAlign w:val="center"/>
          </w:tcPr>
          <w:p w14:paraId="4CBBE2EB" w14:textId="752BA27A" w:rsidR="006F4D3E" w:rsidRPr="00CD5121" w:rsidRDefault="006F4D3E" w:rsidP="002A1E3F">
            <w:pPr>
              <w:spacing w:line="25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1B6F9253" w14:textId="77777777" w:rsidTr="006F4D3E">
        <w:trPr>
          <w:trHeight w:val="980"/>
        </w:trPr>
        <w:tc>
          <w:tcPr>
            <w:tcW w:w="5671" w:type="dxa"/>
            <w:vMerge/>
            <w:tcBorders>
              <w:left w:val="single" w:sz="4" w:space="0" w:color="auto"/>
              <w:right w:val="single" w:sz="4" w:space="0" w:color="auto"/>
            </w:tcBorders>
            <w:vAlign w:val="center"/>
          </w:tcPr>
          <w:p w14:paraId="1A62FE9D" w14:textId="77777777" w:rsidR="006F4D3E" w:rsidRPr="00CD5121" w:rsidRDefault="006F4D3E" w:rsidP="002A1E3F">
            <w:pPr>
              <w:spacing w:line="256" w:lineRule="auto"/>
              <w:jc w:val="center"/>
              <w:rPr>
                <w:rFonts w:ascii="Century Gothic" w:hAnsi="Century Gothic" w:cs="Calibri"/>
                <w:color w:val="000000"/>
                <w:sz w:val="20"/>
                <w:szCs w:val="20"/>
                <w:lang w:eastAsia="es-MX"/>
              </w:rPr>
            </w:pPr>
          </w:p>
        </w:tc>
        <w:tc>
          <w:tcPr>
            <w:tcW w:w="9214" w:type="dxa"/>
            <w:tcBorders>
              <w:top w:val="single" w:sz="4" w:space="0" w:color="auto"/>
              <w:left w:val="single" w:sz="4" w:space="0" w:color="auto"/>
              <w:bottom w:val="single" w:sz="4" w:space="0" w:color="auto"/>
              <w:right w:val="single" w:sz="4" w:space="0" w:color="auto"/>
            </w:tcBorders>
            <w:vAlign w:val="center"/>
          </w:tcPr>
          <w:p w14:paraId="62CE86F4" w14:textId="4204DDA9" w:rsidR="006F4D3E" w:rsidRPr="00CD5121" w:rsidRDefault="006F4D3E" w:rsidP="002A1E3F">
            <w:pPr>
              <w:spacing w:line="256" w:lineRule="auto"/>
              <w:jc w:val="center"/>
              <w:rPr>
                <w:rFonts w:ascii="Century Gothic" w:hAnsi="Century Gothic" w:cs="Calibri"/>
                <w:color w:val="000000"/>
                <w:sz w:val="20"/>
                <w:szCs w:val="20"/>
              </w:rPr>
            </w:pPr>
            <w:r w:rsidRPr="00CD5121">
              <w:rPr>
                <w:rFonts w:ascii="Century Gothic" w:hAnsi="Century Gothic" w:cs="Calibri"/>
                <w:color w:val="000000"/>
                <w:sz w:val="20"/>
                <w:szCs w:val="20"/>
              </w:rPr>
              <w:t>Atender a los requerimientos presentados por las dependencias fiscalizadoras para mejorar la administración del presupuesto.</w:t>
            </w:r>
          </w:p>
        </w:tc>
        <w:tc>
          <w:tcPr>
            <w:tcW w:w="1701" w:type="dxa"/>
            <w:tcBorders>
              <w:top w:val="single" w:sz="4" w:space="0" w:color="auto"/>
              <w:left w:val="single" w:sz="4" w:space="0" w:color="auto"/>
              <w:bottom w:val="single" w:sz="4" w:space="0" w:color="auto"/>
              <w:right w:val="single" w:sz="4" w:space="0" w:color="auto"/>
            </w:tcBorders>
            <w:vAlign w:val="center"/>
          </w:tcPr>
          <w:p w14:paraId="44380799" w14:textId="1915BCE5" w:rsidR="006F4D3E" w:rsidRPr="00CD5121" w:rsidRDefault="006F4D3E" w:rsidP="002A1E3F">
            <w:pPr>
              <w:spacing w:line="25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tcBorders>
              <w:top w:val="single" w:sz="4" w:space="0" w:color="auto"/>
              <w:left w:val="single" w:sz="4" w:space="0" w:color="auto"/>
              <w:bottom w:val="single" w:sz="4" w:space="0" w:color="auto"/>
              <w:right w:val="single" w:sz="4" w:space="0" w:color="auto"/>
            </w:tcBorders>
            <w:vAlign w:val="center"/>
          </w:tcPr>
          <w:p w14:paraId="34884862" w14:textId="7A1985FC" w:rsidR="006F4D3E" w:rsidRPr="00CD5121" w:rsidRDefault="006F4D3E" w:rsidP="002A1E3F">
            <w:pPr>
              <w:spacing w:line="25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3B425A7B" w14:textId="77777777" w:rsidTr="006F4D3E">
        <w:trPr>
          <w:trHeight w:val="980"/>
        </w:trPr>
        <w:tc>
          <w:tcPr>
            <w:tcW w:w="5671" w:type="dxa"/>
            <w:vMerge w:val="restart"/>
            <w:tcBorders>
              <w:left w:val="single" w:sz="4" w:space="0" w:color="auto"/>
              <w:right w:val="single" w:sz="4" w:space="0" w:color="auto"/>
            </w:tcBorders>
            <w:vAlign w:val="center"/>
          </w:tcPr>
          <w:p w14:paraId="44B2CD1A" w14:textId="77777777" w:rsidR="006F4D3E" w:rsidRPr="00CD5121" w:rsidRDefault="006F4D3E" w:rsidP="002A1E3F">
            <w:pPr>
              <w:spacing w:line="276" w:lineRule="auto"/>
              <w:ind w:left="-11"/>
              <w:jc w:val="center"/>
              <w:rPr>
                <w:rFonts w:ascii="Century Gothic" w:hAnsi="Century Gothic" w:cs="Calibri"/>
                <w:color w:val="000000"/>
                <w:sz w:val="20"/>
                <w:szCs w:val="20"/>
                <w:lang w:eastAsia="es-MX"/>
              </w:rPr>
            </w:pPr>
            <w:r w:rsidRPr="00CD5121">
              <w:rPr>
                <w:rFonts w:ascii="Century Gothic" w:hAnsi="Century Gothic" w:cs="Calibri"/>
                <w:color w:val="000000"/>
                <w:sz w:val="20"/>
                <w:szCs w:val="20"/>
                <w:lang w:eastAsia="es-MX"/>
              </w:rPr>
              <w:t>Llevar a cabo la gestión del recurso humano del Tribunal de manera adecuada, apegada a los lineamientos establecidos.</w:t>
            </w:r>
          </w:p>
          <w:p w14:paraId="2370176C" w14:textId="77777777" w:rsidR="006F4D3E" w:rsidRPr="00CD5121" w:rsidRDefault="006F4D3E" w:rsidP="002A1E3F">
            <w:pPr>
              <w:spacing w:line="256" w:lineRule="auto"/>
              <w:jc w:val="center"/>
              <w:rPr>
                <w:rFonts w:ascii="Century Gothic" w:hAnsi="Century Gothic" w:cs="Calibri"/>
                <w:color w:val="000000"/>
                <w:sz w:val="20"/>
                <w:szCs w:val="20"/>
                <w:lang w:eastAsia="es-MX"/>
              </w:rPr>
            </w:pPr>
          </w:p>
        </w:tc>
        <w:tc>
          <w:tcPr>
            <w:tcW w:w="9214" w:type="dxa"/>
            <w:tcBorders>
              <w:top w:val="single" w:sz="4" w:space="0" w:color="auto"/>
              <w:left w:val="single" w:sz="4" w:space="0" w:color="auto"/>
              <w:bottom w:val="single" w:sz="4" w:space="0" w:color="auto"/>
              <w:right w:val="single" w:sz="4" w:space="0" w:color="auto"/>
            </w:tcBorders>
            <w:vAlign w:val="center"/>
          </w:tcPr>
          <w:p w14:paraId="1E3F4AE6" w14:textId="3DF2CC99" w:rsidR="006F4D3E" w:rsidRPr="00CD5121" w:rsidRDefault="006F4D3E" w:rsidP="002A1E3F">
            <w:pPr>
              <w:spacing w:line="256" w:lineRule="auto"/>
              <w:jc w:val="center"/>
              <w:rPr>
                <w:rFonts w:ascii="Century Gothic" w:hAnsi="Century Gothic" w:cs="Calibri"/>
                <w:color w:val="000000"/>
                <w:sz w:val="20"/>
                <w:szCs w:val="20"/>
              </w:rPr>
            </w:pPr>
            <w:r w:rsidRPr="00CD5121">
              <w:rPr>
                <w:rFonts w:ascii="Century Gothic" w:hAnsi="Century Gothic" w:cs="Calibri"/>
                <w:color w:val="000000"/>
                <w:sz w:val="20"/>
                <w:szCs w:val="20"/>
              </w:rPr>
              <w:t>Integrar la plantilla de personal en base a la estructura orgánica aprobada, llevar a cabo la selección y reclutamiento del personal del Tribunal apegado a los lineamientos establecidos y cuando sea el caso aplicar a los lineamientos del Servicio Profesional de Carrera.</w:t>
            </w:r>
          </w:p>
        </w:tc>
        <w:tc>
          <w:tcPr>
            <w:tcW w:w="1701" w:type="dxa"/>
            <w:tcBorders>
              <w:top w:val="single" w:sz="4" w:space="0" w:color="auto"/>
              <w:left w:val="single" w:sz="4" w:space="0" w:color="auto"/>
              <w:bottom w:val="single" w:sz="4" w:space="0" w:color="auto"/>
              <w:right w:val="single" w:sz="4" w:space="0" w:color="auto"/>
            </w:tcBorders>
            <w:vAlign w:val="center"/>
          </w:tcPr>
          <w:p w14:paraId="7F18C3EA" w14:textId="1E5DD6C8" w:rsidR="006F4D3E" w:rsidRPr="00CD5121" w:rsidRDefault="006F4D3E" w:rsidP="002A1E3F">
            <w:pPr>
              <w:spacing w:line="25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tcBorders>
              <w:top w:val="single" w:sz="4" w:space="0" w:color="auto"/>
              <w:left w:val="single" w:sz="4" w:space="0" w:color="auto"/>
              <w:bottom w:val="single" w:sz="4" w:space="0" w:color="auto"/>
              <w:right w:val="single" w:sz="4" w:space="0" w:color="auto"/>
            </w:tcBorders>
            <w:vAlign w:val="center"/>
          </w:tcPr>
          <w:p w14:paraId="7420DB18" w14:textId="55412FCF" w:rsidR="006F4D3E" w:rsidRPr="00CD5121" w:rsidRDefault="006F4D3E" w:rsidP="002A1E3F">
            <w:pPr>
              <w:spacing w:line="25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2DCDD2E8" w14:textId="77777777" w:rsidTr="006F4D3E">
        <w:trPr>
          <w:trHeight w:val="980"/>
        </w:trPr>
        <w:tc>
          <w:tcPr>
            <w:tcW w:w="5671" w:type="dxa"/>
            <w:vMerge/>
            <w:tcBorders>
              <w:left w:val="single" w:sz="4" w:space="0" w:color="auto"/>
              <w:right w:val="single" w:sz="4" w:space="0" w:color="auto"/>
            </w:tcBorders>
            <w:vAlign w:val="center"/>
          </w:tcPr>
          <w:p w14:paraId="0A2F9D26" w14:textId="77777777" w:rsidR="006F4D3E" w:rsidRPr="00CD5121" w:rsidRDefault="006F4D3E" w:rsidP="002A1E3F">
            <w:pPr>
              <w:spacing w:line="276" w:lineRule="auto"/>
              <w:ind w:left="-11"/>
              <w:jc w:val="center"/>
              <w:rPr>
                <w:rFonts w:ascii="Century Gothic" w:hAnsi="Century Gothic" w:cs="Calibri"/>
                <w:color w:val="000000"/>
                <w:sz w:val="20"/>
                <w:szCs w:val="20"/>
                <w:lang w:eastAsia="es-MX"/>
              </w:rPr>
            </w:pPr>
          </w:p>
        </w:tc>
        <w:tc>
          <w:tcPr>
            <w:tcW w:w="9214" w:type="dxa"/>
            <w:tcBorders>
              <w:top w:val="single" w:sz="4" w:space="0" w:color="auto"/>
              <w:left w:val="single" w:sz="4" w:space="0" w:color="auto"/>
              <w:bottom w:val="single" w:sz="4" w:space="0" w:color="auto"/>
              <w:right w:val="single" w:sz="4" w:space="0" w:color="auto"/>
            </w:tcBorders>
            <w:vAlign w:val="center"/>
          </w:tcPr>
          <w:p w14:paraId="5FAC8056" w14:textId="0E8E2518" w:rsidR="006F4D3E" w:rsidRPr="00CD5121" w:rsidRDefault="006F4D3E" w:rsidP="002A1E3F">
            <w:pPr>
              <w:spacing w:line="256" w:lineRule="auto"/>
              <w:jc w:val="center"/>
              <w:rPr>
                <w:rFonts w:ascii="Century Gothic" w:hAnsi="Century Gothic" w:cs="Calibri"/>
                <w:color w:val="000000"/>
                <w:sz w:val="20"/>
                <w:szCs w:val="20"/>
              </w:rPr>
            </w:pPr>
            <w:r w:rsidRPr="00CD5121">
              <w:rPr>
                <w:rFonts w:ascii="Century Gothic" w:hAnsi="Century Gothic" w:cs="Calibri"/>
                <w:color w:val="000000"/>
                <w:sz w:val="20"/>
                <w:szCs w:val="20"/>
              </w:rPr>
              <w:t>Atender, gestionar y resolver las situaciones que se deriven de la administración del recurso humano del Tribunal.</w:t>
            </w:r>
          </w:p>
        </w:tc>
        <w:tc>
          <w:tcPr>
            <w:tcW w:w="1701" w:type="dxa"/>
            <w:tcBorders>
              <w:top w:val="single" w:sz="4" w:space="0" w:color="auto"/>
              <w:left w:val="single" w:sz="4" w:space="0" w:color="auto"/>
              <w:bottom w:val="single" w:sz="4" w:space="0" w:color="auto"/>
              <w:right w:val="single" w:sz="4" w:space="0" w:color="auto"/>
            </w:tcBorders>
            <w:vAlign w:val="center"/>
          </w:tcPr>
          <w:p w14:paraId="4AE32406" w14:textId="6F2A6E4F" w:rsidR="006F4D3E" w:rsidRPr="00CD5121" w:rsidRDefault="006F4D3E" w:rsidP="002A1E3F">
            <w:pPr>
              <w:spacing w:line="25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tcBorders>
              <w:top w:val="single" w:sz="4" w:space="0" w:color="auto"/>
              <w:left w:val="single" w:sz="4" w:space="0" w:color="auto"/>
              <w:bottom w:val="single" w:sz="4" w:space="0" w:color="auto"/>
              <w:right w:val="single" w:sz="4" w:space="0" w:color="auto"/>
            </w:tcBorders>
            <w:vAlign w:val="center"/>
          </w:tcPr>
          <w:p w14:paraId="06E9CF27" w14:textId="4FB654B8" w:rsidR="006F4D3E" w:rsidRPr="00CD5121" w:rsidRDefault="006F4D3E" w:rsidP="002A1E3F">
            <w:pPr>
              <w:spacing w:line="25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5F497F5F" w14:textId="77777777" w:rsidTr="006F4D3E">
        <w:trPr>
          <w:trHeight w:val="980"/>
        </w:trPr>
        <w:tc>
          <w:tcPr>
            <w:tcW w:w="5671" w:type="dxa"/>
            <w:vMerge/>
            <w:tcBorders>
              <w:left w:val="single" w:sz="4" w:space="0" w:color="auto"/>
              <w:right w:val="single" w:sz="4" w:space="0" w:color="auto"/>
            </w:tcBorders>
            <w:vAlign w:val="center"/>
          </w:tcPr>
          <w:p w14:paraId="16236E3B" w14:textId="77777777" w:rsidR="006F4D3E" w:rsidRPr="00CD5121" w:rsidRDefault="006F4D3E" w:rsidP="002A1E3F">
            <w:pPr>
              <w:spacing w:line="276" w:lineRule="auto"/>
              <w:ind w:left="-11"/>
              <w:jc w:val="center"/>
              <w:rPr>
                <w:rFonts w:ascii="Century Gothic" w:hAnsi="Century Gothic" w:cs="Calibri"/>
                <w:color w:val="000000"/>
                <w:sz w:val="20"/>
                <w:szCs w:val="20"/>
                <w:lang w:eastAsia="es-MX"/>
              </w:rPr>
            </w:pPr>
          </w:p>
        </w:tc>
        <w:tc>
          <w:tcPr>
            <w:tcW w:w="9214" w:type="dxa"/>
            <w:tcBorders>
              <w:top w:val="single" w:sz="4" w:space="0" w:color="auto"/>
              <w:left w:val="single" w:sz="4" w:space="0" w:color="auto"/>
              <w:bottom w:val="single" w:sz="4" w:space="0" w:color="auto"/>
              <w:right w:val="single" w:sz="4" w:space="0" w:color="auto"/>
            </w:tcBorders>
            <w:vAlign w:val="center"/>
          </w:tcPr>
          <w:p w14:paraId="684888D9" w14:textId="3EC38CFE" w:rsidR="006F4D3E" w:rsidRPr="00CD5121" w:rsidRDefault="006F4D3E" w:rsidP="002A1E3F">
            <w:pPr>
              <w:spacing w:line="256" w:lineRule="auto"/>
              <w:jc w:val="center"/>
              <w:rPr>
                <w:rFonts w:ascii="Century Gothic" w:hAnsi="Century Gothic" w:cs="Calibri"/>
                <w:color w:val="000000"/>
                <w:sz w:val="20"/>
                <w:szCs w:val="20"/>
              </w:rPr>
            </w:pPr>
            <w:r w:rsidRPr="00CD5121">
              <w:rPr>
                <w:rFonts w:ascii="Century Gothic" w:hAnsi="Century Gothic" w:cs="Calibri"/>
                <w:color w:val="000000"/>
                <w:sz w:val="20"/>
                <w:szCs w:val="20"/>
              </w:rPr>
              <w:t>Vigilar que los servidores públicos que forman parte del Tribunal cumplan con las disposiciones de orden administrativo.</w:t>
            </w:r>
          </w:p>
        </w:tc>
        <w:tc>
          <w:tcPr>
            <w:tcW w:w="1701" w:type="dxa"/>
            <w:tcBorders>
              <w:top w:val="single" w:sz="4" w:space="0" w:color="auto"/>
              <w:left w:val="single" w:sz="4" w:space="0" w:color="auto"/>
              <w:bottom w:val="single" w:sz="4" w:space="0" w:color="auto"/>
              <w:right w:val="single" w:sz="4" w:space="0" w:color="auto"/>
            </w:tcBorders>
            <w:vAlign w:val="center"/>
          </w:tcPr>
          <w:p w14:paraId="0DF1FDA6" w14:textId="784B47CC" w:rsidR="006F4D3E" w:rsidRPr="00CD5121" w:rsidRDefault="006F4D3E" w:rsidP="002A1E3F">
            <w:pPr>
              <w:spacing w:line="25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tcBorders>
              <w:top w:val="single" w:sz="4" w:space="0" w:color="auto"/>
              <w:left w:val="single" w:sz="4" w:space="0" w:color="auto"/>
              <w:bottom w:val="single" w:sz="4" w:space="0" w:color="auto"/>
              <w:right w:val="single" w:sz="4" w:space="0" w:color="auto"/>
            </w:tcBorders>
            <w:vAlign w:val="center"/>
          </w:tcPr>
          <w:p w14:paraId="179C7909" w14:textId="0DBBC8C9" w:rsidR="006F4D3E" w:rsidRPr="00CD5121" w:rsidRDefault="006F4D3E" w:rsidP="002A1E3F">
            <w:pPr>
              <w:spacing w:line="25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39B6A568" w14:textId="77777777" w:rsidTr="006F4D3E">
        <w:trPr>
          <w:trHeight w:val="980"/>
        </w:trPr>
        <w:tc>
          <w:tcPr>
            <w:tcW w:w="5671" w:type="dxa"/>
            <w:tcBorders>
              <w:left w:val="single" w:sz="4" w:space="0" w:color="auto"/>
              <w:right w:val="single" w:sz="4" w:space="0" w:color="auto"/>
            </w:tcBorders>
            <w:vAlign w:val="center"/>
          </w:tcPr>
          <w:p w14:paraId="36BABE55" w14:textId="77777777" w:rsidR="006F4D3E" w:rsidRPr="00CD5121" w:rsidRDefault="006F4D3E" w:rsidP="002A1E3F">
            <w:pPr>
              <w:spacing w:line="276" w:lineRule="auto"/>
              <w:ind w:left="-11"/>
              <w:jc w:val="center"/>
              <w:rPr>
                <w:rFonts w:ascii="Century Gothic" w:hAnsi="Century Gothic" w:cs="Calibri"/>
                <w:color w:val="000000"/>
                <w:sz w:val="20"/>
                <w:szCs w:val="20"/>
                <w:lang w:eastAsia="es-MX"/>
              </w:rPr>
            </w:pPr>
          </w:p>
        </w:tc>
        <w:tc>
          <w:tcPr>
            <w:tcW w:w="9214" w:type="dxa"/>
            <w:tcBorders>
              <w:top w:val="single" w:sz="4" w:space="0" w:color="auto"/>
              <w:left w:val="single" w:sz="4" w:space="0" w:color="auto"/>
              <w:bottom w:val="single" w:sz="4" w:space="0" w:color="auto"/>
              <w:right w:val="single" w:sz="4" w:space="0" w:color="auto"/>
            </w:tcBorders>
            <w:vAlign w:val="center"/>
          </w:tcPr>
          <w:p w14:paraId="3524850B" w14:textId="6A543CDB" w:rsidR="006F4D3E" w:rsidRPr="00CD5121" w:rsidRDefault="006F4D3E" w:rsidP="002A1E3F">
            <w:pPr>
              <w:spacing w:line="256" w:lineRule="auto"/>
              <w:jc w:val="center"/>
              <w:rPr>
                <w:rFonts w:ascii="Century Gothic" w:hAnsi="Century Gothic" w:cs="Calibri"/>
                <w:color w:val="000000"/>
                <w:sz w:val="20"/>
                <w:szCs w:val="20"/>
              </w:rPr>
            </w:pPr>
            <w:r w:rsidRPr="00CD5121">
              <w:rPr>
                <w:rFonts w:ascii="Century Gothic" w:hAnsi="Century Gothic" w:cs="Calibri"/>
                <w:color w:val="000000"/>
                <w:sz w:val="20"/>
                <w:szCs w:val="20"/>
              </w:rPr>
              <w:t>Coordinar y promover los programas de servicio social, aceptar y supervisar el cumplimiento de los prestadores de servicio social que se integren a las distintas áreas del Tribunal.</w:t>
            </w:r>
          </w:p>
        </w:tc>
        <w:tc>
          <w:tcPr>
            <w:tcW w:w="1701" w:type="dxa"/>
            <w:tcBorders>
              <w:top w:val="single" w:sz="4" w:space="0" w:color="auto"/>
              <w:left w:val="single" w:sz="4" w:space="0" w:color="auto"/>
              <w:bottom w:val="single" w:sz="4" w:space="0" w:color="auto"/>
              <w:right w:val="single" w:sz="4" w:space="0" w:color="auto"/>
            </w:tcBorders>
            <w:vAlign w:val="center"/>
          </w:tcPr>
          <w:p w14:paraId="33C90B1F" w14:textId="02DC82B7" w:rsidR="006F4D3E" w:rsidRPr="00CD5121" w:rsidRDefault="006F4D3E" w:rsidP="002A1E3F">
            <w:pPr>
              <w:spacing w:line="25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tcBorders>
              <w:top w:val="single" w:sz="4" w:space="0" w:color="auto"/>
              <w:left w:val="single" w:sz="4" w:space="0" w:color="auto"/>
              <w:bottom w:val="single" w:sz="4" w:space="0" w:color="auto"/>
              <w:right w:val="single" w:sz="4" w:space="0" w:color="auto"/>
            </w:tcBorders>
            <w:vAlign w:val="center"/>
          </w:tcPr>
          <w:p w14:paraId="42BC7050" w14:textId="771616B1" w:rsidR="006F4D3E" w:rsidRPr="00CD5121" w:rsidRDefault="006F4D3E" w:rsidP="002A1E3F">
            <w:pPr>
              <w:spacing w:line="25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4EB7013E" w14:textId="77777777" w:rsidTr="006F4D3E">
        <w:trPr>
          <w:trHeight w:val="980"/>
        </w:trPr>
        <w:tc>
          <w:tcPr>
            <w:tcW w:w="5671" w:type="dxa"/>
            <w:vMerge w:val="restart"/>
            <w:tcBorders>
              <w:left w:val="single" w:sz="4" w:space="0" w:color="auto"/>
              <w:right w:val="single" w:sz="4" w:space="0" w:color="auto"/>
            </w:tcBorders>
            <w:vAlign w:val="center"/>
          </w:tcPr>
          <w:p w14:paraId="19DD5BED" w14:textId="609AFD1C" w:rsidR="006F4D3E" w:rsidRPr="00CD5121" w:rsidRDefault="006F4D3E" w:rsidP="00DA7767">
            <w:pPr>
              <w:spacing w:line="276" w:lineRule="auto"/>
              <w:ind w:left="-11"/>
              <w:jc w:val="center"/>
              <w:rPr>
                <w:rFonts w:ascii="Century Gothic" w:hAnsi="Century Gothic" w:cs="Calibri"/>
                <w:color w:val="000000"/>
                <w:sz w:val="20"/>
                <w:szCs w:val="20"/>
                <w:lang w:eastAsia="es-MX"/>
              </w:rPr>
            </w:pPr>
            <w:r w:rsidRPr="00CD5121">
              <w:rPr>
                <w:rFonts w:ascii="Century Gothic" w:hAnsi="Century Gothic" w:cs="Calibri"/>
                <w:color w:val="000000"/>
                <w:sz w:val="20"/>
                <w:szCs w:val="20"/>
                <w:lang w:eastAsia="es-MX"/>
              </w:rPr>
              <w:t>Administrar los recursos materiales necesarios para el cumplimiento de las funciones del personal del Tribunal.</w:t>
            </w:r>
          </w:p>
        </w:tc>
        <w:tc>
          <w:tcPr>
            <w:tcW w:w="9214" w:type="dxa"/>
            <w:tcBorders>
              <w:top w:val="single" w:sz="4" w:space="0" w:color="auto"/>
              <w:left w:val="single" w:sz="4" w:space="0" w:color="auto"/>
              <w:bottom w:val="single" w:sz="4" w:space="0" w:color="auto"/>
              <w:right w:val="single" w:sz="4" w:space="0" w:color="auto"/>
            </w:tcBorders>
            <w:vAlign w:val="center"/>
          </w:tcPr>
          <w:p w14:paraId="5C1C6465" w14:textId="025629B8" w:rsidR="006F4D3E" w:rsidRPr="00CD5121" w:rsidRDefault="006F4D3E" w:rsidP="00DA7767">
            <w:pPr>
              <w:spacing w:line="256" w:lineRule="auto"/>
              <w:jc w:val="center"/>
              <w:rPr>
                <w:rFonts w:ascii="Century Gothic" w:hAnsi="Century Gothic" w:cs="Calibri"/>
                <w:color w:val="000000"/>
                <w:sz w:val="20"/>
                <w:szCs w:val="20"/>
              </w:rPr>
            </w:pPr>
            <w:r w:rsidRPr="00CD5121">
              <w:rPr>
                <w:rFonts w:ascii="Century Gothic" w:hAnsi="Century Gothic" w:cs="Calibri"/>
                <w:color w:val="000000"/>
                <w:sz w:val="20"/>
                <w:szCs w:val="20"/>
              </w:rPr>
              <w:t>Llevar a cabo la planeación, gestión y administración de recursos materiales necesarios para el cumplimiento de las funciones del personal.</w:t>
            </w:r>
          </w:p>
        </w:tc>
        <w:tc>
          <w:tcPr>
            <w:tcW w:w="1701" w:type="dxa"/>
            <w:tcBorders>
              <w:top w:val="single" w:sz="4" w:space="0" w:color="auto"/>
              <w:left w:val="single" w:sz="4" w:space="0" w:color="auto"/>
              <w:bottom w:val="single" w:sz="4" w:space="0" w:color="auto"/>
              <w:right w:val="single" w:sz="4" w:space="0" w:color="auto"/>
            </w:tcBorders>
            <w:vAlign w:val="center"/>
          </w:tcPr>
          <w:p w14:paraId="69AB252C" w14:textId="02A0C56D" w:rsidR="006F4D3E" w:rsidRPr="00CD5121" w:rsidRDefault="006F4D3E" w:rsidP="00DA7767">
            <w:pPr>
              <w:spacing w:line="25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tcBorders>
              <w:top w:val="single" w:sz="4" w:space="0" w:color="auto"/>
              <w:left w:val="single" w:sz="4" w:space="0" w:color="auto"/>
              <w:bottom w:val="single" w:sz="4" w:space="0" w:color="auto"/>
              <w:right w:val="single" w:sz="4" w:space="0" w:color="auto"/>
            </w:tcBorders>
            <w:vAlign w:val="center"/>
          </w:tcPr>
          <w:p w14:paraId="65BDE692" w14:textId="763585CD" w:rsidR="006F4D3E" w:rsidRPr="00CD5121" w:rsidRDefault="006F4D3E" w:rsidP="00DA7767">
            <w:pPr>
              <w:spacing w:line="25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25074DD9" w14:textId="77777777" w:rsidTr="006F4D3E">
        <w:trPr>
          <w:trHeight w:val="980"/>
        </w:trPr>
        <w:tc>
          <w:tcPr>
            <w:tcW w:w="5671" w:type="dxa"/>
            <w:vMerge/>
            <w:tcBorders>
              <w:left w:val="single" w:sz="4" w:space="0" w:color="auto"/>
              <w:right w:val="single" w:sz="4" w:space="0" w:color="auto"/>
            </w:tcBorders>
            <w:vAlign w:val="center"/>
          </w:tcPr>
          <w:p w14:paraId="1F848491" w14:textId="77777777" w:rsidR="006F4D3E" w:rsidRPr="00CD5121" w:rsidRDefault="006F4D3E" w:rsidP="00DA7767">
            <w:pPr>
              <w:spacing w:line="276" w:lineRule="auto"/>
              <w:ind w:left="-11"/>
              <w:jc w:val="center"/>
              <w:rPr>
                <w:rFonts w:ascii="Century Gothic" w:hAnsi="Century Gothic" w:cs="Calibri"/>
                <w:color w:val="000000"/>
                <w:sz w:val="20"/>
                <w:szCs w:val="20"/>
                <w:lang w:eastAsia="es-MX"/>
              </w:rPr>
            </w:pPr>
          </w:p>
        </w:tc>
        <w:tc>
          <w:tcPr>
            <w:tcW w:w="9214" w:type="dxa"/>
            <w:tcBorders>
              <w:top w:val="single" w:sz="4" w:space="0" w:color="auto"/>
              <w:left w:val="single" w:sz="4" w:space="0" w:color="auto"/>
              <w:bottom w:val="single" w:sz="4" w:space="0" w:color="auto"/>
              <w:right w:val="single" w:sz="4" w:space="0" w:color="auto"/>
            </w:tcBorders>
            <w:vAlign w:val="center"/>
          </w:tcPr>
          <w:p w14:paraId="39DE8119" w14:textId="1580100F" w:rsidR="006F4D3E" w:rsidRPr="00CD5121" w:rsidRDefault="006F4D3E" w:rsidP="00DA7767">
            <w:pPr>
              <w:spacing w:line="256" w:lineRule="auto"/>
              <w:jc w:val="center"/>
              <w:rPr>
                <w:rFonts w:ascii="Century Gothic" w:hAnsi="Century Gothic" w:cs="Calibri"/>
                <w:color w:val="000000"/>
                <w:sz w:val="20"/>
                <w:szCs w:val="20"/>
              </w:rPr>
            </w:pPr>
            <w:r w:rsidRPr="00CD5121">
              <w:rPr>
                <w:rFonts w:ascii="Century Gothic" w:hAnsi="Century Gothic" w:cs="Calibri"/>
                <w:color w:val="000000"/>
                <w:sz w:val="20"/>
                <w:szCs w:val="20"/>
              </w:rPr>
              <w:t>Atender los requerimientos de insumos, gestionar la adquisición de estos apegándose a los lineamientos establecidos, administrar y controlar los resguardos de estos.</w:t>
            </w:r>
          </w:p>
        </w:tc>
        <w:tc>
          <w:tcPr>
            <w:tcW w:w="1701" w:type="dxa"/>
            <w:tcBorders>
              <w:top w:val="single" w:sz="4" w:space="0" w:color="auto"/>
              <w:left w:val="single" w:sz="4" w:space="0" w:color="auto"/>
              <w:bottom w:val="single" w:sz="4" w:space="0" w:color="auto"/>
              <w:right w:val="single" w:sz="4" w:space="0" w:color="auto"/>
            </w:tcBorders>
            <w:vAlign w:val="center"/>
          </w:tcPr>
          <w:p w14:paraId="4076021B" w14:textId="64447D88" w:rsidR="006F4D3E" w:rsidRPr="00CD5121" w:rsidRDefault="006F4D3E" w:rsidP="00DA7767">
            <w:pPr>
              <w:spacing w:line="25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tcBorders>
              <w:top w:val="single" w:sz="4" w:space="0" w:color="auto"/>
              <w:left w:val="single" w:sz="4" w:space="0" w:color="auto"/>
              <w:bottom w:val="single" w:sz="4" w:space="0" w:color="auto"/>
              <w:right w:val="single" w:sz="4" w:space="0" w:color="auto"/>
            </w:tcBorders>
            <w:vAlign w:val="center"/>
          </w:tcPr>
          <w:p w14:paraId="0A3B94F0" w14:textId="3CB5991E" w:rsidR="006F4D3E" w:rsidRPr="00CD5121" w:rsidRDefault="006F4D3E" w:rsidP="00DA7767">
            <w:pPr>
              <w:spacing w:line="25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03079C80" w14:textId="77777777" w:rsidTr="006F4D3E">
        <w:trPr>
          <w:trHeight w:val="980"/>
        </w:trPr>
        <w:tc>
          <w:tcPr>
            <w:tcW w:w="5671" w:type="dxa"/>
            <w:vMerge w:val="restart"/>
            <w:tcBorders>
              <w:left w:val="single" w:sz="4" w:space="0" w:color="auto"/>
              <w:right w:val="single" w:sz="4" w:space="0" w:color="auto"/>
            </w:tcBorders>
            <w:vAlign w:val="center"/>
          </w:tcPr>
          <w:p w14:paraId="15BCB134" w14:textId="339A6149" w:rsidR="006F4D3E" w:rsidRPr="00CD5121" w:rsidRDefault="006F4D3E" w:rsidP="00DA7767">
            <w:pPr>
              <w:spacing w:line="276" w:lineRule="auto"/>
              <w:jc w:val="center"/>
              <w:rPr>
                <w:rFonts w:ascii="Century Gothic" w:hAnsi="Century Gothic" w:cs="Calibri"/>
                <w:color w:val="000000"/>
                <w:sz w:val="20"/>
                <w:szCs w:val="20"/>
              </w:rPr>
            </w:pPr>
            <w:r w:rsidRPr="00CD5121">
              <w:br w:type="page"/>
            </w:r>
            <w:r w:rsidRPr="00CD5121">
              <w:rPr>
                <w:rFonts w:ascii="Century Gothic" w:hAnsi="Century Gothic" w:cs="Calibri"/>
                <w:color w:val="000000"/>
                <w:sz w:val="20"/>
                <w:szCs w:val="20"/>
              </w:rPr>
              <w:t>Administrar las Tecnologías de Información del Tribunal de Justicia Administrativa para asegurar el buen funcionamiento de estas.</w:t>
            </w:r>
          </w:p>
          <w:p w14:paraId="746056E8" w14:textId="77777777" w:rsidR="006F4D3E" w:rsidRPr="00CD5121" w:rsidRDefault="006F4D3E" w:rsidP="00DA7767">
            <w:pPr>
              <w:spacing w:line="276" w:lineRule="auto"/>
              <w:ind w:left="-11"/>
              <w:jc w:val="center"/>
              <w:rPr>
                <w:rFonts w:ascii="Century Gothic" w:hAnsi="Century Gothic" w:cs="Calibri"/>
                <w:color w:val="000000"/>
                <w:sz w:val="20"/>
                <w:szCs w:val="20"/>
                <w:lang w:eastAsia="es-MX"/>
              </w:rPr>
            </w:pPr>
          </w:p>
        </w:tc>
        <w:tc>
          <w:tcPr>
            <w:tcW w:w="9214" w:type="dxa"/>
            <w:tcBorders>
              <w:top w:val="single" w:sz="4" w:space="0" w:color="auto"/>
              <w:left w:val="single" w:sz="4" w:space="0" w:color="auto"/>
              <w:bottom w:val="single" w:sz="4" w:space="0" w:color="auto"/>
              <w:right w:val="single" w:sz="4" w:space="0" w:color="auto"/>
            </w:tcBorders>
            <w:vAlign w:val="center"/>
          </w:tcPr>
          <w:p w14:paraId="2EF2EE2E" w14:textId="7A9E4291" w:rsidR="006F4D3E" w:rsidRPr="00CD5121" w:rsidRDefault="006F4D3E" w:rsidP="00DA7767">
            <w:pPr>
              <w:spacing w:line="256" w:lineRule="auto"/>
              <w:jc w:val="center"/>
              <w:rPr>
                <w:rFonts w:ascii="Century Gothic" w:hAnsi="Century Gothic" w:cs="Calibri"/>
                <w:color w:val="000000"/>
                <w:sz w:val="20"/>
                <w:szCs w:val="20"/>
              </w:rPr>
            </w:pPr>
            <w:r w:rsidRPr="00CD5121">
              <w:rPr>
                <w:rFonts w:ascii="Century Gothic" w:hAnsi="Century Gothic" w:cs="Calibri"/>
                <w:color w:val="000000"/>
                <w:sz w:val="20"/>
                <w:szCs w:val="20"/>
              </w:rPr>
              <w:t>Llevar a cabo los mantenimientos preventivos y correctivos a las tecnologías de información con las que cuenta el Tribunal.</w:t>
            </w:r>
          </w:p>
        </w:tc>
        <w:tc>
          <w:tcPr>
            <w:tcW w:w="1701" w:type="dxa"/>
            <w:tcBorders>
              <w:top w:val="single" w:sz="4" w:space="0" w:color="auto"/>
              <w:left w:val="single" w:sz="4" w:space="0" w:color="auto"/>
              <w:bottom w:val="single" w:sz="4" w:space="0" w:color="auto"/>
              <w:right w:val="single" w:sz="4" w:space="0" w:color="auto"/>
            </w:tcBorders>
            <w:vAlign w:val="center"/>
          </w:tcPr>
          <w:p w14:paraId="79484112" w14:textId="1365FFE4" w:rsidR="006F4D3E" w:rsidRPr="00CD5121" w:rsidRDefault="006F4D3E" w:rsidP="00DA7767">
            <w:pPr>
              <w:spacing w:line="25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tcBorders>
              <w:top w:val="single" w:sz="4" w:space="0" w:color="auto"/>
              <w:left w:val="single" w:sz="4" w:space="0" w:color="auto"/>
              <w:bottom w:val="single" w:sz="4" w:space="0" w:color="auto"/>
              <w:right w:val="single" w:sz="4" w:space="0" w:color="auto"/>
            </w:tcBorders>
            <w:vAlign w:val="center"/>
          </w:tcPr>
          <w:p w14:paraId="63F53CEF" w14:textId="614BAF54" w:rsidR="006F4D3E" w:rsidRPr="00CD5121" w:rsidRDefault="006F4D3E" w:rsidP="00DA7767">
            <w:pPr>
              <w:spacing w:line="25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6C8FB1BE" w14:textId="77777777" w:rsidTr="006F4D3E">
        <w:trPr>
          <w:trHeight w:val="980"/>
        </w:trPr>
        <w:tc>
          <w:tcPr>
            <w:tcW w:w="5671" w:type="dxa"/>
            <w:vMerge/>
            <w:tcBorders>
              <w:left w:val="single" w:sz="4" w:space="0" w:color="auto"/>
              <w:right w:val="single" w:sz="4" w:space="0" w:color="auto"/>
            </w:tcBorders>
            <w:vAlign w:val="center"/>
          </w:tcPr>
          <w:p w14:paraId="4D719156" w14:textId="77777777" w:rsidR="006F4D3E" w:rsidRPr="00CD5121" w:rsidRDefault="006F4D3E" w:rsidP="00DA7767">
            <w:pPr>
              <w:spacing w:line="276" w:lineRule="auto"/>
              <w:jc w:val="center"/>
              <w:rPr>
                <w:rFonts w:ascii="Century Gothic" w:hAnsi="Century Gothic" w:cs="Calibri"/>
                <w:color w:val="000000"/>
                <w:sz w:val="20"/>
                <w:szCs w:val="20"/>
              </w:rPr>
            </w:pPr>
          </w:p>
        </w:tc>
        <w:tc>
          <w:tcPr>
            <w:tcW w:w="9214" w:type="dxa"/>
            <w:tcBorders>
              <w:top w:val="single" w:sz="4" w:space="0" w:color="auto"/>
              <w:left w:val="single" w:sz="4" w:space="0" w:color="auto"/>
              <w:bottom w:val="single" w:sz="4" w:space="0" w:color="auto"/>
              <w:right w:val="single" w:sz="4" w:space="0" w:color="auto"/>
            </w:tcBorders>
            <w:vAlign w:val="center"/>
          </w:tcPr>
          <w:p w14:paraId="18E168CF" w14:textId="28B41ACE" w:rsidR="006F4D3E" w:rsidRPr="00CD5121" w:rsidRDefault="006F4D3E" w:rsidP="00DA7767">
            <w:pPr>
              <w:spacing w:line="256" w:lineRule="auto"/>
              <w:jc w:val="center"/>
              <w:rPr>
                <w:rFonts w:ascii="Century Gothic" w:hAnsi="Century Gothic" w:cs="Calibri"/>
                <w:color w:val="000000"/>
                <w:sz w:val="20"/>
                <w:szCs w:val="20"/>
              </w:rPr>
            </w:pPr>
            <w:r w:rsidRPr="00CD5121">
              <w:rPr>
                <w:rFonts w:ascii="Century Gothic" w:hAnsi="Century Gothic" w:cs="Calibri"/>
                <w:color w:val="000000"/>
                <w:sz w:val="20"/>
                <w:szCs w:val="20"/>
              </w:rPr>
              <w:t>Elaborar, diseñar y desarrollar los programas de informática para la automatización de las labores de las áreas jurisdiccionales y administrativas.</w:t>
            </w:r>
          </w:p>
        </w:tc>
        <w:tc>
          <w:tcPr>
            <w:tcW w:w="1701" w:type="dxa"/>
            <w:tcBorders>
              <w:top w:val="single" w:sz="4" w:space="0" w:color="auto"/>
              <w:left w:val="single" w:sz="4" w:space="0" w:color="auto"/>
              <w:bottom w:val="single" w:sz="4" w:space="0" w:color="auto"/>
              <w:right w:val="single" w:sz="4" w:space="0" w:color="auto"/>
            </w:tcBorders>
            <w:vAlign w:val="center"/>
          </w:tcPr>
          <w:p w14:paraId="20B26291" w14:textId="7AF532FC" w:rsidR="006F4D3E" w:rsidRPr="00CD5121" w:rsidRDefault="006F4D3E" w:rsidP="00DA7767">
            <w:pPr>
              <w:spacing w:line="25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tcBorders>
              <w:top w:val="single" w:sz="4" w:space="0" w:color="auto"/>
              <w:left w:val="single" w:sz="4" w:space="0" w:color="auto"/>
              <w:bottom w:val="single" w:sz="4" w:space="0" w:color="auto"/>
              <w:right w:val="single" w:sz="4" w:space="0" w:color="auto"/>
            </w:tcBorders>
            <w:vAlign w:val="center"/>
          </w:tcPr>
          <w:p w14:paraId="767C0F91" w14:textId="6BAEE3F9" w:rsidR="006F4D3E" w:rsidRPr="00CD5121" w:rsidRDefault="006F4D3E" w:rsidP="00DA7767">
            <w:pPr>
              <w:spacing w:line="25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056110B8" w14:textId="77777777" w:rsidTr="006F4D3E">
        <w:trPr>
          <w:trHeight w:val="883"/>
        </w:trPr>
        <w:tc>
          <w:tcPr>
            <w:tcW w:w="5671" w:type="dxa"/>
            <w:vMerge/>
            <w:tcBorders>
              <w:left w:val="single" w:sz="4" w:space="0" w:color="auto"/>
              <w:right w:val="single" w:sz="4" w:space="0" w:color="auto"/>
            </w:tcBorders>
            <w:vAlign w:val="center"/>
          </w:tcPr>
          <w:p w14:paraId="7326FAE1" w14:textId="77777777" w:rsidR="006F4D3E" w:rsidRPr="00CD5121" w:rsidRDefault="006F4D3E" w:rsidP="00DA7767">
            <w:pPr>
              <w:spacing w:line="276" w:lineRule="auto"/>
              <w:jc w:val="center"/>
              <w:rPr>
                <w:rFonts w:ascii="Century Gothic" w:hAnsi="Century Gothic" w:cs="Calibri"/>
                <w:color w:val="000000"/>
                <w:sz w:val="20"/>
                <w:szCs w:val="20"/>
              </w:rPr>
            </w:pPr>
          </w:p>
        </w:tc>
        <w:tc>
          <w:tcPr>
            <w:tcW w:w="9214" w:type="dxa"/>
            <w:tcBorders>
              <w:top w:val="single" w:sz="4" w:space="0" w:color="auto"/>
              <w:left w:val="single" w:sz="4" w:space="0" w:color="auto"/>
              <w:bottom w:val="single" w:sz="4" w:space="0" w:color="auto"/>
              <w:right w:val="single" w:sz="4" w:space="0" w:color="auto"/>
            </w:tcBorders>
            <w:vAlign w:val="center"/>
          </w:tcPr>
          <w:p w14:paraId="397375C9" w14:textId="6A6232E0" w:rsidR="006F4D3E" w:rsidRPr="00CD5121" w:rsidRDefault="006F4D3E" w:rsidP="00DA7767">
            <w:pPr>
              <w:spacing w:line="256" w:lineRule="auto"/>
              <w:jc w:val="center"/>
              <w:rPr>
                <w:rFonts w:ascii="Century Gothic" w:hAnsi="Century Gothic" w:cs="Calibri"/>
                <w:color w:val="000000"/>
                <w:sz w:val="20"/>
                <w:szCs w:val="20"/>
              </w:rPr>
            </w:pPr>
            <w:r w:rsidRPr="00CD5121">
              <w:rPr>
                <w:rFonts w:ascii="Century Gothic" w:hAnsi="Century Gothic" w:cs="Calibri"/>
                <w:color w:val="000000"/>
                <w:sz w:val="20"/>
                <w:szCs w:val="20"/>
              </w:rPr>
              <w:t>Promover la actualización y profesionalización del Tribunal de Justicia Administrativa en Sistemas de Informática.</w:t>
            </w:r>
          </w:p>
        </w:tc>
        <w:tc>
          <w:tcPr>
            <w:tcW w:w="1701" w:type="dxa"/>
            <w:tcBorders>
              <w:top w:val="single" w:sz="4" w:space="0" w:color="auto"/>
              <w:left w:val="single" w:sz="4" w:space="0" w:color="auto"/>
              <w:bottom w:val="single" w:sz="4" w:space="0" w:color="auto"/>
              <w:right w:val="single" w:sz="4" w:space="0" w:color="auto"/>
            </w:tcBorders>
            <w:vAlign w:val="center"/>
          </w:tcPr>
          <w:p w14:paraId="1601A1EE" w14:textId="00150FA9" w:rsidR="006F4D3E" w:rsidRPr="00CD5121" w:rsidRDefault="006F4D3E" w:rsidP="00DA7767">
            <w:pPr>
              <w:spacing w:line="25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tcBorders>
              <w:top w:val="single" w:sz="4" w:space="0" w:color="auto"/>
              <w:left w:val="single" w:sz="4" w:space="0" w:color="auto"/>
              <w:bottom w:val="single" w:sz="4" w:space="0" w:color="auto"/>
              <w:right w:val="single" w:sz="4" w:space="0" w:color="auto"/>
            </w:tcBorders>
            <w:vAlign w:val="center"/>
          </w:tcPr>
          <w:p w14:paraId="57ADD47E" w14:textId="0EDD6A14" w:rsidR="006F4D3E" w:rsidRPr="00CD5121" w:rsidRDefault="006F4D3E" w:rsidP="00DA7767">
            <w:pPr>
              <w:spacing w:line="25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33CCCCE0" w14:textId="77777777" w:rsidTr="006F4D3E">
        <w:trPr>
          <w:trHeight w:val="980"/>
        </w:trPr>
        <w:tc>
          <w:tcPr>
            <w:tcW w:w="5671" w:type="dxa"/>
            <w:vMerge/>
            <w:tcBorders>
              <w:left w:val="single" w:sz="4" w:space="0" w:color="auto"/>
              <w:right w:val="single" w:sz="4" w:space="0" w:color="auto"/>
            </w:tcBorders>
            <w:vAlign w:val="center"/>
          </w:tcPr>
          <w:p w14:paraId="7F9473B5" w14:textId="77777777" w:rsidR="006F4D3E" w:rsidRPr="00CD5121" w:rsidRDefault="006F4D3E" w:rsidP="00DA7767">
            <w:pPr>
              <w:spacing w:line="276" w:lineRule="auto"/>
              <w:jc w:val="center"/>
              <w:rPr>
                <w:rFonts w:ascii="Century Gothic" w:hAnsi="Century Gothic" w:cs="Calibri"/>
                <w:color w:val="000000"/>
                <w:sz w:val="20"/>
                <w:szCs w:val="20"/>
              </w:rPr>
            </w:pPr>
          </w:p>
        </w:tc>
        <w:tc>
          <w:tcPr>
            <w:tcW w:w="9214" w:type="dxa"/>
            <w:tcBorders>
              <w:top w:val="single" w:sz="4" w:space="0" w:color="auto"/>
              <w:left w:val="single" w:sz="4" w:space="0" w:color="auto"/>
              <w:bottom w:val="single" w:sz="4" w:space="0" w:color="auto"/>
              <w:right w:val="single" w:sz="4" w:space="0" w:color="auto"/>
            </w:tcBorders>
            <w:vAlign w:val="center"/>
          </w:tcPr>
          <w:p w14:paraId="7D27F5A4" w14:textId="29CD6E03" w:rsidR="006F4D3E" w:rsidRPr="00CD5121" w:rsidRDefault="006F4D3E" w:rsidP="00DA7767">
            <w:pPr>
              <w:spacing w:line="256" w:lineRule="auto"/>
              <w:jc w:val="center"/>
              <w:rPr>
                <w:rFonts w:ascii="Century Gothic" w:hAnsi="Century Gothic" w:cs="Calibri"/>
                <w:color w:val="000000"/>
                <w:sz w:val="20"/>
                <w:szCs w:val="20"/>
              </w:rPr>
            </w:pPr>
            <w:r w:rsidRPr="00CD5121">
              <w:rPr>
                <w:rFonts w:ascii="Century Gothic" w:hAnsi="Century Gothic" w:cs="Calibri"/>
                <w:color w:val="000000"/>
                <w:sz w:val="20"/>
                <w:szCs w:val="20"/>
              </w:rPr>
              <w:t>Vigilar el buen funcionamiento de las Redes locales del sistema, así como también del Centro de Datos.</w:t>
            </w:r>
          </w:p>
        </w:tc>
        <w:tc>
          <w:tcPr>
            <w:tcW w:w="1701" w:type="dxa"/>
            <w:tcBorders>
              <w:top w:val="single" w:sz="4" w:space="0" w:color="auto"/>
              <w:left w:val="single" w:sz="4" w:space="0" w:color="auto"/>
              <w:bottom w:val="single" w:sz="4" w:space="0" w:color="auto"/>
              <w:right w:val="single" w:sz="4" w:space="0" w:color="auto"/>
            </w:tcBorders>
            <w:vAlign w:val="center"/>
          </w:tcPr>
          <w:p w14:paraId="4109D7E4" w14:textId="5EE4D68A" w:rsidR="006F4D3E" w:rsidRPr="00CD5121" w:rsidRDefault="006F4D3E" w:rsidP="00DA7767">
            <w:pPr>
              <w:spacing w:line="25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tcBorders>
              <w:top w:val="single" w:sz="4" w:space="0" w:color="auto"/>
              <w:left w:val="single" w:sz="4" w:space="0" w:color="auto"/>
              <w:bottom w:val="single" w:sz="4" w:space="0" w:color="auto"/>
              <w:right w:val="single" w:sz="4" w:space="0" w:color="auto"/>
            </w:tcBorders>
            <w:vAlign w:val="center"/>
          </w:tcPr>
          <w:p w14:paraId="31AC19A3" w14:textId="5D5EDE45" w:rsidR="006F4D3E" w:rsidRPr="00CD5121" w:rsidRDefault="006F4D3E" w:rsidP="00DA7767">
            <w:pPr>
              <w:spacing w:line="25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354E4D25" w14:textId="77777777" w:rsidTr="006F4D3E">
        <w:trPr>
          <w:trHeight w:val="980"/>
        </w:trPr>
        <w:tc>
          <w:tcPr>
            <w:tcW w:w="5671" w:type="dxa"/>
            <w:vMerge/>
            <w:tcBorders>
              <w:left w:val="single" w:sz="4" w:space="0" w:color="auto"/>
              <w:right w:val="single" w:sz="4" w:space="0" w:color="auto"/>
            </w:tcBorders>
            <w:vAlign w:val="center"/>
          </w:tcPr>
          <w:p w14:paraId="3F1205BD" w14:textId="77777777" w:rsidR="006F4D3E" w:rsidRPr="00CD5121" w:rsidRDefault="006F4D3E" w:rsidP="00DA7767">
            <w:pPr>
              <w:spacing w:line="276" w:lineRule="auto"/>
              <w:jc w:val="center"/>
              <w:rPr>
                <w:rFonts w:ascii="Century Gothic" w:hAnsi="Century Gothic" w:cs="Calibri"/>
                <w:color w:val="000000"/>
                <w:sz w:val="20"/>
                <w:szCs w:val="20"/>
              </w:rPr>
            </w:pPr>
          </w:p>
        </w:tc>
        <w:tc>
          <w:tcPr>
            <w:tcW w:w="9214" w:type="dxa"/>
            <w:tcBorders>
              <w:top w:val="single" w:sz="4" w:space="0" w:color="auto"/>
              <w:left w:val="single" w:sz="4" w:space="0" w:color="auto"/>
              <w:bottom w:val="single" w:sz="4" w:space="0" w:color="auto"/>
              <w:right w:val="single" w:sz="4" w:space="0" w:color="auto"/>
            </w:tcBorders>
            <w:vAlign w:val="center"/>
          </w:tcPr>
          <w:p w14:paraId="3172FF26" w14:textId="7C09087F" w:rsidR="006F4D3E" w:rsidRPr="00CD5121" w:rsidRDefault="006F4D3E" w:rsidP="00DA7767">
            <w:pPr>
              <w:spacing w:line="256" w:lineRule="auto"/>
              <w:jc w:val="center"/>
              <w:rPr>
                <w:rFonts w:ascii="Century Gothic" w:hAnsi="Century Gothic" w:cs="Calibri"/>
                <w:color w:val="000000"/>
                <w:sz w:val="20"/>
                <w:szCs w:val="20"/>
              </w:rPr>
            </w:pPr>
            <w:r w:rsidRPr="00CD5121">
              <w:rPr>
                <w:rFonts w:ascii="Century Gothic" w:hAnsi="Century Gothic" w:cs="Calibri"/>
                <w:color w:val="000000"/>
                <w:sz w:val="20"/>
                <w:szCs w:val="20"/>
              </w:rPr>
              <w:t>Mantener actualizados el inventario de tecnologías de información (hardware y software), administrar y controlar los resguardos de los equipos asignados a las áreas del Tribunal de Justicia Administrativa.</w:t>
            </w:r>
          </w:p>
        </w:tc>
        <w:tc>
          <w:tcPr>
            <w:tcW w:w="1701" w:type="dxa"/>
            <w:tcBorders>
              <w:top w:val="single" w:sz="4" w:space="0" w:color="auto"/>
              <w:left w:val="single" w:sz="4" w:space="0" w:color="auto"/>
              <w:bottom w:val="single" w:sz="4" w:space="0" w:color="auto"/>
              <w:right w:val="single" w:sz="4" w:space="0" w:color="auto"/>
            </w:tcBorders>
            <w:vAlign w:val="center"/>
          </w:tcPr>
          <w:p w14:paraId="5C87138F" w14:textId="372B2E17" w:rsidR="006F4D3E" w:rsidRPr="00CD5121" w:rsidRDefault="006F4D3E" w:rsidP="00DA7767">
            <w:pPr>
              <w:spacing w:line="25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tcBorders>
              <w:top w:val="single" w:sz="4" w:space="0" w:color="auto"/>
              <w:left w:val="single" w:sz="4" w:space="0" w:color="auto"/>
              <w:bottom w:val="single" w:sz="4" w:space="0" w:color="auto"/>
              <w:right w:val="single" w:sz="4" w:space="0" w:color="auto"/>
            </w:tcBorders>
            <w:vAlign w:val="center"/>
          </w:tcPr>
          <w:p w14:paraId="45064651" w14:textId="35FC3E9C" w:rsidR="006F4D3E" w:rsidRPr="00CD5121" w:rsidRDefault="006F4D3E" w:rsidP="00DA7767">
            <w:pPr>
              <w:spacing w:line="256" w:lineRule="auto"/>
              <w:jc w:val="center"/>
              <w:rPr>
                <w:rFonts w:ascii="Century Gothic" w:hAnsi="Century Gothic"/>
                <w:sz w:val="20"/>
                <w:szCs w:val="20"/>
              </w:rPr>
            </w:pPr>
            <w:r w:rsidRPr="00CD5121">
              <w:rPr>
                <w:rFonts w:ascii="Century Gothic" w:hAnsi="Century Gothic"/>
                <w:sz w:val="20"/>
                <w:szCs w:val="20"/>
              </w:rPr>
              <w:t>Diciembre 2022</w:t>
            </w:r>
          </w:p>
        </w:tc>
      </w:tr>
    </w:tbl>
    <w:p w14:paraId="6416DA9C" w14:textId="77777777" w:rsidR="002A1E3F" w:rsidRPr="00CD5121" w:rsidRDefault="002A1E3F"/>
    <w:p w14:paraId="7396516B" w14:textId="77777777" w:rsidR="008F002A" w:rsidRPr="00CD5121" w:rsidRDefault="008F002A" w:rsidP="0090530F">
      <w:pPr>
        <w:spacing w:line="276" w:lineRule="auto"/>
        <w:jc w:val="center"/>
        <w:rPr>
          <w:rFonts w:ascii="Century Gothic" w:hAnsi="Century Gothic"/>
          <w:sz w:val="20"/>
          <w:szCs w:val="20"/>
        </w:rPr>
      </w:pPr>
    </w:p>
    <w:p w14:paraId="7CF2F1C7" w14:textId="77777777" w:rsidR="00DA7767" w:rsidRPr="00CD5121" w:rsidRDefault="00DA7767">
      <w:r w:rsidRPr="00CD5121">
        <w:br w:type="page"/>
      </w:r>
    </w:p>
    <w:tbl>
      <w:tblPr>
        <w:tblW w:w="182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87"/>
      </w:tblGrid>
      <w:tr w:rsidR="008F002A" w:rsidRPr="00CD5121" w14:paraId="4B6C8F18" w14:textId="77777777" w:rsidTr="00603119">
        <w:trPr>
          <w:tblHeader/>
        </w:trPr>
        <w:tc>
          <w:tcPr>
            <w:tcW w:w="18287" w:type="dxa"/>
            <w:shd w:val="clear" w:color="auto" w:fill="993366"/>
            <w:vAlign w:val="center"/>
          </w:tcPr>
          <w:p w14:paraId="6C4919B8" w14:textId="2A8CF72B" w:rsidR="008F002A" w:rsidRPr="00CD5121" w:rsidRDefault="00F30B44" w:rsidP="0090530F">
            <w:pPr>
              <w:spacing w:line="276" w:lineRule="auto"/>
              <w:jc w:val="center"/>
              <w:rPr>
                <w:rFonts w:ascii="Century Gothic" w:hAnsi="Century Gothic"/>
                <w:color w:val="FFFFFF" w:themeColor="background1"/>
                <w:sz w:val="20"/>
                <w:szCs w:val="20"/>
              </w:rPr>
            </w:pPr>
            <w:r w:rsidRPr="00CD5121">
              <w:lastRenderedPageBreak/>
              <w:br w:type="page"/>
            </w:r>
            <w:r w:rsidR="008F002A" w:rsidRPr="00CD5121">
              <w:rPr>
                <w:rFonts w:ascii="Century Gothic" w:hAnsi="Century Gothic"/>
                <w:color w:val="FFFFFF" w:themeColor="background1"/>
                <w:sz w:val="20"/>
                <w:szCs w:val="20"/>
              </w:rPr>
              <w:t>PROGRAMA</w:t>
            </w:r>
          </w:p>
        </w:tc>
      </w:tr>
      <w:tr w:rsidR="008F002A" w:rsidRPr="00CD5121" w14:paraId="71975C72" w14:textId="77777777" w:rsidTr="00603119">
        <w:trPr>
          <w:trHeight w:val="980"/>
        </w:trPr>
        <w:tc>
          <w:tcPr>
            <w:tcW w:w="18287" w:type="dxa"/>
            <w:shd w:val="clear" w:color="auto" w:fill="auto"/>
            <w:vAlign w:val="center"/>
          </w:tcPr>
          <w:p w14:paraId="1EBA7140" w14:textId="77777777" w:rsidR="008F002A" w:rsidRPr="00CD5121" w:rsidRDefault="008F002A" w:rsidP="0090530F">
            <w:pPr>
              <w:spacing w:line="276" w:lineRule="auto"/>
              <w:jc w:val="center"/>
              <w:rPr>
                <w:rFonts w:ascii="Century Gothic" w:hAnsi="Century Gothic"/>
                <w:sz w:val="20"/>
                <w:szCs w:val="20"/>
              </w:rPr>
            </w:pPr>
            <w:r w:rsidRPr="00CD5121">
              <w:rPr>
                <w:rFonts w:ascii="Century Gothic" w:hAnsi="Century Gothic"/>
                <w:b/>
                <w:sz w:val="20"/>
                <w:szCs w:val="20"/>
              </w:rPr>
              <w:t>IMPARTICIÓN DE JUSTICIA</w:t>
            </w:r>
            <w:r w:rsidRPr="00CD5121">
              <w:rPr>
                <w:rFonts w:ascii="Century Gothic" w:hAnsi="Century Gothic"/>
                <w:sz w:val="20"/>
                <w:szCs w:val="20"/>
              </w:rPr>
              <w:t>, a través de la resolución de conflictos derivados del actuar ilegal de las autoridades de la administración pública en el ejercicio de sus funciones que sean presentados ante el Tribunal de Justicia Administrativa de Coahuila de Zaragoza.</w:t>
            </w:r>
          </w:p>
        </w:tc>
      </w:tr>
    </w:tbl>
    <w:p w14:paraId="01987770" w14:textId="77777777" w:rsidR="00F6331D" w:rsidRPr="00CD5121" w:rsidRDefault="00F6331D" w:rsidP="00F6331D">
      <w:pPr>
        <w:rPr>
          <w:sz w:val="8"/>
          <w:szCs w:val="8"/>
        </w:rPr>
      </w:pPr>
    </w:p>
    <w:tbl>
      <w:tblPr>
        <w:tblW w:w="182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9214"/>
        <w:gridCol w:w="1701"/>
        <w:gridCol w:w="1701"/>
      </w:tblGrid>
      <w:tr w:rsidR="006F4D3E" w:rsidRPr="00CD5121" w14:paraId="7C0BAFE6" w14:textId="77777777" w:rsidTr="006F4D3E">
        <w:trPr>
          <w:tblHeader/>
        </w:trPr>
        <w:tc>
          <w:tcPr>
            <w:tcW w:w="5671" w:type="dxa"/>
            <w:shd w:val="clear" w:color="auto" w:fill="993366"/>
            <w:vAlign w:val="center"/>
          </w:tcPr>
          <w:p w14:paraId="512AA5A1" w14:textId="77777777" w:rsidR="006F4D3E" w:rsidRPr="00CD5121" w:rsidRDefault="006F4D3E" w:rsidP="000C78E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OBJETIVO / COMPONENTE</w:t>
            </w:r>
          </w:p>
        </w:tc>
        <w:tc>
          <w:tcPr>
            <w:tcW w:w="9214" w:type="dxa"/>
            <w:shd w:val="clear" w:color="auto" w:fill="993366"/>
            <w:vAlign w:val="center"/>
          </w:tcPr>
          <w:p w14:paraId="6C20F631" w14:textId="77777777" w:rsidR="006F4D3E" w:rsidRPr="00CD5121" w:rsidRDefault="006F4D3E" w:rsidP="000C78E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ACTIVIDADES ESPECIFICAS</w:t>
            </w:r>
          </w:p>
          <w:p w14:paraId="47919FE6" w14:textId="77777777" w:rsidR="006F4D3E" w:rsidRPr="00CD5121" w:rsidRDefault="006F4D3E" w:rsidP="000C78E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ESTRATEGIA O</w:t>
            </w:r>
          </w:p>
          <w:p w14:paraId="38B01C30" w14:textId="77777777" w:rsidR="006F4D3E" w:rsidRPr="00CD5121" w:rsidRDefault="006F4D3E" w:rsidP="000C78E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LINEAS DE ACCIÓN</w:t>
            </w:r>
          </w:p>
        </w:tc>
        <w:tc>
          <w:tcPr>
            <w:tcW w:w="1701" w:type="dxa"/>
            <w:shd w:val="clear" w:color="auto" w:fill="993366"/>
            <w:vAlign w:val="center"/>
          </w:tcPr>
          <w:p w14:paraId="63CC1EA9" w14:textId="77777777" w:rsidR="006F4D3E" w:rsidRPr="00CD5121" w:rsidRDefault="006F4D3E" w:rsidP="000C78E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FECHA</w:t>
            </w:r>
          </w:p>
          <w:p w14:paraId="28C11688" w14:textId="77777777" w:rsidR="006F4D3E" w:rsidRPr="00CD5121" w:rsidRDefault="006F4D3E" w:rsidP="000C78E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DE</w:t>
            </w:r>
          </w:p>
          <w:p w14:paraId="128A30C8" w14:textId="77777777" w:rsidR="006F4D3E" w:rsidRPr="00CD5121" w:rsidRDefault="006F4D3E" w:rsidP="000C78E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INICIO</w:t>
            </w:r>
          </w:p>
        </w:tc>
        <w:tc>
          <w:tcPr>
            <w:tcW w:w="1701" w:type="dxa"/>
            <w:shd w:val="clear" w:color="auto" w:fill="993366"/>
            <w:vAlign w:val="center"/>
          </w:tcPr>
          <w:p w14:paraId="5A7E262C" w14:textId="77777777" w:rsidR="006F4D3E" w:rsidRPr="00CD5121" w:rsidRDefault="006F4D3E" w:rsidP="000C78E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FECHA</w:t>
            </w:r>
          </w:p>
          <w:p w14:paraId="348B44B2" w14:textId="77777777" w:rsidR="006F4D3E" w:rsidRPr="00CD5121" w:rsidRDefault="006F4D3E" w:rsidP="000C78E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DE</w:t>
            </w:r>
          </w:p>
          <w:p w14:paraId="5DD72AEB" w14:textId="77777777" w:rsidR="006F4D3E" w:rsidRPr="00CD5121" w:rsidRDefault="006F4D3E" w:rsidP="000C78EF">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TERMINO</w:t>
            </w:r>
          </w:p>
        </w:tc>
      </w:tr>
      <w:tr w:rsidR="006F4D3E" w:rsidRPr="00CD5121" w14:paraId="3B92905F" w14:textId="77777777" w:rsidTr="006F4D3E">
        <w:trPr>
          <w:trHeight w:val="980"/>
        </w:trPr>
        <w:tc>
          <w:tcPr>
            <w:tcW w:w="5671" w:type="dxa"/>
            <w:vMerge w:val="restart"/>
            <w:tcBorders>
              <w:top w:val="single" w:sz="4" w:space="0" w:color="auto"/>
              <w:left w:val="single" w:sz="4" w:space="0" w:color="auto"/>
              <w:right w:val="single" w:sz="4" w:space="0" w:color="auto"/>
            </w:tcBorders>
            <w:vAlign w:val="center"/>
          </w:tcPr>
          <w:p w14:paraId="1B85FC44" w14:textId="01CA496D" w:rsidR="006F4D3E" w:rsidRPr="00CD5121" w:rsidRDefault="006F4D3E" w:rsidP="00F6331D">
            <w:pPr>
              <w:spacing w:line="276" w:lineRule="auto"/>
              <w:jc w:val="center"/>
              <w:rPr>
                <w:rFonts w:ascii="Century Gothic" w:hAnsi="Century Gothic" w:cs="Calibri"/>
                <w:color w:val="000000"/>
                <w:sz w:val="20"/>
                <w:szCs w:val="20"/>
                <w:lang w:eastAsia="es-MX"/>
              </w:rPr>
            </w:pPr>
            <w:r w:rsidRPr="00CD5121">
              <w:rPr>
                <w:rFonts w:ascii="Century Gothic" w:hAnsi="Century Gothic" w:cs="Calibri"/>
                <w:color w:val="000000"/>
                <w:sz w:val="20"/>
                <w:szCs w:val="20"/>
                <w:lang w:eastAsia="es-MX"/>
              </w:rPr>
              <w:t>Conocer conforme a sus facultades los asuntos que le competen al Pleno de la Sala Superior.</w:t>
            </w:r>
          </w:p>
        </w:tc>
        <w:tc>
          <w:tcPr>
            <w:tcW w:w="9214" w:type="dxa"/>
            <w:tcBorders>
              <w:top w:val="single" w:sz="4" w:space="0" w:color="auto"/>
              <w:left w:val="single" w:sz="4" w:space="0" w:color="auto"/>
              <w:bottom w:val="single" w:sz="4" w:space="0" w:color="auto"/>
              <w:right w:val="single" w:sz="4" w:space="0" w:color="auto"/>
            </w:tcBorders>
            <w:vAlign w:val="center"/>
          </w:tcPr>
          <w:p w14:paraId="7E2B7DE3" w14:textId="7A242BD4" w:rsidR="006F4D3E" w:rsidRPr="00CD5121" w:rsidRDefault="006F4D3E" w:rsidP="00F6331D">
            <w:pPr>
              <w:spacing w:line="256" w:lineRule="auto"/>
              <w:jc w:val="center"/>
              <w:rPr>
                <w:rFonts w:ascii="Century Gothic" w:hAnsi="Century Gothic" w:cs="Calibri"/>
                <w:color w:val="000000"/>
                <w:sz w:val="20"/>
                <w:szCs w:val="20"/>
              </w:rPr>
            </w:pPr>
            <w:r w:rsidRPr="00CD5121">
              <w:rPr>
                <w:rFonts w:ascii="Century Gothic" w:hAnsi="Century Gothic" w:cs="Calibri"/>
                <w:color w:val="000000"/>
                <w:sz w:val="20"/>
                <w:szCs w:val="20"/>
              </w:rPr>
              <w:t>Celebrar sesiones ordinarias y extraordinarias conforme a la legislación aplicable.</w:t>
            </w:r>
          </w:p>
        </w:tc>
        <w:tc>
          <w:tcPr>
            <w:tcW w:w="1701" w:type="dxa"/>
            <w:tcBorders>
              <w:top w:val="single" w:sz="4" w:space="0" w:color="auto"/>
              <w:left w:val="single" w:sz="4" w:space="0" w:color="auto"/>
              <w:bottom w:val="single" w:sz="4" w:space="0" w:color="auto"/>
              <w:right w:val="single" w:sz="4" w:space="0" w:color="auto"/>
            </w:tcBorders>
            <w:vAlign w:val="center"/>
          </w:tcPr>
          <w:p w14:paraId="3624917A" w14:textId="4F8912EC" w:rsidR="006F4D3E" w:rsidRPr="00CD5121" w:rsidRDefault="006F4D3E" w:rsidP="00F6331D">
            <w:pPr>
              <w:spacing w:line="25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tcBorders>
              <w:top w:val="single" w:sz="4" w:space="0" w:color="auto"/>
              <w:left w:val="single" w:sz="4" w:space="0" w:color="auto"/>
              <w:bottom w:val="single" w:sz="4" w:space="0" w:color="auto"/>
              <w:right w:val="single" w:sz="4" w:space="0" w:color="auto"/>
            </w:tcBorders>
            <w:vAlign w:val="center"/>
          </w:tcPr>
          <w:p w14:paraId="33EDC4AC" w14:textId="5DBA99C6" w:rsidR="006F4D3E" w:rsidRPr="00CD5121" w:rsidRDefault="006F4D3E" w:rsidP="00F6331D">
            <w:pPr>
              <w:spacing w:line="25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287BA224" w14:textId="77777777" w:rsidTr="006F4D3E">
        <w:trPr>
          <w:trHeight w:val="980"/>
        </w:trPr>
        <w:tc>
          <w:tcPr>
            <w:tcW w:w="5671" w:type="dxa"/>
            <w:vMerge/>
            <w:tcBorders>
              <w:left w:val="single" w:sz="4" w:space="0" w:color="auto"/>
              <w:right w:val="single" w:sz="4" w:space="0" w:color="auto"/>
            </w:tcBorders>
            <w:vAlign w:val="center"/>
          </w:tcPr>
          <w:p w14:paraId="00B97305" w14:textId="77777777" w:rsidR="006F4D3E" w:rsidRPr="00CD5121" w:rsidRDefault="006F4D3E" w:rsidP="00F6331D">
            <w:pPr>
              <w:spacing w:line="256" w:lineRule="auto"/>
              <w:jc w:val="center"/>
              <w:rPr>
                <w:rFonts w:ascii="Century Gothic" w:hAnsi="Century Gothic" w:cs="Calibri"/>
                <w:color w:val="000000"/>
                <w:sz w:val="20"/>
                <w:szCs w:val="20"/>
                <w:lang w:eastAsia="es-MX"/>
              </w:rPr>
            </w:pPr>
          </w:p>
        </w:tc>
        <w:tc>
          <w:tcPr>
            <w:tcW w:w="9214" w:type="dxa"/>
            <w:tcBorders>
              <w:top w:val="single" w:sz="4" w:space="0" w:color="auto"/>
              <w:left w:val="single" w:sz="4" w:space="0" w:color="auto"/>
              <w:bottom w:val="single" w:sz="4" w:space="0" w:color="auto"/>
              <w:right w:val="single" w:sz="4" w:space="0" w:color="auto"/>
            </w:tcBorders>
            <w:vAlign w:val="center"/>
          </w:tcPr>
          <w:p w14:paraId="657E2682" w14:textId="11A2676C" w:rsidR="006F4D3E" w:rsidRPr="00CD5121" w:rsidRDefault="006F4D3E" w:rsidP="00F6331D">
            <w:pPr>
              <w:spacing w:line="256" w:lineRule="auto"/>
              <w:jc w:val="center"/>
              <w:rPr>
                <w:rFonts w:ascii="Century Gothic" w:hAnsi="Century Gothic" w:cs="Calibri"/>
                <w:color w:val="000000"/>
                <w:sz w:val="20"/>
                <w:szCs w:val="20"/>
              </w:rPr>
            </w:pPr>
            <w:r w:rsidRPr="00CD5121">
              <w:rPr>
                <w:rFonts w:ascii="Century Gothic" w:hAnsi="Century Gothic" w:cs="Calibri"/>
                <w:color w:val="000000"/>
                <w:sz w:val="20"/>
                <w:szCs w:val="20"/>
              </w:rPr>
              <w:t>Aprobar los acuerdos y resoluciones jurisdiccionales y administrativos.</w:t>
            </w:r>
          </w:p>
        </w:tc>
        <w:tc>
          <w:tcPr>
            <w:tcW w:w="1701" w:type="dxa"/>
            <w:tcBorders>
              <w:top w:val="single" w:sz="4" w:space="0" w:color="auto"/>
              <w:left w:val="single" w:sz="4" w:space="0" w:color="auto"/>
              <w:bottom w:val="single" w:sz="4" w:space="0" w:color="auto"/>
              <w:right w:val="single" w:sz="4" w:space="0" w:color="auto"/>
            </w:tcBorders>
            <w:vAlign w:val="center"/>
          </w:tcPr>
          <w:p w14:paraId="1A050DC0" w14:textId="3096DD48" w:rsidR="006F4D3E" w:rsidRPr="00CD5121" w:rsidRDefault="006F4D3E" w:rsidP="00F6331D">
            <w:pPr>
              <w:spacing w:line="25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tcBorders>
              <w:top w:val="single" w:sz="4" w:space="0" w:color="auto"/>
              <w:left w:val="single" w:sz="4" w:space="0" w:color="auto"/>
              <w:bottom w:val="single" w:sz="4" w:space="0" w:color="auto"/>
              <w:right w:val="single" w:sz="4" w:space="0" w:color="auto"/>
            </w:tcBorders>
            <w:vAlign w:val="center"/>
          </w:tcPr>
          <w:p w14:paraId="4EED42DC" w14:textId="65DD3F9C" w:rsidR="006F4D3E" w:rsidRPr="00CD5121" w:rsidRDefault="006F4D3E" w:rsidP="00F6331D">
            <w:pPr>
              <w:spacing w:line="25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2893570C" w14:textId="77777777" w:rsidTr="006F4D3E">
        <w:trPr>
          <w:trHeight w:val="980"/>
        </w:trPr>
        <w:tc>
          <w:tcPr>
            <w:tcW w:w="5671" w:type="dxa"/>
            <w:vMerge/>
            <w:tcBorders>
              <w:left w:val="single" w:sz="4" w:space="0" w:color="auto"/>
              <w:right w:val="single" w:sz="4" w:space="0" w:color="auto"/>
            </w:tcBorders>
            <w:vAlign w:val="center"/>
          </w:tcPr>
          <w:p w14:paraId="1E4A715E" w14:textId="77777777" w:rsidR="006F4D3E" w:rsidRPr="00CD5121" w:rsidRDefault="006F4D3E" w:rsidP="00F6331D">
            <w:pPr>
              <w:spacing w:line="256" w:lineRule="auto"/>
              <w:jc w:val="center"/>
              <w:rPr>
                <w:rFonts w:ascii="Century Gothic" w:hAnsi="Century Gothic" w:cs="Calibri"/>
                <w:color w:val="000000"/>
                <w:sz w:val="20"/>
                <w:szCs w:val="20"/>
                <w:lang w:eastAsia="es-MX"/>
              </w:rPr>
            </w:pPr>
          </w:p>
        </w:tc>
        <w:tc>
          <w:tcPr>
            <w:tcW w:w="9214" w:type="dxa"/>
            <w:tcBorders>
              <w:top w:val="single" w:sz="4" w:space="0" w:color="auto"/>
              <w:left w:val="single" w:sz="4" w:space="0" w:color="auto"/>
              <w:bottom w:val="single" w:sz="4" w:space="0" w:color="auto"/>
              <w:right w:val="single" w:sz="4" w:space="0" w:color="auto"/>
            </w:tcBorders>
            <w:vAlign w:val="center"/>
          </w:tcPr>
          <w:p w14:paraId="28EBE2D7" w14:textId="1B07A7FC" w:rsidR="006F4D3E" w:rsidRPr="00CD5121" w:rsidRDefault="006F4D3E" w:rsidP="00F6331D">
            <w:pPr>
              <w:spacing w:line="256" w:lineRule="auto"/>
              <w:jc w:val="center"/>
              <w:rPr>
                <w:rFonts w:ascii="Century Gothic" w:hAnsi="Century Gothic" w:cs="Calibri"/>
                <w:color w:val="000000"/>
                <w:sz w:val="20"/>
                <w:szCs w:val="20"/>
              </w:rPr>
            </w:pPr>
            <w:r w:rsidRPr="00CD5121">
              <w:rPr>
                <w:rFonts w:ascii="Century Gothic" w:hAnsi="Century Gothic" w:cs="Calibri"/>
                <w:color w:val="000000"/>
                <w:sz w:val="20"/>
                <w:szCs w:val="20"/>
              </w:rPr>
              <w:t>Resolución de asuntos jurisdiccionales que se presenta ante la Sala Superior.</w:t>
            </w:r>
          </w:p>
        </w:tc>
        <w:tc>
          <w:tcPr>
            <w:tcW w:w="1701" w:type="dxa"/>
            <w:tcBorders>
              <w:top w:val="single" w:sz="4" w:space="0" w:color="auto"/>
              <w:left w:val="single" w:sz="4" w:space="0" w:color="auto"/>
              <w:bottom w:val="single" w:sz="4" w:space="0" w:color="auto"/>
              <w:right w:val="single" w:sz="4" w:space="0" w:color="auto"/>
            </w:tcBorders>
            <w:vAlign w:val="center"/>
          </w:tcPr>
          <w:p w14:paraId="61EC7DC6" w14:textId="307F3029" w:rsidR="006F4D3E" w:rsidRPr="00CD5121" w:rsidRDefault="006F4D3E" w:rsidP="00F6331D">
            <w:pPr>
              <w:spacing w:line="25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tcBorders>
              <w:top w:val="single" w:sz="4" w:space="0" w:color="auto"/>
              <w:left w:val="single" w:sz="4" w:space="0" w:color="auto"/>
              <w:bottom w:val="single" w:sz="4" w:space="0" w:color="auto"/>
              <w:right w:val="single" w:sz="4" w:space="0" w:color="auto"/>
            </w:tcBorders>
            <w:vAlign w:val="center"/>
          </w:tcPr>
          <w:p w14:paraId="48A20878" w14:textId="0DA28D60" w:rsidR="006F4D3E" w:rsidRPr="00CD5121" w:rsidRDefault="006F4D3E" w:rsidP="00F6331D">
            <w:pPr>
              <w:spacing w:line="25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7D08A498" w14:textId="77777777" w:rsidTr="006F4D3E">
        <w:trPr>
          <w:trHeight w:val="980"/>
        </w:trPr>
        <w:tc>
          <w:tcPr>
            <w:tcW w:w="5671" w:type="dxa"/>
            <w:tcBorders>
              <w:left w:val="single" w:sz="4" w:space="0" w:color="auto"/>
              <w:right w:val="single" w:sz="4" w:space="0" w:color="auto"/>
            </w:tcBorders>
            <w:vAlign w:val="center"/>
          </w:tcPr>
          <w:p w14:paraId="72511FF4" w14:textId="17445D21" w:rsidR="006F4D3E" w:rsidRPr="00CD5121" w:rsidRDefault="006F4D3E" w:rsidP="00F6331D">
            <w:pPr>
              <w:spacing w:line="256" w:lineRule="auto"/>
              <w:jc w:val="center"/>
              <w:rPr>
                <w:rFonts w:ascii="Century Gothic" w:hAnsi="Century Gothic" w:cs="Calibri"/>
                <w:color w:val="000000"/>
                <w:sz w:val="20"/>
                <w:szCs w:val="20"/>
                <w:lang w:eastAsia="es-MX"/>
              </w:rPr>
            </w:pPr>
            <w:r w:rsidRPr="00CD5121">
              <w:rPr>
                <w:rFonts w:ascii="Century Gothic" w:hAnsi="Century Gothic" w:cs="Calibri"/>
                <w:color w:val="000000"/>
                <w:sz w:val="20"/>
                <w:szCs w:val="20"/>
                <w:lang w:eastAsia="es-MX"/>
              </w:rPr>
              <w:t>Llevar a cabo la recepción y turno de las promociones presentadas ante el Tribunal de acuerdo con los lineamientos y legislación aplicable.</w:t>
            </w:r>
          </w:p>
        </w:tc>
        <w:tc>
          <w:tcPr>
            <w:tcW w:w="9214" w:type="dxa"/>
            <w:tcBorders>
              <w:top w:val="single" w:sz="4" w:space="0" w:color="auto"/>
              <w:left w:val="single" w:sz="4" w:space="0" w:color="auto"/>
              <w:bottom w:val="single" w:sz="4" w:space="0" w:color="auto"/>
              <w:right w:val="single" w:sz="4" w:space="0" w:color="auto"/>
            </w:tcBorders>
            <w:vAlign w:val="center"/>
          </w:tcPr>
          <w:p w14:paraId="2D43C90E" w14:textId="14D84C62" w:rsidR="006F4D3E" w:rsidRPr="00CD5121" w:rsidRDefault="006F4D3E" w:rsidP="00F6331D">
            <w:pPr>
              <w:spacing w:line="256" w:lineRule="auto"/>
              <w:jc w:val="center"/>
              <w:rPr>
                <w:rFonts w:ascii="Century Gothic" w:hAnsi="Century Gothic" w:cs="Calibri"/>
                <w:color w:val="000000"/>
                <w:sz w:val="20"/>
                <w:szCs w:val="20"/>
              </w:rPr>
            </w:pPr>
            <w:r w:rsidRPr="00CD5121">
              <w:rPr>
                <w:rFonts w:ascii="Century Gothic" w:hAnsi="Century Gothic" w:cs="Calibri"/>
                <w:color w:val="000000"/>
                <w:sz w:val="20"/>
                <w:szCs w:val="20"/>
              </w:rPr>
              <w:t>Realizar la recepción de demandas, recursos, promociones y amparos presentados ante el Tribunal y turnarlos a la Sala que conozca del asunto, cumpliendo con los lineamientos establecidos.</w:t>
            </w:r>
          </w:p>
        </w:tc>
        <w:tc>
          <w:tcPr>
            <w:tcW w:w="1701" w:type="dxa"/>
            <w:tcBorders>
              <w:top w:val="single" w:sz="4" w:space="0" w:color="auto"/>
              <w:left w:val="single" w:sz="4" w:space="0" w:color="auto"/>
              <w:bottom w:val="single" w:sz="4" w:space="0" w:color="auto"/>
              <w:right w:val="single" w:sz="4" w:space="0" w:color="auto"/>
            </w:tcBorders>
            <w:vAlign w:val="center"/>
          </w:tcPr>
          <w:p w14:paraId="5ABE1EAC" w14:textId="7A8A5DB6" w:rsidR="006F4D3E" w:rsidRPr="00CD5121" w:rsidRDefault="006F4D3E" w:rsidP="00F6331D">
            <w:pPr>
              <w:spacing w:line="25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tcBorders>
              <w:top w:val="single" w:sz="4" w:space="0" w:color="auto"/>
              <w:left w:val="single" w:sz="4" w:space="0" w:color="auto"/>
              <w:bottom w:val="single" w:sz="4" w:space="0" w:color="auto"/>
              <w:right w:val="single" w:sz="4" w:space="0" w:color="auto"/>
            </w:tcBorders>
            <w:vAlign w:val="center"/>
          </w:tcPr>
          <w:p w14:paraId="4AAB9456" w14:textId="4C76E420" w:rsidR="006F4D3E" w:rsidRPr="00CD5121" w:rsidRDefault="006F4D3E" w:rsidP="00F6331D">
            <w:pPr>
              <w:spacing w:line="25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72F40E71" w14:textId="77777777" w:rsidTr="006F4D3E">
        <w:trPr>
          <w:trHeight w:val="980"/>
        </w:trPr>
        <w:tc>
          <w:tcPr>
            <w:tcW w:w="5671" w:type="dxa"/>
            <w:vMerge w:val="restart"/>
            <w:tcBorders>
              <w:left w:val="single" w:sz="4" w:space="0" w:color="auto"/>
              <w:right w:val="single" w:sz="4" w:space="0" w:color="auto"/>
            </w:tcBorders>
            <w:vAlign w:val="center"/>
          </w:tcPr>
          <w:p w14:paraId="45B09F9A" w14:textId="77777777" w:rsidR="006F4D3E" w:rsidRPr="00CD5121" w:rsidRDefault="006F4D3E" w:rsidP="00F6331D">
            <w:pPr>
              <w:spacing w:line="276" w:lineRule="auto"/>
              <w:ind w:left="-11"/>
              <w:jc w:val="center"/>
              <w:rPr>
                <w:rFonts w:ascii="Century Gothic" w:hAnsi="Century Gothic" w:cs="Calibri"/>
                <w:color w:val="000000"/>
                <w:sz w:val="20"/>
                <w:szCs w:val="20"/>
                <w:u w:val="single"/>
                <w:lang w:eastAsia="es-MX"/>
              </w:rPr>
            </w:pPr>
            <w:r w:rsidRPr="00CD5121">
              <w:rPr>
                <w:rFonts w:ascii="Century Gothic" w:hAnsi="Century Gothic" w:cs="Calibri"/>
                <w:color w:val="000000"/>
                <w:sz w:val="20"/>
                <w:szCs w:val="20"/>
                <w:lang w:eastAsia="es-MX"/>
              </w:rPr>
              <w:t>Desahogar los procesos administrativos y de responsabilidades ante las Salas Unitarias del Tribunal de acuerdo con la legislación aplicable</w:t>
            </w:r>
            <w:r w:rsidRPr="00CD5121">
              <w:rPr>
                <w:rFonts w:ascii="Century Gothic" w:hAnsi="Century Gothic" w:cs="Calibri"/>
                <w:color w:val="000000"/>
                <w:sz w:val="20"/>
                <w:szCs w:val="20"/>
              </w:rPr>
              <w:t>.</w:t>
            </w:r>
          </w:p>
          <w:p w14:paraId="0A387EF4" w14:textId="77777777" w:rsidR="006F4D3E" w:rsidRPr="00CD5121" w:rsidRDefault="006F4D3E" w:rsidP="00F6331D">
            <w:pPr>
              <w:spacing w:line="256" w:lineRule="auto"/>
              <w:jc w:val="center"/>
              <w:rPr>
                <w:rFonts w:ascii="Century Gothic" w:hAnsi="Century Gothic" w:cs="Calibri"/>
                <w:color w:val="000000"/>
                <w:sz w:val="20"/>
                <w:szCs w:val="20"/>
                <w:lang w:eastAsia="es-MX"/>
              </w:rPr>
            </w:pPr>
          </w:p>
        </w:tc>
        <w:tc>
          <w:tcPr>
            <w:tcW w:w="9214" w:type="dxa"/>
            <w:tcBorders>
              <w:top w:val="single" w:sz="4" w:space="0" w:color="auto"/>
              <w:left w:val="single" w:sz="4" w:space="0" w:color="auto"/>
              <w:bottom w:val="single" w:sz="4" w:space="0" w:color="auto"/>
              <w:right w:val="single" w:sz="4" w:space="0" w:color="auto"/>
            </w:tcBorders>
            <w:vAlign w:val="center"/>
          </w:tcPr>
          <w:p w14:paraId="346B09BE" w14:textId="5AD1B1ED" w:rsidR="006F4D3E" w:rsidRPr="00CD5121" w:rsidRDefault="006F4D3E" w:rsidP="00F6331D">
            <w:pPr>
              <w:spacing w:line="256" w:lineRule="auto"/>
              <w:jc w:val="center"/>
              <w:rPr>
                <w:rFonts w:ascii="Century Gothic" w:hAnsi="Century Gothic" w:cs="Calibri"/>
                <w:color w:val="000000"/>
                <w:sz w:val="20"/>
                <w:szCs w:val="20"/>
              </w:rPr>
            </w:pPr>
            <w:r w:rsidRPr="00CD5121">
              <w:rPr>
                <w:rFonts w:ascii="Century Gothic" w:hAnsi="Century Gothic" w:cs="Calibri"/>
                <w:color w:val="000000"/>
                <w:sz w:val="20"/>
                <w:szCs w:val="20"/>
              </w:rPr>
              <w:t>Desahogar la etapa de instrucción de los juicios en trámite ante la Sala Unitaria de su adscripción.</w:t>
            </w:r>
          </w:p>
        </w:tc>
        <w:tc>
          <w:tcPr>
            <w:tcW w:w="1701" w:type="dxa"/>
            <w:tcBorders>
              <w:top w:val="single" w:sz="4" w:space="0" w:color="auto"/>
              <w:left w:val="single" w:sz="4" w:space="0" w:color="auto"/>
              <w:bottom w:val="single" w:sz="4" w:space="0" w:color="auto"/>
              <w:right w:val="single" w:sz="4" w:space="0" w:color="auto"/>
            </w:tcBorders>
            <w:vAlign w:val="center"/>
          </w:tcPr>
          <w:p w14:paraId="2A684D2D" w14:textId="2E1B99E9" w:rsidR="006F4D3E" w:rsidRPr="00CD5121" w:rsidRDefault="006F4D3E" w:rsidP="00F6331D">
            <w:pPr>
              <w:spacing w:line="25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tcBorders>
              <w:top w:val="single" w:sz="4" w:space="0" w:color="auto"/>
              <w:left w:val="single" w:sz="4" w:space="0" w:color="auto"/>
              <w:bottom w:val="single" w:sz="4" w:space="0" w:color="auto"/>
              <w:right w:val="single" w:sz="4" w:space="0" w:color="auto"/>
            </w:tcBorders>
            <w:vAlign w:val="center"/>
          </w:tcPr>
          <w:p w14:paraId="7E656E6B" w14:textId="7337423B" w:rsidR="006F4D3E" w:rsidRPr="00CD5121" w:rsidRDefault="006F4D3E" w:rsidP="00F6331D">
            <w:pPr>
              <w:spacing w:line="25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148D66E6" w14:textId="77777777" w:rsidTr="006F4D3E">
        <w:trPr>
          <w:trHeight w:val="980"/>
        </w:trPr>
        <w:tc>
          <w:tcPr>
            <w:tcW w:w="5671" w:type="dxa"/>
            <w:vMerge/>
            <w:tcBorders>
              <w:left w:val="single" w:sz="4" w:space="0" w:color="auto"/>
              <w:right w:val="single" w:sz="4" w:space="0" w:color="auto"/>
            </w:tcBorders>
            <w:vAlign w:val="center"/>
          </w:tcPr>
          <w:p w14:paraId="3EE401E6" w14:textId="77777777" w:rsidR="006F4D3E" w:rsidRPr="00CD5121" w:rsidRDefault="006F4D3E" w:rsidP="00F6331D">
            <w:pPr>
              <w:spacing w:line="276" w:lineRule="auto"/>
              <w:ind w:left="-11"/>
              <w:jc w:val="center"/>
              <w:rPr>
                <w:rFonts w:ascii="Century Gothic" w:hAnsi="Century Gothic" w:cs="Calibri"/>
                <w:color w:val="000000"/>
                <w:sz w:val="20"/>
                <w:szCs w:val="20"/>
                <w:lang w:eastAsia="es-MX"/>
              </w:rPr>
            </w:pPr>
          </w:p>
        </w:tc>
        <w:tc>
          <w:tcPr>
            <w:tcW w:w="9214" w:type="dxa"/>
            <w:tcBorders>
              <w:top w:val="single" w:sz="4" w:space="0" w:color="auto"/>
              <w:left w:val="single" w:sz="4" w:space="0" w:color="auto"/>
              <w:bottom w:val="single" w:sz="4" w:space="0" w:color="auto"/>
              <w:right w:val="single" w:sz="4" w:space="0" w:color="auto"/>
            </w:tcBorders>
            <w:vAlign w:val="center"/>
          </w:tcPr>
          <w:p w14:paraId="4C29A687" w14:textId="1EBA3F40" w:rsidR="006F4D3E" w:rsidRPr="00CD5121" w:rsidRDefault="006F4D3E" w:rsidP="00F6331D">
            <w:pPr>
              <w:spacing w:line="256" w:lineRule="auto"/>
              <w:jc w:val="center"/>
              <w:rPr>
                <w:rFonts w:ascii="Century Gothic" w:hAnsi="Century Gothic" w:cs="Calibri"/>
                <w:color w:val="000000"/>
                <w:sz w:val="20"/>
                <w:szCs w:val="20"/>
              </w:rPr>
            </w:pPr>
            <w:r w:rsidRPr="00CD5121">
              <w:rPr>
                <w:rFonts w:ascii="Century Gothic" w:hAnsi="Century Gothic" w:cs="Calibri"/>
                <w:color w:val="000000"/>
                <w:sz w:val="20"/>
                <w:szCs w:val="20"/>
              </w:rPr>
              <w:t>Desahogar la etapa de resolución de los juicios en trámite ante las Sala Unitaria de su adscripción.</w:t>
            </w:r>
          </w:p>
        </w:tc>
        <w:tc>
          <w:tcPr>
            <w:tcW w:w="1701" w:type="dxa"/>
            <w:tcBorders>
              <w:top w:val="single" w:sz="4" w:space="0" w:color="auto"/>
              <w:left w:val="single" w:sz="4" w:space="0" w:color="auto"/>
              <w:bottom w:val="single" w:sz="4" w:space="0" w:color="auto"/>
              <w:right w:val="single" w:sz="4" w:space="0" w:color="auto"/>
            </w:tcBorders>
            <w:vAlign w:val="center"/>
          </w:tcPr>
          <w:p w14:paraId="022EA649" w14:textId="56D666E8" w:rsidR="006F4D3E" w:rsidRPr="00CD5121" w:rsidRDefault="006F4D3E" w:rsidP="00F6331D">
            <w:pPr>
              <w:spacing w:line="25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tcBorders>
              <w:top w:val="single" w:sz="4" w:space="0" w:color="auto"/>
              <w:left w:val="single" w:sz="4" w:space="0" w:color="auto"/>
              <w:bottom w:val="single" w:sz="4" w:space="0" w:color="auto"/>
              <w:right w:val="single" w:sz="4" w:space="0" w:color="auto"/>
            </w:tcBorders>
            <w:vAlign w:val="center"/>
          </w:tcPr>
          <w:p w14:paraId="52ADFC69" w14:textId="213ED2DD" w:rsidR="006F4D3E" w:rsidRPr="00CD5121" w:rsidRDefault="006F4D3E" w:rsidP="00F6331D">
            <w:pPr>
              <w:spacing w:line="25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159A221C" w14:textId="77777777" w:rsidTr="006F4D3E">
        <w:trPr>
          <w:trHeight w:val="980"/>
        </w:trPr>
        <w:tc>
          <w:tcPr>
            <w:tcW w:w="5671" w:type="dxa"/>
            <w:vMerge/>
            <w:tcBorders>
              <w:left w:val="single" w:sz="4" w:space="0" w:color="auto"/>
              <w:right w:val="single" w:sz="4" w:space="0" w:color="auto"/>
            </w:tcBorders>
            <w:vAlign w:val="center"/>
          </w:tcPr>
          <w:p w14:paraId="255F60E5" w14:textId="77777777" w:rsidR="006F4D3E" w:rsidRPr="00CD5121" w:rsidRDefault="006F4D3E" w:rsidP="00F6331D">
            <w:pPr>
              <w:spacing w:line="276" w:lineRule="auto"/>
              <w:ind w:left="-11"/>
              <w:jc w:val="center"/>
              <w:rPr>
                <w:rFonts w:ascii="Century Gothic" w:hAnsi="Century Gothic" w:cs="Calibri"/>
                <w:color w:val="000000"/>
                <w:sz w:val="20"/>
                <w:szCs w:val="20"/>
                <w:lang w:eastAsia="es-MX"/>
              </w:rPr>
            </w:pPr>
          </w:p>
        </w:tc>
        <w:tc>
          <w:tcPr>
            <w:tcW w:w="9214" w:type="dxa"/>
            <w:tcBorders>
              <w:top w:val="single" w:sz="4" w:space="0" w:color="auto"/>
              <w:left w:val="single" w:sz="4" w:space="0" w:color="auto"/>
              <w:bottom w:val="single" w:sz="4" w:space="0" w:color="auto"/>
              <w:right w:val="single" w:sz="4" w:space="0" w:color="auto"/>
            </w:tcBorders>
            <w:vAlign w:val="center"/>
          </w:tcPr>
          <w:p w14:paraId="5714EEEE" w14:textId="6AC9800F" w:rsidR="006F4D3E" w:rsidRPr="00CD5121" w:rsidRDefault="006F4D3E" w:rsidP="00F6331D">
            <w:pPr>
              <w:spacing w:line="256" w:lineRule="auto"/>
              <w:jc w:val="center"/>
              <w:rPr>
                <w:rFonts w:ascii="Century Gothic" w:hAnsi="Century Gothic" w:cs="Calibri"/>
                <w:color w:val="000000"/>
                <w:sz w:val="20"/>
                <w:szCs w:val="20"/>
              </w:rPr>
            </w:pPr>
            <w:r w:rsidRPr="00CD5121">
              <w:rPr>
                <w:rFonts w:ascii="Century Gothic" w:hAnsi="Century Gothic" w:cs="Calibri"/>
                <w:color w:val="000000"/>
                <w:sz w:val="20"/>
                <w:szCs w:val="20"/>
              </w:rPr>
              <w:t>Notificar los acuerdos y resoluciones dictados dentro de los expedientes de la Sala Unitaria de su adscripción, así como desahogar las inspecciones ordenadas en autos, en términos de lo previsto en las disposiciones generales aplicables.</w:t>
            </w:r>
          </w:p>
        </w:tc>
        <w:tc>
          <w:tcPr>
            <w:tcW w:w="1701" w:type="dxa"/>
            <w:tcBorders>
              <w:top w:val="single" w:sz="4" w:space="0" w:color="auto"/>
              <w:left w:val="single" w:sz="4" w:space="0" w:color="auto"/>
              <w:bottom w:val="single" w:sz="4" w:space="0" w:color="auto"/>
              <w:right w:val="single" w:sz="4" w:space="0" w:color="auto"/>
            </w:tcBorders>
            <w:vAlign w:val="center"/>
          </w:tcPr>
          <w:p w14:paraId="1D0336B9" w14:textId="3FA003FD" w:rsidR="006F4D3E" w:rsidRPr="00CD5121" w:rsidRDefault="006F4D3E" w:rsidP="00F6331D">
            <w:pPr>
              <w:spacing w:line="25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tcBorders>
              <w:top w:val="single" w:sz="4" w:space="0" w:color="auto"/>
              <w:left w:val="single" w:sz="4" w:space="0" w:color="auto"/>
              <w:bottom w:val="single" w:sz="4" w:space="0" w:color="auto"/>
              <w:right w:val="single" w:sz="4" w:space="0" w:color="auto"/>
            </w:tcBorders>
            <w:vAlign w:val="center"/>
          </w:tcPr>
          <w:p w14:paraId="1F570CDC" w14:textId="35A1D430" w:rsidR="006F4D3E" w:rsidRPr="00CD5121" w:rsidRDefault="006F4D3E" w:rsidP="00F6331D">
            <w:pPr>
              <w:spacing w:line="25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6FFB9184" w14:textId="77777777" w:rsidTr="006F4D3E">
        <w:trPr>
          <w:trHeight w:val="980"/>
        </w:trPr>
        <w:tc>
          <w:tcPr>
            <w:tcW w:w="5671" w:type="dxa"/>
            <w:vMerge/>
            <w:tcBorders>
              <w:left w:val="single" w:sz="4" w:space="0" w:color="auto"/>
              <w:right w:val="single" w:sz="4" w:space="0" w:color="auto"/>
            </w:tcBorders>
            <w:vAlign w:val="center"/>
          </w:tcPr>
          <w:p w14:paraId="29AB5202" w14:textId="77777777" w:rsidR="006F4D3E" w:rsidRPr="00CD5121" w:rsidRDefault="006F4D3E" w:rsidP="00F6331D">
            <w:pPr>
              <w:spacing w:line="276" w:lineRule="auto"/>
              <w:ind w:left="-11"/>
              <w:jc w:val="center"/>
              <w:rPr>
                <w:rFonts w:ascii="Century Gothic" w:hAnsi="Century Gothic" w:cs="Calibri"/>
                <w:color w:val="000000"/>
                <w:sz w:val="20"/>
                <w:szCs w:val="20"/>
                <w:lang w:eastAsia="es-MX"/>
              </w:rPr>
            </w:pPr>
          </w:p>
        </w:tc>
        <w:tc>
          <w:tcPr>
            <w:tcW w:w="9214" w:type="dxa"/>
            <w:tcBorders>
              <w:top w:val="single" w:sz="4" w:space="0" w:color="auto"/>
              <w:left w:val="single" w:sz="4" w:space="0" w:color="auto"/>
              <w:bottom w:val="single" w:sz="4" w:space="0" w:color="auto"/>
              <w:right w:val="single" w:sz="4" w:space="0" w:color="auto"/>
            </w:tcBorders>
            <w:vAlign w:val="center"/>
          </w:tcPr>
          <w:p w14:paraId="2C75CF26" w14:textId="1484AA0A" w:rsidR="006F4D3E" w:rsidRPr="00CD5121" w:rsidRDefault="006F4D3E" w:rsidP="00F6331D">
            <w:pPr>
              <w:spacing w:line="256" w:lineRule="auto"/>
              <w:jc w:val="center"/>
              <w:rPr>
                <w:rFonts w:ascii="Century Gothic" w:hAnsi="Century Gothic" w:cs="Calibri"/>
                <w:color w:val="000000"/>
                <w:sz w:val="20"/>
                <w:szCs w:val="20"/>
              </w:rPr>
            </w:pPr>
            <w:r w:rsidRPr="00CD5121">
              <w:rPr>
                <w:rFonts w:ascii="Century Gothic" w:hAnsi="Century Gothic" w:cs="Calibri"/>
                <w:color w:val="000000"/>
                <w:sz w:val="20"/>
                <w:szCs w:val="20"/>
              </w:rPr>
              <w:t>Recibir, resguardar, cuidar y controlar los documentos y expedientes que correspondan a la Sala Unitaria.</w:t>
            </w:r>
          </w:p>
        </w:tc>
        <w:tc>
          <w:tcPr>
            <w:tcW w:w="1701" w:type="dxa"/>
            <w:tcBorders>
              <w:top w:val="single" w:sz="4" w:space="0" w:color="auto"/>
              <w:left w:val="single" w:sz="4" w:space="0" w:color="auto"/>
              <w:bottom w:val="single" w:sz="4" w:space="0" w:color="auto"/>
              <w:right w:val="single" w:sz="4" w:space="0" w:color="auto"/>
            </w:tcBorders>
            <w:vAlign w:val="center"/>
          </w:tcPr>
          <w:p w14:paraId="2CFB7C00" w14:textId="754FF3EA" w:rsidR="006F4D3E" w:rsidRPr="00CD5121" w:rsidRDefault="006F4D3E" w:rsidP="00F6331D">
            <w:pPr>
              <w:spacing w:line="25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tcBorders>
              <w:top w:val="single" w:sz="4" w:space="0" w:color="auto"/>
              <w:left w:val="single" w:sz="4" w:space="0" w:color="auto"/>
              <w:bottom w:val="single" w:sz="4" w:space="0" w:color="auto"/>
              <w:right w:val="single" w:sz="4" w:space="0" w:color="auto"/>
            </w:tcBorders>
            <w:vAlign w:val="center"/>
          </w:tcPr>
          <w:p w14:paraId="46D0D581" w14:textId="0BC8322E" w:rsidR="006F4D3E" w:rsidRPr="00CD5121" w:rsidRDefault="006F4D3E" w:rsidP="00F6331D">
            <w:pPr>
              <w:spacing w:line="25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7215B409" w14:textId="77777777" w:rsidTr="006F4D3E">
        <w:trPr>
          <w:trHeight w:val="980"/>
        </w:trPr>
        <w:tc>
          <w:tcPr>
            <w:tcW w:w="5671" w:type="dxa"/>
            <w:tcBorders>
              <w:left w:val="single" w:sz="4" w:space="0" w:color="auto"/>
              <w:right w:val="single" w:sz="4" w:space="0" w:color="auto"/>
            </w:tcBorders>
            <w:vAlign w:val="center"/>
          </w:tcPr>
          <w:p w14:paraId="321D35E9" w14:textId="5E36D56B" w:rsidR="006F4D3E" w:rsidRPr="00CD5121" w:rsidRDefault="006F4D3E" w:rsidP="00F6331D">
            <w:pPr>
              <w:spacing w:line="276" w:lineRule="auto"/>
              <w:ind w:left="-11"/>
              <w:jc w:val="center"/>
              <w:rPr>
                <w:rFonts w:ascii="Century Gothic" w:hAnsi="Century Gothic" w:cs="Calibri"/>
                <w:color w:val="000000"/>
                <w:sz w:val="20"/>
                <w:szCs w:val="20"/>
                <w:lang w:eastAsia="es-MX"/>
              </w:rPr>
            </w:pPr>
            <w:r w:rsidRPr="00CD5121">
              <w:rPr>
                <w:rFonts w:ascii="Century Gothic" w:hAnsi="Century Gothic" w:cs="Calibri"/>
                <w:color w:val="000000"/>
                <w:sz w:val="20"/>
                <w:szCs w:val="20"/>
                <w:lang w:eastAsia="es-MX"/>
              </w:rPr>
              <w:t>Administrar el acervo documental de los expedientes concluidos en las Salas Unitarias y de los recibidos para atención por la Sala Superior de manera eficiente y segura.</w:t>
            </w:r>
          </w:p>
        </w:tc>
        <w:tc>
          <w:tcPr>
            <w:tcW w:w="9214" w:type="dxa"/>
            <w:tcBorders>
              <w:top w:val="single" w:sz="4" w:space="0" w:color="auto"/>
              <w:left w:val="single" w:sz="4" w:space="0" w:color="auto"/>
              <w:bottom w:val="single" w:sz="4" w:space="0" w:color="auto"/>
              <w:right w:val="single" w:sz="4" w:space="0" w:color="auto"/>
            </w:tcBorders>
            <w:vAlign w:val="center"/>
          </w:tcPr>
          <w:p w14:paraId="25A9F287" w14:textId="78A64462" w:rsidR="006F4D3E" w:rsidRPr="00CD5121" w:rsidRDefault="006F4D3E" w:rsidP="00F6331D">
            <w:pPr>
              <w:spacing w:line="256" w:lineRule="auto"/>
              <w:jc w:val="center"/>
              <w:rPr>
                <w:rFonts w:ascii="Century Gothic" w:hAnsi="Century Gothic" w:cs="Calibri"/>
                <w:color w:val="000000"/>
                <w:sz w:val="20"/>
                <w:szCs w:val="20"/>
              </w:rPr>
            </w:pPr>
            <w:r w:rsidRPr="00CD5121">
              <w:rPr>
                <w:rFonts w:ascii="Century Gothic" w:hAnsi="Century Gothic" w:cs="Calibri"/>
                <w:color w:val="000000"/>
                <w:sz w:val="20"/>
                <w:szCs w:val="20"/>
              </w:rPr>
              <w:t>Integrar y administrar el archivo jurisdiccional físico del Tribunal de Justicia Administrativa.</w:t>
            </w:r>
          </w:p>
        </w:tc>
        <w:tc>
          <w:tcPr>
            <w:tcW w:w="1701" w:type="dxa"/>
            <w:tcBorders>
              <w:top w:val="single" w:sz="4" w:space="0" w:color="auto"/>
              <w:left w:val="single" w:sz="4" w:space="0" w:color="auto"/>
              <w:bottom w:val="single" w:sz="4" w:space="0" w:color="auto"/>
              <w:right w:val="single" w:sz="4" w:space="0" w:color="auto"/>
            </w:tcBorders>
            <w:vAlign w:val="center"/>
          </w:tcPr>
          <w:p w14:paraId="7990F3B8" w14:textId="0A28A8C0" w:rsidR="006F4D3E" w:rsidRPr="00CD5121" w:rsidRDefault="006F4D3E" w:rsidP="00F6331D">
            <w:pPr>
              <w:spacing w:line="25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tcBorders>
              <w:top w:val="single" w:sz="4" w:space="0" w:color="auto"/>
              <w:left w:val="single" w:sz="4" w:space="0" w:color="auto"/>
              <w:bottom w:val="single" w:sz="4" w:space="0" w:color="auto"/>
              <w:right w:val="single" w:sz="4" w:space="0" w:color="auto"/>
            </w:tcBorders>
            <w:vAlign w:val="center"/>
          </w:tcPr>
          <w:p w14:paraId="48E2D4A7" w14:textId="5AB532F0" w:rsidR="006F4D3E" w:rsidRPr="00CD5121" w:rsidRDefault="006F4D3E" w:rsidP="00F6331D">
            <w:pPr>
              <w:spacing w:line="25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72523378" w14:textId="77777777" w:rsidTr="006F4D3E">
        <w:trPr>
          <w:trHeight w:val="980"/>
        </w:trPr>
        <w:tc>
          <w:tcPr>
            <w:tcW w:w="5671" w:type="dxa"/>
            <w:tcBorders>
              <w:left w:val="single" w:sz="4" w:space="0" w:color="auto"/>
              <w:right w:val="single" w:sz="4" w:space="0" w:color="auto"/>
            </w:tcBorders>
            <w:vAlign w:val="center"/>
          </w:tcPr>
          <w:p w14:paraId="06D4034B" w14:textId="2B174141" w:rsidR="006F4D3E" w:rsidRPr="00CD5121" w:rsidRDefault="006F4D3E" w:rsidP="00F6331D">
            <w:pPr>
              <w:spacing w:line="276" w:lineRule="auto"/>
              <w:ind w:left="-11"/>
              <w:jc w:val="center"/>
              <w:rPr>
                <w:rFonts w:ascii="Century Gothic" w:hAnsi="Century Gothic" w:cs="Calibri"/>
                <w:color w:val="000000"/>
                <w:sz w:val="20"/>
                <w:szCs w:val="20"/>
                <w:lang w:eastAsia="es-MX"/>
              </w:rPr>
            </w:pPr>
            <w:r w:rsidRPr="00CD5121">
              <w:rPr>
                <w:rFonts w:ascii="Century Gothic" w:hAnsi="Century Gothic" w:cs="Calibri"/>
                <w:color w:val="000000"/>
                <w:sz w:val="20"/>
                <w:szCs w:val="20"/>
                <w:lang w:eastAsia="es-MX"/>
              </w:rPr>
              <w:t xml:space="preserve">Dar cumplimiento a lo dispuesto en el Capítulo XVI del Reglamento Interior del Tribunal de Justicia Administrativa de Zaragoza </w:t>
            </w:r>
          </w:p>
        </w:tc>
        <w:tc>
          <w:tcPr>
            <w:tcW w:w="9214" w:type="dxa"/>
            <w:tcBorders>
              <w:top w:val="single" w:sz="4" w:space="0" w:color="auto"/>
              <w:left w:val="single" w:sz="4" w:space="0" w:color="auto"/>
              <w:bottom w:val="single" w:sz="4" w:space="0" w:color="auto"/>
              <w:right w:val="single" w:sz="4" w:space="0" w:color="auto"/>
            </w:tcBorders>
            <w:vAlign w:val="center"/>
          </w:tcPr>
          <w:p w14:paraId="0E8EF55E" w14:textId="73EF2F82" w:rsidR="006F4D3E" w:rsidRPr="00CD5121" w:rsidRDefault="006F4D3E" w:rsidP="00F6331D">
            <w:pPr>
              <w:spacing w:line="256" w:lineRule="auto"/>
              <w:jc w:val="center"/>
              <w:rPr>
                <w:rFonts w:ascii="Century Gothic" w:hAnsi="Century Gothic" w:cs="Calibri"/>
                <w:color w:val="000000"/>
                <w:sz w:val="20"/>
                <w:szCs w:val="20"/>
              </w:rPr>
            </w:pPr>
            <w:r w:rsidRPr="00CD5121">
              <w:rPr>
                <w:rFonts w:ascii="Century Gothic" w:hAnsi="Century Gothic" w:cs="Calibri"/>
                <w:color w:val="000000"/>
                <w:sz w:val="20"/>
                <w:szCs w:val="20"/>
              </w:rPr>
              <w:t xml:space="preserve">Llevar a cabo las acciones necesarias para cumplir las disposiciones establecidas en el </w:t>
            </w:r>
            <w:r w:rsidRPr="00CD5121">
              <w:rPr>
                <w:rFonts w:ascii="Century Gothic" w:hAnsi="Century Gothic" w:cs="Calibri"/>
                <w:color w:val="000000"/>
                <w:sz w:val="20"/>
                <w:szCs w:val="20"/>
                <w:lang w:eastAsia="es-MX"/>
              </w:rPr>
              <w:t xml:space="preserve">Capítulo XVI del </w:t>
            </w:r>
            <w:r w:rsidRPr="00CD5121">
              <w:rPr>
                <w:rFonts w:ascii="Century Gothic" w:hAnsi="Century Gothic" w:cs="Calibri"/>
                <w:color w:val="000000"/>
                <w:sz w:val="20"/>
                <w:szCs w:val="20"/>
              </w:rPr>
              <w:t>Reglamento Interior del TJA.</w:t>
            </w:r>
          </w:p>
        </w:tc>
        <w:tc>
          <w:tcPr>
            <w:tcW w:w="1701" w:type="dxa"/>
            <w:tcBorders>
              <w:top w:val="single" w:sz="4" w:space="0" w:color="auto"/>
              <w:left w:val="single" w:sz="4" w:space="0" w:color="auto"/>
              <w:bottom w:val="single" w:sz="4" w:space="0" w:color="auto"/>
              <w:right w:val="single" w:sz="4" w:space="0" w:color="auto"/>
            </w:tcBorders>
            <w:vAlign w:val="center"/>
          </w:tcPr>
          <w:p w14:paraId="3E732889" w14:textId="5BCFF963" w:rsidR="006F4D3E" w:rsidRPr="00CD5121" w:rsidRDefault="006F4D3E" w:rsidP="00F6331D">
            <w:pPr>
              <w:spacing w:line="25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tcBorders>
              <w:top w:val="single" w:sz="4" w:space="0" w:color="auto"/>
              <w:left w:val="single" w:sz="4" w:space="0" w:color="auto"/>
              <w:bottom w:val="single" w:sz="4" w:space="0" w:color="auto"/>
              <w:right w:val="single" w:sz="4" w:space="0" w:color="auto"/>
            </w:tcBorders>
            <w:vAlign w:val="center"/>
          </w:tcPr>
          <w:p w14:paraId="62E6EE54" w14:textId="7605FE84" w:rsidR="006F4D3E" w:rsidRPr="00CD5121" w:rsidRDefault="006F4D3E" w:rsidP="00F6331D">
            <w:pPr>
              <w:spacing w:line="256" w:lineRule="auto"/>
              <w:jc w:val="center"/>
              <w:rPr>
                <w:rFonts w:ascii="Century Gothic" w:hAnsi="Century Gothic"/>
                <w:sz w:val="20"/>
                <w:szCs w:val="20"/>
              </w:rPr>
            </w:pPr>
            <w:r w:rsidRPr="00CD5121">
              <w:rPr>
                <w:rFonts w:ascii="Century Gothic" w:hAnsi="Century Gothic"/>
                <w:sz w:val="20"/>
                <w:szCs w:val="20"/>
              </w:rPr>
              <w:t>Diciembre 2022</w:t>
            </w:r>
          </w:p>
        </w:tc>
      </w:tr>
    </w:tbl>
    <w:p w14:paraId="27038FF5" w14:textId="0E1FC838" w:rsidR="0017768D" w:rsidRPr="00CD5121" w:rsidRDefault="0017768D">
      <w:pPr>
        <w:spacing w:after="160" w:line="259" w:lineRule="auto"/>
        <w:rPr>
          <w:rFonts w:ascii="Century Gothic" w:hAnsi="Century Gothic"/>
          <w:sz w:val="20"/>
          <w:szCs w:val="20"/>
        </w:rPr>
      </w:pPr>
      <w:r w:rsidRPr="00CD5121">
        <w:rPr>
          <w:rFonts w:ascii="Century Gothic" w:hAnsi="Century Gothic"/>
          <w:sz w:val="20"/>
          <w:szCs w:val="20"/>
        </w:rPr>
        <w:br w:type="page"/>
      </w:r>
    </w:p>
    <w:tbl>
      <w:tblPr>
        <w:tblW w:w="182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87"/>
      </w:tblGrid>
      <w:tr w:rsidR="0017768D" w:rsidRPr="00CD5121" w14:paraId="5360E18D" w14:textId="77777777" w:rsidTr="004E42CD">
        <w:trPr>
          <w:tblHeader/>
        </w:trPr>
        <w:tc>
          <w:tcPr>
            <w:tcW w:w="18287" w:type="dxa"/>
            <w:shd w:val="clear" w:color="auto" w:fill="993366"/>
            <w:vAlign w:val="center"/>
          </w:tcPr>
          <w:p w14:paraId="5D7B044D" w14:textId="5A771BDB" w:rsidR="0017768D" w:rsidRPr="00CD5121" w:rsidRDefault="0017768D" w:rsidP="004E42CD">
            <w:pPr>
              <w:spacing w:line="276" w:lineRule="auto"/>
              <w:jc w:val="center"/>
              <w:rPr>
                <w:rFonts w:ascii="Century Gothic" w:hAnsi="Century Gothic"/>
                <w:color w:val="FFFFFF" w:themeColor="background1"/>
                <w:sz w:val="20"/>
                <w:szCs w:val="20"/>
              </w:rPr>
            </w:pPr>
            <w:r w:rsidRPr="00CD5121">
              <w:lastRenderedPageBreak/>
              <w:br w:type="page"/>
            </w:r>
            <w:r w:rsidRPr="00CD5121">
              <w:rPr>
                <w:rFonts w:ascii="Century Gothic" w:hAnsi="Century Gothic"/>
                <w:color w:val="FFFFFF" w:themeColor="background1"/>
                <w:sz w:val="20"/>
                <w:szCs w:val="20"/>
              </w:rPr>
              <w:t>PROGRAMA</w:t>
            </w:r>
          </w:p>
        </w:tc>
      </w:tr>
      <w:tr w:rsidR="00272010" w:rsidRPr="00CD5121" w14:paraId="602454F9" w14:textId="77777777" w:rsidTr="000C78EF">
        <w:trPr>
          <w:trHeight w:val="734"/>
        </w:trPr>
        <w:tc>
          <w:tcPr>
            <w:tcW w:w="18287" w:type="dxa"/>
            <w:shd w:val="clear" w:color="auto" w:fill="auto"/>
            <w:vAlign w:val="center"/>
          </w:tcPr>
          <w:p w14:paraId="46B9C76C" w14:textId="04FE7CBB" w:rsidR="00272010" w:rsidRPr="00CD5121" w:rsidRDefault="00272010" w:rsidP="00272010">
            <w:pPr>
              <w:jc w:val="center"/>
              <w:rPr>
                <w:rFonts w:ascii="Century Gothic" w:hAnsi="Century Gothic"/>
                <w:sz w:val="20"/>
                <w:szCs w:val="20"/>
              </w:rPr>
            </w:pPr>
            <w:r w:rsidRPr="00CD5121">
              <w:rPr>
                <w:rFonts w:ascii="Century Gothic" w:hAnsi="Century Gothic"/>
                <w:b/>
                <w:sz w:val="20"/>
                <w:szCs w:val="20"/>
              </w:rPr>
              <w:t>CONTROL INTERNO</w:t>
            </w:r>
            <w:r w:rsidRPr="00CD5121">
              <w:rPr>
                <w:rFonts w:ascii="Century Gothic" w:hAnsi="Century Gothic"/>
                <w:sz w:val="20"/>
                <w:szCs w:val="20"/>
              </w:rPr>
              <w:t>, Conducir los procesos de prevención, detección y control, impulsando la transparencia, el desarrollo y la mejora de la gestión pública, velando por el cumplimiento de los objetivos y metas del Tribunal de Justicia Administrativa.</w:t>
            </w:r>
          </w:p>
        </w:tc>
      </w:tr>
    </w:tbl>
    <w:p w14:paraId="7450D792" w14:textId="77777777" w:rsidR="006F4D3E" w:rsidRDefault="006F4D3E"/>
    <w:tbl>
      <w:tblPr>
        <w:tblW w:w="182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9214"/>
        <w:gridCol w:w="1701"/>
        <w:gridCol w:w="1701"/>
      </w:tblGrid>
      <w:tr w:rsidR="006F4D3E" w:rsidRPr="00CD5121" w14:paraId="66E4E8D3" w14:textId="77777777" w:rsidTr="006F4D3E">
        <w:trPr>
          <w:tblHeader/>
        </w:trPr>
        <w:tc>
          <w:tcPr>
            <w:tcW w:w="5671" w:type="dxa"/>
            <w:tcBorders>
              <w:bottom w:val="single" w:sz="4" w:space="0" w:color="auto"/>
            </w:tcBorders>
            <w:shd w:val="clear" w:color="auto" w:fill="993366"/>
            <w:vAlign w:val="center"/>
          </w:tcPr>
          <w:p w14:paraId="6CDCAD05" w14:textId="77777777" w:rsidR="006F4D3E" w:rsidRPr="00CD5121" w:rsidRDefault="006F4D3E" w:rsidP="00272010">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OBJETIVO / COMPONENTE</w:t>
            </w:r>
          </w:p>
        </w:tc>
        <w:tc>
          <w:tcPr>
            <w:tcW w:w="9214" w:type="dxa"/>
            <w:shd w:val="clear" w:color="auto" w:fill="993366"/>
            <w:vAlign w:val="center"/>
          </w:tcPr>
          <w:p w14:paraId="68E68D7A" w14:textId="77777777" w:rsidR="006F4D3E" w:rsidRPr="00CD5121" w:rsidRDefault="006F4D3E" w:rsidP="00272010">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ACTIVIDADES ESPECIFICAS</w:t>
            </w:r>
          </w:p>
          <w:p w14:paraId="6FCE7A7A" w14:textId="77777777" w:rsidR="006F4D3E" w:rsidRPr="00CD5121" w:rsidRDefault="006F4D3E" w:rsidP="00272010">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ESTRATEGIA O</w:t>
            </w:r>
          </w:p>
          <w:p w14:paraId="5F3D8F82" w14:textId="77777777" w:rsidR="006F4D3E" w:rsidRPr="00CD5121" w:rsidRDefault="006F4D3E" w:rsidP="00272010">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LINEAS DE ACCIÓN</w:t>
            </w:r>
          </w:p>
        </w:tc>
        <w:tc>
          <w:tcPr>
            <w:tcW w:w="1701" w:type="dxa"/>
            <w:shd w:val="clear" w:color="auto" w:fill="993366"/>
            <w:vAlign w:val="center"/>
          </w:tcPr>
          <w:p w14:paraId="12B9E26A" w14:textId="77777777" w:rsidR="006F4D3E" w:rsidRPr="00CD5121" w:rsidRDefault="006F4D3E" w:rsidP="00272010">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FECHA</w:t>
            </w:r>
          </w:p>
          <w:p w14:paraId="002FB4DC" w14:textId="77777777" w:rsidR="006F4D3E" w:rsidRPr="00CD5121" w:rsidRDefault="006F4D3E" w:rsidP="00272010">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DE</w:t>
            </w:r>
          </w:p>
          <w:p w14:paraId="4139FFD0" w14:textId="77777777" w:rsidR="006F4D3E" w:rsidRPr="00CD5121" w:rsidRDefault="006F4D3E" w:rsidP="00272010">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INICIO</w:t>
            </w:r>
          </w:p>
        </w:tc>
        <w:tc>
          <w:tcPr>
            <w:tcW w:w="1701" w:type="dxa"/>
            <w:shd w:val="clear" w:color="auto" w:fill="993366"/>
            <w:vAlign w:val="center"/>
          </w:tcPr>
          <w:p w14:paraId="6917A8A0" w14:textId="77777777" w:rsidR="006F4D3E" w:rsidRPr="00CD5121" w:rsidRDefault="006F4D3E" w:rsidP="00272010">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FECHA</w:t>
            </w:r>
          </w:p>
          <w:p w14:paraId="4BACF716" w14:textId="77777777" w:rsidR="006F4D3E" w:rsidRPr="00CD5121" w:rsidRDefault="006F4D3E" w:rsidP="00272010">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DE</w:t>
            </w:r>
          </w:p>
          <w:p w14:paraId="458FF596" w14:textId="77777777" w:rsidR="006F4D3E" w:rsidRPr="00CD5121" w:rsidRDefault="006F4D3E" w:rsidP="00272010">
            <w:pPr>
              <w:spacing w:line="276" w:lineRule="auto"/>
              <w:jc w:val="center"/>
              <w:rPr>
                <w:rFonts w:ascii="Century Gothic" w:hAnsi="Century Gothic"/>
                <w:color w:val="FFFFFF" w:themeColor="background1"/>
                <w:sz w:val="20"/>
                <w:szCs w:val="20"/>
              </w:rPr>
            </w:pPr>
            <w:r w:rsidRPr="00CD5121">
              <w:rPr>
                <w:rFonts w:ascii="Century Gothic" w:hAnsi="Century Gothic"/>
                <w:color w:val="FFFFFF" w:themeColor="background1"/>
                <w:sz w:val="20"/>
                <w:szCs w:val="20"/>
              </w:rPr>
              <w:t>TERMINO</w:t>
            </w:r>
          </w:p>
        </w:tc>
      </w:tr>
      <w:tr w:rsidR="006F4D3E" w:rsidRPr="00CD5121" w14:paraId="332750ED" w14:textId="77777777" w:rsidTr="006F4D3E">
        <w:trPr>
          <w:trHeight w:val="1115"/>
          <w:tblHeader/>
        </w:trPr>
        <w:tc>
          <w:tcPr>
            <w:tcW w:w="5671" w:type="dxa"/>
            <w:shd w:val="clear" w:color="auto" w:fill="auto"/>
            <w:vAlign w:val="center"/>
          </w:tcPr>
          <w:p w14:paraId="776998CD" w14:textId="4E2BC05D" w:rsidR="006F4D3E" w:rsidRPr="00CD5121" w:rsidRDefault="006F4D3E" w:rsidP="00C8605B">
            <w:pPr>
              <w:tabs>
                <w:tab w:val="left" w:pos="0"/>
              </w:tabs>
              <w:spacing w:line="276" w:lineRule="auto"/>
              <w:ind w:left="-11"/>
              <w:jc w:val="center"/>
              <w:rPr>
                <w:rFonts w:ascii="Century Gothic" w:hAnsi="Century Gothic" w:cs="Calibri"/>
                <w:color w:val="000000"/>
                <w:sz w:val="20"/>
                <w:szCs w:val="20"/>
                <w:lang w:eastAsia="es-MX"/>
              </w:rPr>
            </w:pPr>
            <w:r w:rsidRPr="00CD5121">
              <w:rPr>
                <w:rFonts w:ascii="Century Gothic" w:hAnsi="Century Gothic" w:cs="Calibri"/>
                <w:color w:val="000000"/>
                <w:sz w:val="20"/>
                <w:szCs w:val="20"/>
                <w:lang w:eastAsia="es-MX"/>
              </w:rPr>
              <w:t>Presentar el Plan de Trabajo del Órgano Interno de Control.</w:t>
            </w:r>
          </w:p>
        </w:tc>
        <w:tc>
          <w:tcPr>
            <w:tcW w:w="9214" w:type="dxa"/>
            <w:shd w:val="clear" w:color="auto" w:fill="auto"/>
            <w:vAlign w:val="center"/>
          </w:tcPr>
          <w:p w14:paraId="2917EB48" w14:textId="5CD219A5" w:rsidR="006F4D3E" w:rsidRPr="00CD5121" w:rsidRDefault="006F4D3E" w:rsidP="00C8605B">
            <w:pPr>
              <w:spacing w:line="276" w:lineRule="auto"/>
              <w:ind w:left="35"/>
              <w:jc w:val="center"/>
              <w:rPr>
                <w:rFonts w:ascii="Century Gothic" w:hAnsi="Century Gothic" w:cs="Calibri"/>
                <w:color w:val="000000"/>
                <w:sz w:val="20"/>
                <w:szCs w:val="20"/>
              </w:rPr>
            </w:pPr>
            <w:r w:rsidRPr="00CD5121">
              <w:rPr>
                <w:rFonts w:ascii="Century Gothic" w:hAnsi="Century Gothic" w:cs="Calibri"/>
                <w:color w:val="000000"/>
                <w:sz w:val="20"/>
                <w:szCs w:val="20"/>
              </w:rPr>
              <w:t>Planeación del Órgano Interno de Control a través de la elaboración del calendario de revisiones, el programa operativo anual y los procedimientos específicos.</w:t>
            </w:r>
          </w:p>
        </w:tc>
        <w:tc>
          <w:tcPr>
            <w:tcW w:w="1701" w:type="dxa"/>
            <w:shd w:val="clear" w:color="auto" w:fill="auto"/>
            <w:vAlign w:val="center"/>
          </w:tcPr>
          <w:p w14:paraId="5312F245" w14:textId="01036A1C" w:rsidR="006F4D3E" w:rsidRPr="00CD5121" w:rsidRDefault="006F4D3E" w:rsidP="00C8605B">
            <w:pPr>
              <w:spacing w:line="27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shd w:val="clear" w:color="auto" w:fill="auto"/>
            <w:vAlign w:val="center"/>
          </w:tcPr>
          <w:p w14:paraId="18E52493" w14:textId="56D5B865" w:rsidR="006F4D3E" w:rsidRPr="00CD5121" w:rsidRDefault="006F4D3E" w:rsidP="00C8605B">
            <w:pPr>
              <w:spacing w:line="27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2EB8882D" w14:textId="77777777" w:rsidTr="006F4D3E">
        <w:trPr>
          <w:trHeight w:val="967"/>
          <w:tblHeader/>
        </w:trPr>
        <w:tc>
          <w:tcPr>
            <w:tcW w:w="5671" w:type="dxa"/>
            <w:shd w:val="clear" w:color="auto" w:fill="auto"/>
            <w:vAlign w:val="center"/>
          </w:tcPr>
          <w:p w14:paraId="73D100EB" w14:textId="3D3685ED" w:rsidR="006F4D3E" w:rsidRPr="00CD5121" w:rsidRDefault="006F4D3E" w:rsidP="00C8605B">
            <w:pPr>
              <w:tabs>
                <w:tab w:val="left" w:pos="0"/>
              </w:tabs>
              <w:spacing w:line="276" w:lineRule="auto"/>
              <w:ind w:left="-11"/>
              <w:jc w:val="center"/>
              <w:rPr>
                <w:rFonts w:ascii="Century Gothic" w:hAnsi="Century Gothic" w:cs="Calibri"/>
                <w:color w:val="000000"/>
                <w:sz w:val="20"/>
                <w:szCs w:val="20"/>
                <w:lang w:eastAsia="es-MX"/>
              </w:rPr>
            </w:pPr>
            <w:r w:rsidRPr="00CD5121">
              <w:rPr>
                <w:rFonts w:ascii="Century Gothic" w:hAnsi="Century Gothic" w:cs="Calibri"/>
                <w:color w:val="000000"/>
                <w:sz w:val="20"/>
                <w:szCs w:val="20"/>
                <w:lang w:eastAsia="es-MX"/>
              </w:rPr>
              <w:t>Llevar a cabo las revisiones del funcionamiento de las diferentes unidades administrativas del Tribunal de Justicia Administrativa.</w:t>
            </w:r>
          </w:p>
        </w:tc>
        <w:tc>
          <w:tcPr>
            <w:tcW w:w="9214" w:type="dxa"/>
            <w:shd w:val="clear" w:color="auto" w:fill="auto"/>
            <w:vAlign w:val="center"/>
          </w:tcPr>
          <w:p w14:paraId="341D2943" w14:textId="3367EC2E" w:rsidR="006F4D3E" w:rsidRPr="00CD5121" w:rsidRDefault="006F4D3E" w:rsidP="00C8605B">
            <w:pPr>
              <w:spacing w:line="276" w:lineRule="auto"/>
              <w:ind w:left="35"/>
              <w:jc w:val="center"/>
              <w:rPr>
                <w:rFonts w:ascii="Century Gothic" w:hAnsi="Century Gothic" w:cs="Calibri"/>
                <w:color w:val="000000"/>
                <w:sz w:val="20"/>
                <w:szCs w:val="20"/>
              </w:rPr>
            </w:pPr>
            <w:r w:rsidRPr="00CD5121">
              <w:rPr>
                <w:rFonts w:ascii="Century Gothic" w:hAnsi="Century Gothic" w:cs="Calibri"/>
                <w:color w:val="000000"/>
                <w:sz w:val="20"/>
                <w:szCs w:val="20"/>
              </w:rPr>
              <w:t>Conforme al Calendario aprobado, realizar las revisiones: financiera, fiscal y presupuestal, Jurisdiccional, Administrativa, Desempeño y Legalidad</w:t>
            </w:r>
          </w:p>
        </w:tc>
        <w:tc>
          <w:tcPr>
            <w:tcW w:w="1701" w:type="dxa"/>
            <w:shd w:val="clear" w:color="auto" w:fill="auto"/>
            <w:vAlign w:val="center"/>
          </w:tcPr>
          <w:p w14:paraId="6A6352BE" w14:textId="6B88E818" w:rsidR="006F4D3E" w:rsidRPr="00CD5121" w:rsidRDefault="006F4D3E" w:rsidP="00C8605B">
            <w:pPr>
              <w:spacing w:line="27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shd w:val="clear" w:color="auto" w:fill="auto"/>
            <w:vAlign w:val="center"/>
          </w:tcPr>
          <w:p w14:paraId="7F6A233A" w14:textId="4559F877" w:rsidR="006F4D3E" w:rsidRPr="00CD5121" w:rsidRDefault="006F4D3E" w:rsidP="00C8605B">
            <w:pPr>
              <w:spacing w:line="27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4C294CD3" w14:textId="77777777" w:rsidTr="006F4D3E">
        <w:trPr>
          <w:trHeight w:val="1106"/>
          <w:tblHeader/>
        </w:trPr>
        <w:tc>
          <w:tcPr>
            <w:tcW w:w="5671" w:type="dxa"/>
            <w:shd w:val="clear" w:color="auto" w:fill="auto"/>
            <w:vAlign w:val="center"/>
          </w:tcPr>
          <w:p w14:paraId="24962B63" w14:textId="450E159D" w:rsidR="006F4D3E" w:rsidRPr="00CD5121" w:rsidRDefault="006F4D3E" w:rsidP="00C8605B">
            <w:pPr>
              <w:spacing w:line="276" w:lineRule="auto"/>
              <w:ind w:left="35"/>
              <w:jc w:val="center"/>
              <w:rPr>
                <w:rFonts w:ascii="Century Gothic" w:hAnsi="Century Gothic" w:cs="Calibri"/>
                <w:color w:val="000000"/>
                <w:sz w:val="20"/>
                <w:szCs w:val="20"/>
              </w:rPr>
            </w:pPr>
            <w:r w:rsidRPr="00CD5121">
              <w:rPr>
                <w:rFonts w:ascii="Century Gothic" w:hAnsi="Century Gothic" w:cs="Calibri"/>
                <w:color w:val="000000"/>
                <w:sz w:val="20"/>
                <w:szCs w:val="20"/>
              </w:rPr>
              <w:t>Dar cumplimiento a la revisión correspondiente a Transparencia y Protección de Datos Personales.</w:t>
            </w:r>
          </w:p>
        </w:tc>
        <w:tc>
          <w:tcPr>
            <w:tcW w:w="9214" w:type="dxa"/>
            <w:shd w:val="clear" w:color="auto" w:fill="auto"/>
            <w:vAlign w:val="center"/>
          </w:tcPr>
          <w:p w14:paraId="300B38C7" w14:textId="3EE8616B" w:rsidR="006F4D3E" w:rsidRPr="00CD5121" w:rsidRDefault="006F4D3E" w:rsidP="00C8605B">
            <w:pPr>
              <w:spacing w:line="276" w:lineRule="auto"/>
              <w:ind w:left="35"/>
              <w:jc w:val="center"/>
              <w:rPr>
                <w:rFonts w:ascii="Century Gothic" w:hAnsi="Century Gothic" w:cs="Calibri"/>
                <w:color w:val="000000"/>
                <w:sz w:val="20"/>
                <w:szCs w:val="20"/>
              </w:rPr>
            </w:pPr>
            <w:r w:rsidRPr="00CD5121">
              <w:rPr>
                <w:rFonts w:ascii="Century Gothic" w:hAnsi="Century Gothic" w:cs="Calibri"/>
                <w:color w:val="000000"/>
                <w:sz w:val="20"/>
                <w:szCs w:val="20"/>
              </w:rPr>
              <w:t>Con la finalidad de verificar el cumplimiento normativo de transparencia en la información del Tribunal, dar cumplimiento a las revisiones de Transparencia y de datos personales.</w:t>
            </w:r>
          </w:p>
        </w:tc>
        <w:tc>
          <w:tcPr>
            <w:tcW w:w="1701" w:type="dxa"/>
            <w:shd w:val="clear" w:color="auto" w:fill="auto"/>
            <w:vAlign w:val="center"/>
          </w:tcPr>
          <w:p w14:paraId="6E1C9A02" w14:textId="053F195D" w:rsidR="006F4D3E" w:rsidRPr="00CD5121" w:rsidRDefault="006F4D3E" w:rsidP="00C8605B">
            <w:pPr>
              <w:spacing w:line="27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shd w:val="clear" w:color="auto" w:fill="auto"/>
            <w:vAlign w:val="center"/>
          </w:tcPr>
          <w:p w14:paraId="5A4D3064" w14:textId="5A921092" w:rsidR="006F4D3E" w:rsidRPr="00CD5121" w:rsidRDefault="006F4D3E" w:rsidP="00C8605B">
            <w:pPr>
              <w:spacing w:line="276" w:lineRule="auto"/>
              <w:jc w:val="center"/>
              <w:rPr>
                <w:rFonts w:ascii="Century Gothic" w:hAnsi="Century Gothic"/>
                <w:sz w:val="20"/>
                <w:szCs w:val="20"/>
              </w:rPr>
            </w:pPr>
            <w:r w:rsidRPr="00CD5121">
              <w:rPr>
                <w:rFonts w:ascii="Century Gothic" w:hAnsi="Century Gothic"/>
                <w:sz w:val="20"/>
                <w:szCs w:val="20"/>
              </w:rPr>
              <w:t>Diciembre 2022</w:t>
            </w:r>
          </w:p>
        </w:tc>
      </w:tr>
      <w:tr w:rsidR="006F4D3E" w:rsidRPr="00CD5121" w14:paraId="7587FDE2" w14:textId="77777777" w:rsidTr="006F4D3E">
        <w:trPr>
          <w:trHeight w:val="1571"/>
          <w:tblHeader/>
        </w:trPr>
        <w:tc>
          <w:tcPr>
            <w:tcW w:w="5671" w:type="dxa"/>
            <w:shd w:val="clear" w:color="auto" w:fill="auto"/>
            <w:vAlign w:val="center"/>
          </w:tcPr>
          <w:p w14:paraId="754F5AAF" w14:textId="2468D835" w:rsidR="006F4D3E" w:rsidRPr="00CD5121" w:rsidRDefault="006F4D3E" w:rsidP="00C8605B">
            <w:pPr>
              <w:tabs>
                <w:tab w:val="left" w:pos="0"/>
              </w:tabs>
              <w:spacing w:line="276" w:lineRule="auto"/>
              <w:ind w:left="-11"/>
              <w:jc w:val="center"/>
              <w:rPr>
                <w:rFonts w:ascii="Century Gothic" w:hAnsi="Century Gothic" w:cs="Calibri"/>
                <w:color w:val="000000"/>
                <w:sz w:val="20"/>
                <w:szCs w:val="20"/>
                <w:lang w:eastAsia="es-MX"/>
              </w:rPr>
            </w:pPr>
            <w:r w:rsidRPr="00CD5121">
              <w:rPr>
                <w:rFonts w:ascii="Century Gothic" w:hAnsi="Century Gothic" w:cs="Calibri"/>
                <w:color w:val="000000"/>
                <w:sz w:val="20"/>
                <w:szCs w:val="20"/>
                <w:lang w:eastAsia="es-MX"/>
              </w:rPr>
              <w:t>Vigilar el buen desempeño del servidor público del Tribunal de Justicia Administrativa.</w:t>
            </w:r>
          </w:p>
        </w:tc>
        <w:tc>
          <w:tcPr>
            <w:tcW w:w="9214" w:type="dxa"/>
            <w:shd w:val="clear" w:color="auto" w:fill="auto"/>
            <w:vAlign w:val="center"/>
          </w:tcPr>
          <w:p w14:paraId="0056D71A" w14:textId="0CB8F083" w:rsidR="006F4D3E" w:rsidRPr="00CD5121" w:rsidRDefault="006F4D3E" w:rsidP="000C78EF">
            <w:pPr>
              <w:spacing w:line="276" w:lineRule="auto"/>
              <w:ind w:left="35"/>
              <w:jc w:val="center"/>
              <w:rPr>
                <w:rFonts w:ascii="Century Gothic" w:hAnsi="Century Gothic" w:cs="Calibri"/>
                <w:color w:val="000000"/>
                <w:sz w:val="20"/>
                <w:szCs w:val="20"/>
              </w:rPr>
            </w:pPr>
            <w:r w:rsidRPr="00CD5121">
              <w:rPr>
                <w:rFonts w:ascii="Century Gothic" w:hAnsi="Century Gothic" w:cs="Calibri"/>
                <w:color w:val="000000"/>
                <w:sz w:val="20"/>
                <w:szCs w:val="20"/>
              </w:rPr>
              <w:t>Revisar el cumplimiento de la revisión del desempeño de los servidores públicos, el cual comprende: la atención al Código de Ética y Código de Conducta, atención a quejas, denuncias y Procesos de Responsabilidades presentadas ante el Tribunal y revisión de desempeño laboral institucional.</w:t>
            </w:r>
            <w:r w:rsidRPr="00CD5121">
              <w:rPr>
                <w:rFonts w:ascii="Century Gothic" w:hAnsi="Century Gothic"/>
                <w:noProof/>
                <w:sz w:val="20"/>
                <w:szCs w:val="20"/>
              </w:rPr>
              <w:t xml:space="preserve"> </w:t>
            </w:r>
          </w:p>
        </w:tc>
        <w:tc>
          <w:tcPr>
            <w:tcW w:w="1701" w:type="dxa"/>
            <w:shd w:val="clear" w:color="auto" w:fill="auto"/>
            <w:vAlign w:val="center"/>
          </w:tcPr>
          <w:p w14:paraId="49184ECD" w14:textId="43E85F64" w:rsidR="006F4D3E" w:rsidRPr="00CD5121" w:rsidRDefault="006F4D3E" w:rsidP="00C8605B">
            <w:pPr>
              <w:spacing w:line="276" w:lineRule="auto"/>
              <w:jc w:val="center"/>
              <w:rPr>
                <w:rFonts w:ascii="Century Gothic" w:hAnsi="Century Gothic"/>
                <w:sz w:val="20"/>
                <w:szCs w:val="20"/>
              </w:rPr>
            </w:pPr>
            <w:r w:rsidRPr="00CD5121">
              <w:rPr>
                <w:rFonts w:ascii="Century Gothic" w:hAnsi="Century Gothic"/>
                <w:sz w:val="20"/>
                <w:szCs w:val="20"/>
              </w:rPr>
              <w:t>Enero 2022</w:t>
            </w:r>
          </w:p>
        </w:tc>
        <w:tc>
          <w:tcPr>
            <w:tcW w:w="1701" w:type="dxa"/>
            <w:shd w:val="clear" w:color="auto" w:fill="auto"/>
            <w:vAlign w:val="center"/>
          </w:tcPr>
          <w:p w14:paraId="4493E2B1" w14:textId="53D4D776" w:rsidR="006F4D3E" w:rsidRPr="00CD5121" w:rsidRDefault="006F4D3E" w:rsidP="00C8605B">
            <w:pPr>
              <w:spacing w:line="276" w:lineRule="auto"/>
              <w:jc w:val="center"/>
              <w:rPr>
                <w:rFonts w:ascii="Century Gothic" w:hAnsi="Century Gothic"/>
                <w:sz w:val="20"/>
                <w:szCs w:val="20"/>
              </w:rPr>
            </w:pPr>
            <w:r w:rsidRPr="00CD5121">
              <w:rPr>
                <w:rFonts w:ascii="Century Gothic" w:hAnsi="Century Gothic"/>
                <w:sz w:val="20"/>
                <w:szCs w:val="20"/>
              </w:rPr>
              <w:t>Diciembre 2022</w:t>
            </w:r>
          </w:p>
        </w:tc>
      </w:tr>
    </w:tbl>
    <w:p w14:paraId="15F4700B" w14:textId="20C7020A" w:rsidR="008F002A" w:rsidRDefault="008F002A" w:rsidP="0027712D">
      <w:pPr>
        <w:spacing w:after="160" w:line="259" w:lineRule="auto"/>
        <w:rPr>
          <w:rFonts w:ascii="Century Gothic" w:hAnsi="Century Gothic"/>
          <w:sz w:val="20"/>
          <w:szCs w:val="20"/>
        </w:rPr>
      </w:pPr>
    </w:p>
    <w:tbl>
      <w:tblPr>
        <w:tblStyle w:val="Tablaconcuadrcula"/>
        <w:tblW w:w="18287" w:type="dxa"/>
        <w:tblInd w:w="-431" w:type="dxa"/>
        <w:tblBorders>
          <w:insideH w:val="none" w:sz="0" w:space="0" w:color="auto"/>
          <w:insideV w:val="none" w:sz="0" w:space="0" w:color="auto"/>
        </w:tblBorders>
        <w:tblLook w:val="04A0" w:firstRow="1" w:lastRow="0" w:firstColumn="1" w:lastColumn="0" w:noHBand="0" w:noVBand="1"/>
      </w:tblPr>
      <w:tblGrid>
        <w:gridCol w:w="6645"/>
        <w:gridCol w:w="11642"/>
      </w:tblGrid>
      <w:tr w:rsidR="003B50FD" w14:paraId="0F0A43B8" w14:textId="77777777" w:rsidTr="003B50FD">
        <w:trPr>
          <w:trHeight w:val="552"/>
        </w:trPr>
        <w:tc>
          <w:tcPr>
            <w:tcW w:w="6645" w:type="dxa"/>
            <w:vAlign w:val="center"/>
          </w:tcPr>
          <w:p w14:paraId="671CABF5" w14:textId="374DBEAB" w:rsidR="003B50FD" w:rsidRPr="003B50FD" w:rsidRDefault="003B50FD" w:rsidP="003B50FD">
            <w:pPr>
              <w:jc w:val="right"/>
              <w:rPr>
                <w:rFonts w:ascii="Century Gothic" w:hAnsi="Century Gothic"/>
                <w:sz w:val="20"/>
                <w:szCs w:val="20"/>
              </w:rPr>
            </w:pPr>
            <w:r w:rsidRPr="00F31A29">
              <w:rPr>
                <w:rFonts w:ascii="Century Gothic" w:hAnsi="Century Gothic"/>
                <w:b/>
                <w:bCs/>
                <w:sz w:val="20"/>
                <w:szCs w:val="20"/>
              </w:rPr>
              <w:t>Fecha de actualización y/o revisión:</w:t>
            </w:r>
          </w:p>
        </w:tc>
        <w:tc>
          <w:tcPr>
            <w:tcW w:w="11642" w:type="dxa"/>
            <w:vAlign w:val="center"/>
          </w:tcPr>
          <w:p w14:paraId="51FDC20D" w14:textId="0FE0B00A" w:rsidR="003B50FD" w:rsidRDefault="009A12A1" w:rsidP="003B50FD">
            <w:pPr>
              <w:rPr>
                <w:rFonts w:ascii="Century Gothic" w:hAnsi="Century Gothic"/>
                <w:b/>
                <w:bCs/>
                <w:sz w:val="20"/>
                <w:szCs w:val="20"/>
              </w:rPr>
            </w:pPr>
            <w:r>
              <w:rPr>
                <w:rFonts w:ascii="Century Gothic" w:hAnsi="Century Gothic"/>
                <w:sz w:val="20"/>
                <w:szCs w:val="20"/>
              </w:rPr>
              <w:t>0</w:t>
            </w:r>
            <w:r w:rsidR="009C1C03">
              <w:rPr>
                <w:rFonts w:ascii="Century Gothic" w:hAnsi="Century Gothic"/>
                <w:sz w:val="20"/>
                <w:szCs w:val="20"/>
              </w:rPr>
              <w:t>4</w:t>
            </w:r>
            <w:r w:rsidR="003B50FD">
              <w:rPr>
                <w:rFonts w:ascii="Century Gothic" w:hAnsi="Century Gothic"/>
                <w:sz w:val="20"/>
                <w:szCs w:val="20"/>
              </w:rPr>
              <w:t xml:space="preserve"> de</w:t>
            </w:r>
            <w:r w:rsidR="00335684">
              <w:rPr>
                <w:rFonts w:ascii="Century Gothic" w:hAnsi="Century Gothic"/>
                <w:sz w:val="20"/>
                <w:szCs w:val="20"/>
              </w:rPr>
              <w:t xml:space="preserve"> </w:t>
            </w:r>
            <w:r w:rsidR="009C1C03">
              <w:rPr>
                <w:rFonts w:ascii="Century Gothic" w:hAnsi="Century Gothic"/>
                <w:sz w:val="20"/>
                <w:szCs w:val="20"/>
              </w:rPr>
              <w:t>enero</w:t>
            </w:r>
            <w:r w:rsidR="003B50FD">
              <w:rPr>
                <w:rFonts w:ascii="Century Gothic" w:hAnsi="Century Gothic"/>
                <w:sz w:val="20"/>
                <w:szCs w:val="20"/>
              </w:rPr>
              <w:t xml:space="preserve"> de 202</w:t>
            </w:r>
            <w:r w:rsidR="009C1C03">
              <w:rPr>
                <w:rFonts w:ascii="Century Gothic" w:hAnsi="Century Gothic"/>
                <w:sz w:val="20"/>
                <w:szCs w:val="20"/>
              </w:rPr>
              <w:t>3</w:t>
            </w:r>
          </w:p>
        </w:tc>
      </w:tr>
      <w:tr w:rsidR="003B50FD" w14:paraId="283BE23E" w14:textId="77777777" w:rsidTr="003B50FD">
        <w:trPr>
          <w:trHeight w:val="570"/>
        </w:trPr>
        <w:tc>
          <w:tcPr>
            <w:tcW w:w="6645" w:type="dxa"/>
            <w:vAlign w:val="center"/>
          </w:tcPr>
          <w:p w14:paraId="17D498E7" w14:textId="67463F3F" w:rsidR="003B50FD" w:rsidRDefault="003B50FD" w:rsidP="003B50FD">
            <w:pPr>
              <w:jc w:val="right"/>
              <w:rPr>
                <w:rFonts w:ascii="Century Gothic" w:hAnsi="Century Gothic"/>
                <w:b/>
                <w:bCs/>
                <w:sz w:val="20"/>
                <w:szCs w:val="20"/>
              </w:rPr>
            </w:pPr>
            <w:r w:rsidRPr="00F31A29">
              <w:rPr>
                <w:rFonts w:ascii="Century Gothic" w:hAnsi="Century Gothic"/>
                <w:b/>
                <w:bCs/>
                <w:sz w:val="20"/>
                <w:szCs w:val="20"/>
              </w:rPr>
              <w:t>Responsable:</w:t>
            </w:r>
          </w:p>
        </w:tc>
        <w:tc>
          <w:tcPr>
            <w:tcW w:w="11642" w:type="dxa"/>
            <w:vAlign w:val="center"/>
          </w:tcPr>
          <w:p w14:paraId="51FA8C17" w14:textId="0CF53DBA" w:rsidR="003B50FD" w:rsidRDefault="003B50FD" w:rsidP="003B50FD">
            <w:pPr>
              <w:rPr>
                <w:rFonts w:ascii="Century Gothic" w:hAnsi="Century Gothic"/>
                <w:sz w:val="20"/>
                <w:szCs w:val="20"/>
              </w:rPr>
            </w:pPr>
            <w:r>
              <w:rPr>
                <w:rFonts w:ascii="Century Gothic" w:hAnsi="Century Gothic"/>
                <w:sz w:val="20"/>
                <w:szCs w:val="20"/>
              </w:rPr>
              <w:t>LIC. TAMARA GARZA GARZA</w:t>
            </w:r>
          </w:p>
          <w:p w14:paraId="13DD34B6" w14:textId="77777777" w:rsidR="003B50FD" w:rsidRDefault="003B50FD" w:rsidP="003B50FD">
            <w:pPr>
              <w:rPr>
                <w:rFonts w:ascii="Century Gothic" w:hAnsi="Century Gothic"/>
                <w:sz w:val="20"/>
                <w:szCs w:val="20"/>
              </w:rPr>
            </w:pPr>
            <w:r>
              <w:rPr>
                <w:rFonts w:ascii="Century Gothic" w:hAnsi="Century Gothic"/>
                <w:sz w:val="20"/>
                <w:szCs w:val="20"/>
              </w:rPr>
              <w:t>SECRETARIA TÉCNICA</w:t>
            </w:r>
          </w:p>
        </w:tc>
      </w:tr>
    </w:tbl>
    <w:p w14:paraId="0DA5FAC0" w14:textId="77777777" w:rsidR="003B50FD" w:rsidRPr="00CA4852" w:rsidRDefault="003B50FD" w:rsidP="0027712D">
      <w:pPr>
        <w:spacing w:after="160" w:line="259" w:lineRule="auto"/>
        <w:rPr>
          <w:rFonts w:ascii="Century Gothic" w:hAnsi="Century Gothic"/>
          <w:sz w:val="20"/>
          <w:szCs w:val="20"/>
        </w:rPr>
      </w:pPr>
    </w:p>
    <w:sectPr w:rsidR="003B50FD" w:rsidRPr="00CA4852" w:rsidSect="00B82E7F">
      <w:headerReference w:type="default" r:id="rId8"/>
      <w:footerReference w:type="default" r:id="rId9"/>
      <w:pgSz w:w="20160" w:h="12240" w:orient="landscape"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CCC1" w14:textId="77777777" w:rsidR="009C1AF0" w:rsidRDefault="009C1AF0" w:rsidP="00505F47">
      <w:r>
        <w:separator/>
      </w:r>
    </w:p>
  </w:endnote>
  <w:endnote w:type="continuationSeparator" w:id="0">
    <w:p w14:paraId="2B0CD9E2" w14:textId="77777777" w:rsidR="009C1AF0" w:rsidRDefault="009C1AF0" w:rsidP="0050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0854" w14:textId="77777777" w:rsidR="000C78EF" w:rsidRPr="00BC0CEB" w:rsidRDefault="000C78EF">
    <w:pPr>
      <w:tabs>
        <w:tab w:val="center" w:pos="4550"/>
        <w:tab w:val="left" w:pos="5818"/>
      </w:tabs>
      <w:ind w:right="260"/>
      <w:jc w:val="right"/>
      <w:rPr>
        <w:rFonts w:ascii="Century Gothic" w:hAnsi="Century Gothic"/>
        <w:color w:val="222A35" w:themeColor="text2" w:themeShade="80"/>
        <w:sz w:val="20"/>
        <w:szCs w:val="20"/>
      </w:rPr>
    </w:pPr>
    <w:r w:rsidRPr="00BC0CEB">
      <w:rPr>
        <w:rFonts w:ascii="Century Gothic" w:hAnsi="Century Gothic"/>
        <w:color w:val="8496B0" w:themeColor="text2" w:themeTint="99"/>
        <w:spacing w:val="60"/>
        <w:sz w:val="20"/>
        <w:szCs w:val="20"/>
      </w:rPr>
      <w:t>Página</w:t>
    </w:r>
    <w:r w:rsidRPr="00BC0CEB">
      <w:rPr>
        <w:rFonts w:ascii="Century Gothic" w:hAnsi="Century Gothic"/>
        <w:color w:val="8496B0" w:themeColor="text2" w:themeTint="99"/>
        <w:sz w:val="20"/>
        <w:szCs w:val="20"/>
      </w:rPr>
      <w:t xml:space="preserve"> </w:t>
    </w:r>
    <w:r w:rsidRPr="00BC0CEB">
      <w:rPr>
        <w:rFonts w:ascii="Century Gothic" w:hAnsi="Century Gothic"/>
        <w:color w:val="323E4F" w:themeColor="text2" w:themeShade="BF"/>
        <w:sz w:val="20"/>
        <w:szCs w:val="20"/>
      </w:rPr>
      <w:fldChar w:fldCharType="begin"/>
    </w:r>
    <w:r w:rsidRPr="00BC0CEB">
      <w:rPr>
        <w:rFonts w:ascii="Century Gothic" w:hAnsi="Century Gothic"/>
        <w:color w:val="323E4F" w:themeColor="text2" w:themeShade="BF"/>
        <w:sz w:val="20"/>
        <w:szCs w:val="20"/>
      </w:rPr>
      <w:instrText>PAGE   \* MERGEFORMAT</w:instrText>
    </w:r>
    <w:r w:rsidRPr="00BC0CEB">
      <w:rPr>
        <w:rFonts w:ascii="Century Gothic" w:hAnsi="Century Gothic"/>
        <w:color w:val="323E4F" w:themeColor="text2" w:themeShade="BF"/>
        <w:sz w:val="20"/>
        <w:szCs w:val="20"/>
      </w:rPr>
      <w:fldChar w:fldCharType="separate"/>
    </w:r>
    <w:r w:rsidRPr="00BC0CEB">
      <w:rPr>
        <w:rFonts w:ascii="Century Gothic" w:hAnsi="Century Gothic"/>
        <w:color w:val="323E4F" w:themeColor="text2" w:themeShade="BF"/>
        <w:sz w:val="20"/>
        <w:szCs w:val="20"/>
      </w:rPr>
      <w:t>1</w:t>
    </w:r>
    <w:r w:rsidRPr="00BC0CEB">
      <w:rPr>
        <w:rFonts w:ascii="Century Gothic" w:hAnsi="Century Gothic"/>
        <w:color w:val="323E4F" w:themeColor="text2" w:themeShade="BF"/>
        <w:sz w:val="20"/>
        <w:szCs w:val="20"/>
      </w:rPr>
      <w:fldChar w:fldCharType="end"/>
    </w:r>
    <w:r w:rsidRPr="00BC0CEB">
      <w:rPr>
        <w:rFonts w:ascii="Century Gothic" w:hAnsi="Century Gothic"/>
        <w:color w:val="323E4F" w:themeColor="text2" w:themeShade="BF"/>
        <w:sz w:val="20"/>
        <w:szCs w:val="20"/>
      </w:rPr>
      <w:t xml:space="preserve"> | </w:t>
    </w:r>
    <w:r w:rsidRPr="00BC0CEB">
      <w:rPr>
        <w:rFonts w:ascii="Century Gothic" w:hAnsi="Century Gothic"/>
        <w:color w:val="323E4F" w:themeColor="text2" w:themeShade="BF"/>
        <w:sz w:val="20"/>
        <w:szCs w:val="20"/>
      </w:rPr>
      <w:fldChar w:fldCharType="begin"/>
    </w:r>
    <w:r w:rsidRPr="00BC0CEB">
      <w:rPr>
        <w:rFonts w:ascii="Century Gothic" w:hAnsi="Century Gothic"/>
        <w:color w:val="323E4F" w:themeColor="text2" w:themeShade="BF"/>
        <w:sz w:val="20"/>
        <w:szCs w:val="20"/>
      </w:rPr>
      <w:instrText>NUMPAGES  \* Arabic  \* MERGEFORMAT</w:instrText>
    </w:r>
    <w:r w:rsidRPr="00BC0CEB">
      <w:rPr>
        <w:rFonts w:ascii="Century Gothic" w:hAnsi="Century Gothic"/>
        <w:color w:val="323E4F" w:themeColor="text2" w:themeShade="BF"/>
        <w:sz w:val="20"/>
        <w:szCs w:val="20"/>
      </w:rPr>
      <w:fldChar w:fldCharType="separate"/>
    </w:r>
    <w:r w:rsidRPr="00BC0CEB">
      <w:rPr>
        <w:rFonts w:ascii="Century Gothic" w:hAnsi="Century Gothic"/>
        <w:color w:val="323E4F" w:themeColor="text2" w:themeShade="BF"/>
        <w:sz w:val="20"/>
        <w:szCs w:val="20"/>
      </w:rPr>
      <w:t>1</w:t>
    </w:r>
    <w:r w:rsidRPr="00BC0CEB">
      <w:rPr>
        <w:rFonts w:ascii="Century Gothic" w:hAnsi="Century Gothic"/>
        <w:color w:val="323E4F" w:themeColor="text2" w:themeShade="BF"/>
        <w:sz w:val="20"/>
        <w:szCs w:val="20"/>
      </w:rPr>
      <w:fldChar w:fldCharType="end"/>
    </w:r>
  </w:p>
  <w:p w14:paraId="576366AA" w14:textId="2CA41624" w:rsidR="000C78EF" w:rsidRPr="00BC0CEB" w:rsidRDefault="000C78EF">
    <w:pPr>
      <w:pStyle w:val="Piedepgina"/>
      <w:rPr>
        <w:rFonts w:ascii="Century Gothic" w:hAnsi="Century Gothic"/>
        <w:sz w:val="20"/>
        <w:szCs w:val="20"/>
      </w:rPr>
    </w:pPr>
    <w:r>
      <w:rPr>
        <w:rFonts w:ascii="Century Gothic" w:hAnsi="Century Gothic"/>
        <w:sz w:val="20"/>
        <w:szCs w:val="20"/>
      </w:rPr>
      <w:t>Programa Operativo Anual</w:t>
    </w:r>
    <w:r w:rsidR="009722DA">
      <w:rPr>
        <w:rFonts w:ascii="Century Gothic" w:hAnsi="Century Gothic"/>
        <w:sz w:val="20"/>
        <w:szCs w:val="20"/>
      </w:rPr>
      <w:t xml:space="preserve"> emitido:</w:t>
    </w:r>
    <w:r w:rsidRPr="00BC0CEB">
      <w:rPr>
        <w:rFonts w:ascii="Century Gothic" w:hAnsi="Century Gothic"/>
        <w:sz w:val="20"/>
        <w:szCs w:val="20"/>
      </w:rPr>
      <w:t xml:space="preserve"> </w:t>
    </w:r>
    <w:r w:rsidR="00B87A9E">
      <w:rPr>
        <w:rFonts w:ascii="Century Gothic" w:hAnsi="Century Gothic"/>
        <w:sz w:val="20"/>
        <w:szCs w:val="20"/>
      </w:rPr>
      <w:t>0</w:t>
    </w:r>
    <w:r w:rsidR="000229E0">
      <w:rPr>
        <w:rFonts w:ascii="Century Gothic" w:hAnsi="Century Gothic"/>
        <w:sz w:val="20"/>
        <w:szCs w:val="20"/>
      </w:rPr>
      <w:t>7</w:t>
    </w:r>
    <w:r>
      <w:rPr>
        <w:rFonts w:ascii="Century Gothic" w:hAnsi="Century Gothic"/>
        <w:sz w:val="20"/>
        <w:szCs w:val="20"/>
      </w:rPr>
      <w:t>/01/202</w:t>
    </w:r>
    <w:r w:rsidR="00B87A9E">
      <w:rPr>
        <w:rFonts w:ascii="Century Gothic" w:hAnsi="Century Gothic"/>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F872E" w14:textId="77777777" w:rsidR="009C1AF0" w:rsidRDefault="009C1AF0" w:rsidP="00505F47">
      <w:r>
        <w:separator/>
      </w:r>
    </w:p>
  </w:footnote>
  <w:footnote w:type="continuationSeparator" w:id="0">
    <w:p w14:paraId="143F7956" w14:textId="77777777" w:rsidR="009C1AF0" w:rsidRDefault="009C1AF0" w:rsidP="00505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0226" w14:textId="77777777" w:rsidR="000C78EF" w:rsidRDefault="000C78EF">
    <w:r>
      <w:rPr>
        <w:noProof/>
        <w:lang w:val="es-MX" w:eastAsia="es-MX"/>
      </w:rPr>
      <mc:AlternateContent>
        <mc:Choice Requires="wps">
          <w:drawing>
            <wp:anchor distT="45720" distB="45720" distL="114300" distR="114300" simplePos="0" relativeHeight="251662336" behindDoc="0" locked="0" layoutInCell="1" allowOverlap="1" wp14:anchorId="3515E41B" wp14:editId="23DCBD79">
              <wp:simplePos x="0" y="0"/>
              <wp:positionH relativeFrom="column">
                <wp:posOffset>6226810</wp:posOffset>
              </wp:positionH>
              <wp:positionV relativeFrom="paragraph">
                <wp:posOffset>-152400</wp:posOffset>
              </wp:positionV>
              <wp:extent cx="236093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E8C862E" w14:textId="77777777" w:rsidR="000C78EF" w:rsidRDefault="000C78EF" w:rsidP="00505F47">
                          <w:pPr>
                            <w:jc w:val="center"/>
                            <w:rPr>
                              <w:rFonts w:ascii="Century Gothic" w:hAnsi="Century Gothic"/>
                              <w:b/>
                              <w:sz w:val="40"/>
                              <w:lang w:val="es-MX"/>
                            </w:rPr>
                          </w:pPr>
                          <w:r w:rsidRPr="00505F47">
                            <w:rPr>
                              <w:rFonts w:ascii="Century Gothic" w:hAnsi="Century Gothic"/>
                              <w:b/>
                              <w:sz w:val="40"/>
                              <w:lang w:val="es-MX"/>
                            </w:rPr>
                            <w:t>PROGRAMA OPERATIVO ANUAL</w:t>
                          </w:r>
                        </w:p>
                        <w:p w14:paraId="2004910B" w14:textId="42DD2F07" w:rsidR="000C78EF" w:rsidRPr="00505F47" w:rsidRDefault="000C78EF" w:rsidP="00505F47">
                          <w:pPr>
                            <w:jc w:val="center"/>
                            <w:rPr>
                              <w:rFonts w:ascii="Century Gothic" w:hAnsi="Century Gothic"/>
                              <w:b/>
                              <w:sz w:val="40"/>
                              <w:lang w:val="es-MX"/>
                            </w:rPr>
                          </w:pPr>
                          <w:r>
                            <w:rPr>
                              <w:rFonts w:ascii="Century Gothic" w:hAnsi="Century Gothic"/>
                              <w:b/>
                              <w:sz w:val="40"/>
                              <w:lang w:val="es-MX"/>
                            </w:rPr>
                            <w:t>202</w:t>
                          </w:r>
                          <w:r w:rsidR="001C4B37">
                            <w:rPr>
                              <w:rFonts w:ascii="Century Gothic" w:hAnsi="Century Gothic"/>
                              <w:b/>
                              <w:sz w:val="40"/>
                              <w:lang w:val="es-MX"/>
                            </w:rPr>
                            <w:t>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515E41B" id="_x0000_t202" coordsize="21600,21600" o:spt="202" path="m,l,21600r21600,l21600,xe">
              <v:stroke joinstyle="miter"/>
              <v:path gradientshapeok="t" o:connecttype="rect"/>
            </v:shapetype>
            <v:shape id="Cuadro de texto 2" o:spid="_x0000_s1026" type="#_x0000_t202" style="position:absolute;margin-left:490.3pt;margin-top:-12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" filled="f" stroked="f">
              <v:textbox style="mso-fit-shape-to-text:t">
                <w:txbxContent>
                  <w:p w14:paraId="6E8C862E" w14:textId="77777777" w:rsidR="000C78EF" w:rsidRDefault="000C78EF" w:rsidP="00505F47">
                    <w:pPr>
                      <w:jc w:val="center"/>
                      <w:rPr>
                        <w:rFonts w:ascii="Century Gothic" w:hAnsi="Century Gothic"/>
                        <w:b/>
                        <w:sz w:val="40"/>
                        <w:lang w:val="es-MX"/>
                      </w:rPr>
                    </w:pPr>
                    <w:r w:rsidRPr="00505F47">
                      <w:rPr>
                        <w:rFonts w:ascii="Century Gothic" w:hAnsi="Century Gothic"/>
                        <w:b/>
                        <w:sz w:val="40"/>
                        <w:lang w:val="es-MX"/>
                      </w:rPr>
                      <w:t>PROGRAMA OPERATIVO ANUAL</w:t>
                    </w:r>
                  </w:p>
                  <w:p w14:paraId="2004910B" w14:textId="42DD2F07" w:rsidR="000C78EF" w:rsidRPr="00505F47" w:rsidRDefault="000C78EF" w:rsidP="00505F47">
                    <w:pPr>
                      <w:jc w:val="center"/>
                      <w:rPr>
                        <w:rFonts w:ascii="Century Gothic" w:hAnsi="Century Gothic"/>
                        <w:b/>
                        <w:sz w:val="40"/>
                        <w:lang w:val="es-MX"/>
                      </w:rPr>
                    </w:pPr>
                    <w:r>
                      <w:rPr>
                        <w:rFonts w:ascii="Century Gothic" w:hAnsi="Century Gothic"/>
                        <w:b/>
                        <w:sz w:val="40"/>
                        <w:lang w:val="es-MX"/>
                      </w:rPr>
                      <w:t>202</w:t>
                    </w:r>
                    <w:r w:rsidR="001C4B37">
                      <w:rPr>
                        <w:rFonts w:ascii="Century Gothic" w:hAnsi="Century Gothic"/>
                        <w:b/>
                        <w:sz w:val="40"/>
                        <w:lang w:val="es-MX"/>
                      </w:rPr>
                      <w:t>2</w:t>
                    </w:r>
                  </w:p>
                </w:txbxContent>
              </v:textbox>
              <w10:wrap type="square"/>
            </v:shape>
          </w:pict>
        </mc:Fallback>
      </mc:AlternateContent>
    </w:r>
    <w:r w:rsidRPr="00505F47">
      <w:rPr>
        <w:noProof/>
        <w:lang w:val="es-MX" w:eastAsia="es-MX"/>
      </w:rPr>
      <w:drawing>
        <wp:anchor distT="0" distB="0" distL="114300" distR="114300" simplePos="0" relativeHeight="251660288" behindDoc="1" locked="0" layoutInCell="1" allowOverlap="1" wp14:anchorId="665D8061" wp14:editId="2C12F6A3">
          <wp:simplePos x="0" y="0"/>
          <wp:positionH relativeFrom="column">
            <wp:posOffset>-178435</wp:posOffset>
          </wp:positionH>
          <wp:positionV relativeFrom="paragraph">
            <wp:posOffset>-297180</wp:posOffset>
          </wp:positionV>
          <wp:extent cx="1524000" cy="904240"/>
          <wp:effectExtent l="0" t="0" r="0" b="0"/>
          <wp:wrapNone/>
          <wp:docPr id="3" name="4 Imagen" descr="Tribunal de Justicia Administrativa_03 - 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bunal de Justicia Administrativa_03 - Negro.png"/>
                  <pic:cNvPicPr/>
                </pic:nvPicPr>
                <pic:blipFill rotWithShape="1">
                  <a:blip r:embed="rId1" cstate="print"/>
                  <a:srcRect l="4108" t="12438" r="7850" b="13766"/>
                  <a:stretch/>
                </pic:blipFill>
                <pic:spPr bwMode="auto">
                  <a:xfrm>
                    <a:off x="0" y="0"/>
                    <a:ext cx="1524000" cy="904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5D63EA" w14:textId="77777777" w:rsidR="000C78EF" w:rsidRDefault="000C78EF"/>
  <w:p w14:paraId="2BCEE871" w14:textId="77777777" w:rsidR="000C78EF" w:rsidRDefault="000C78EF"/>
  <w:p w14:paraId="3BB80820" w14:textId="77777777" w:rsidR="000C78EF" w:rsidRDefault="000C78EF"/>
  <w:p w14:paraId="1E1C7BA2" w14:textId="77777777" w:rsidR="000C78EF" w:rsidRPr="00505F47" w:rsidRDefault="000C78EF" w:rsidP="00505F47">
    <w:pPr>
      <w:pStyle w:val="Encabezado"/>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0F3E"/>
    <w:multiLevelType w:val="hybridMultilevel"/>
    <w:tmpl w:val="D320F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181287"/>
    <w:multiLevelType w:val="hybridMultilevel"/>
    <w:tmpl w:val="1C346E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FC5EB2"/>
    <w:multiLevelType w:val="hybridMultilevel"/>
    <w:tmpl w:val="00066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6871B6"/>
    <w:multiLevelType w:val="multilevel"/>
    <w:tmpl w:val="2A72DC62"/>
    <w:lvl w:ilvl="0">
      <w:start w:val="3"/>
      <w:numFmt w:val="decimal"/>
      <w:lvlText w:val="%1"/>
      <w:lvlJc w:val="left"/>
      <w:pPr>
        <w:ind w:left="480" w:hanging="480"/>
      </w:pPr>
      <w:rPr>
        <w:rFonts w:eastAsiaTheme="minorHAnsi" w:hint="default"/>
      </w:rPr>
    </w:lvl>
    <w:lvl w:ilvl="1">
      <w:start w:val="3"/>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4" w15:restartNumberingAfterBreak="0">
    <w:nsid w:val="21770D19"/>
    <w:multiLevelType w:val="hybridMultilevel"/>
    <w:tmpl w:val="6C58D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9156C5"/>
    <w:multiLevelType w:val="multilevel"/>
    <w:tmpl w:val="5DCE1A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64967E8"/>
    <w:multiLevelType w:val="multilevel"/>
    <w:tmpl w:val="D8B431EA"/>
    <w:lvl w:ilvl="0">
      <w:start w:val="2"/>
      <w:numFmt w:val="decimal"/>
      <w:lvlText w:val="%1"/>
      <w:lvlJc w:val="left"/>
      <w:pPr>
        <w:ind w:left="480" w:hanging="480"/>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2A926BD9"/>
    <w:multiLevelType w:val="hybridMultilevel"/>
    <w:tmpl w:val="7B027FC8"/>
    <w:lvl w:ilvl="0" w:tplc="491AF89A">
      <w:numFmt w:val="bullet"/>
      <w:lvlText w:val=""/>
      <w:lvlJc w:val="left"/>
      <w:pPr>
        <w:ind w:left="1080" w:hanging="360"/>
      </w:pPr>
      <w:rPr>
        <w:rFonts w:ascii="Symbol" w:eastAsia="Times New Roman" w:hAnsi="Symbol" w:cs="Calibri"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ACF791E"/>
    <w:multiLevelType w:val="hybridMultilevel"/>
    <w:tmpl w:val="774068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93081B"/>
    <w:multiLevelType w:val="hybridMultilevel"/>
    <w:tmpl w:val="521217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5EA6277"/>
    <w:multiLevelType w:val="multilevel"/>
    <w:tmpl w:val="8856D7D2"/>
    <w:lvl w:ilvl="0">
      <w:start w:val="2"/>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BA00D0A"/>
    <w:multiLevelType w:val="hybridMultilevel"/>
    <w:tmpl w:val="B95689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144E66"/>
    <w:multiLevelType w:val="hybridMultilevel"/>
    <w:tmpl w:val="C7F48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19270C"/>
    <w:multiLevelType w:val="multilevel"/>
    <w:tmpl w:val="5DCE1A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C5820AD"/>
    <w:multiLevelType w:val="hybridMultilevel"/>
    <w:tmpl w:val="9D86A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D624DE8"/>
    <w:multiLevelType w:val="hybridMultilevel"/>
    <w:tmpl w:val="191A4CF4"/>
    <w:lvl w:ilvl="0" w:tplc="491AF89A">
      <w:numFmt w:val="bullet"/>
      <w:lvlText w:val=""/>
      <w:lvlJc w:val="left"/>
      <w:pPr>
        <w:ind w:left="720" w:hanging="360"/>
      </w:pPr>
      <w:rPr>
        <w:rFonts w:ascii="Symbol" w:eastAsia="Times New Roman" w:hAnsi="Symbol" w:cs="Calibr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4DB61F5"/>
    <w:multiLevelType w:val="multilevel"/>
    <w:tmpl w:val="91FE3170"/>
    <w:lvl w:ilvl="0">
      <w:start w:val="3"/>
      <w:numFmt w:val="decimal"/>
      <w:lvlText w:val="%1"/>
      <w:lvlJc w:val="left"/>
      <w:pPr>
        <w:ind w:left="480" w:hanging="480"/>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17" w15:restartNumberingAfterBreak="0">
    <w:nsid w:val="67370952"/>
    <w:multiLevelType w:val="multilevel"/>
    <w:tmpl w:val="849495D8"/>
    <w:lvl w:ilvl="0">
      <w:start w:val="1"/>
      <w:numFmt w:val="decimal"/>
      <w:lvlText w:val="%1"/>
      <w:lvlJc w:val="left"/>
      <w:pPr>
        <w:ind w:left="480" w:hanging="480"/>
      </w:pPr>
      <w:rPr>
        <w:rFonts w:eastAsiaTheme="minorHAnsi" w:hint="default"/>
      </w:rPr>
    </w:lvl>
    <w:lvl w:ilvl="1">
      <w:start w:val="4"/>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18" w15:restartNumberingAfterBreak="0">
    <w:nsid w:val="6AC7227F"/>
    <w:multiLevelType w:val="multilevel"/>
    <w:tmpl w:val="20362F2E"/>
    <w:lvl w:ilvl="0">
      <w:start w:val="1"/>
      <w:numFmt w:val="decimal"/>
      <w:lvlText w:val="%1"/>
      <w:lvlJc w:val="left"/>
      <w:pPr>
        <w:ind w:left="480" w:hanging="48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16cid:durableId="1509559912">
    <w:abstractNumId w:val="9"/>
  </w:num>
  <w:num w:numId="2" w16cid:durableId="759563370">
    <w:abstractNumId w:val="0"/>
  </w:num>
  <w:num w:numId="3" w16cid:durableId="956369038">
    <w:abstractNumId w:val="7"/>
  </w:num>
  <w:num w:numId="4" w16cid:durableId="578758884">
    <w:abstractNumId w:val="15"/>
  </w:num>
  <w:num w:numId="5" w16cid:durableId="1182472247">
    <w:abstractNumId w:val="8"/>
  </w:num>
  <w:num w:numId="6" w16cid:durableId="649793860">
    <w:abstractNumId w:val="12"/>
  </w:num>
  <w:num w:numId="7" w16cid:durableId="418672567">
    <w:abstractNumId w:val="2"/>
  </w:num>
  <w:num w:numId="8" w16cid:durableId="1255212949">
    <w:abstractNumId w:val="14"/>
  </w:num>
  <w:num w:numId="9" w16cid:durableId="1956591976">
    <w:abstractNumId w:val="4"/>
  </w:num>
  <w:num w:numId="10" w16cid:durableId="370032022">
    <w:abstractNumId w:val="1"/>
  </w:num>
  <w:num w:numId="11" w16cid:durableId="973752993">
    <w:abstractNumId w:val="13"/>
  </w:num>
  <w:num w:numId="12" w16cid:durableId="310986665">
    <w:abstractNumId w:val="18"/>
  </w:num>
  <w:num w:numId="13" w16cid:durableId="746540539">
    <w:abstractNumId w:val="17"/>
  </w:num>
  <w:num w:numId="14" w16cid:durableId="553199753">
    <w:abstractNumId w:val="6"/>
  </w:num>
  <w:num w:numId="15" w16cid:durableId="1817650967">
    <w:abstractNumId w:val="10"/>
  </w:num>
  <w:num w:numId="16" w16cid:durableId="570117644">
    <w:abstractNumId w:val="16"/>
  </w:num>
  <w:num w:numId="17" w16cid:durableId="2044282155">
    <w:abstractNumId w:val="3"/>
  </w:num>
  <w:num w:numId="18" w16cid:durableId="1652129702">
    <w:abstractNumId w:val="5"/>
  </w:num>
  <w:num w:numId="19" w16cid:durableId="8401946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F47"/>
    <w:rsid w:val="00005D2C"/>
    <w:rsid w:val="00007E3B"/>
    <w:rsid w:val="00007F75"/>
    <w:rsid w:val="00010063"/>
    <w:rsid w:val="00014C8C"/>
    <w:rsid w:val="000229E0"/>
    <w:rsid w:val="00024607"/>
    <w:rsid w:val="00027F76"/>
    <w:rsid w:val="00033F8F"/>
    <w:rsid w:val="00036959"/>
    <w:rsid w:val="00044E3A"/>
    <w:rsid w:val="0005566C"/>
    <w:rsid w:val="0006090C"/>
    <w:rsid w:val="00081009"/>
    <w:rsid w:val="00094BF7"/>
    <w:rsid w:val="000A01A0"/>
    <w:rsid w:val="000A1CAD"/>
    <w:rsid w:val="000A6D26"/>
    <w:rsid w:val="000B19EE"/>
    <w:rsid w:val="000B73C6"/>
    <w:rsid w:val="000C78EF"/>
    <w:rsid w:val="000D17B5"/>
    <w:rsid w:val="000D596C"/>
    <w:rsid w:val="000E0413"/>
    <w:rsid w:val="000E1292"/>
    <w:rsid w:val="00100E2A"/>
    <w:rsid w:val="0010369B"/>
    <w:rsid w:val="001139B5"/>
    <w:rsid w:val="00115029"/>
    <w:rsid w:val="00115766"/>
    <w:rsid w:val="0011608B"/>
    <w:rsid w:val="00117463"/>
    <w:rsid w:val="0012027D"/>
    <w:rsid w:val="001233B3"/>
    <w:rsid w:val="00127896"/>
    <w:rsid w:val="00143D06"/>
    <w:rsid w:val="00145DA1"/>
    <w:rsid w:val="00151F9E"/>
    <w:rsid w:val="00156B9C"/>
    <w:rsid w:val="00160BF1"/>
    <w:rsid w:val="0016717D"/>
    <w:rsid w:val="00170025"/>
    <w:rsid w:val="001704C6"/>
    <w:rsid w:val="001727B1"/>
    <w:rsid w:val="00174967"/>
    <w:rsid w:val="0017768D"/>
    <w:rsid w:val="00181D37"/>
    <w:rsid w:val="00186E8D"/>
    <w:rsid w:val="00194C9D"/>
    <w:rsid w:val="001A0C4C"/>
    <w:rsid w:val="001A1462"/>
    <w:rsid w:val="001A40E6"/>
    <w:rsid w:val="001B334B"/>
    <w:rsid w:val="001C4B37"/>
    <w:rsid w:val="001D6C89"/>
    <w:rsid w:val="001E643B"/>
    <w:rsid w:val="001F0BAF"/>
    <w:rsid w:val="001F2B92"/>
    <w:rsid w:val="001F52DD"/>
    <w:rsid w:val="001F53D7"/>
    <w:rsid w:val="00200C4D"/>
    <w:rsid w:val="002101E1"/>
    <w:rsid w:val="00236416"/>
    <w:rsid w:val="0023730A"/>
    <w:rsid w:val="00244E4E"/>
    <w:rsid w:val="00245E45"/>
    <w:rsid w:val="00246BF5"/>
    <w:rsid w:val="00247277"/>
    <w:rsid w:val="00252ED6"/>
    <w:rsid w:val="002600CF"/>
    <w:rsid w:val="00260C39"/>
    <w:rsid w:val="002624AD"/>
    <w:rsid w:val="00266D0A"/>
    <w:rsid w:val="00266EAD"/>
    <w:rsid w:val="002717D0"/>
    <w:rsid w:val="00272010"/>
    <w:rsid w:val="00276875"/>
    <w:rsid w:val="0027712D"/>
    <w:rsid w:val="0028208E"/>
    <w:rsid w:val="00282488"/>
    <w:rsid w:val="00285072"/>
    <w:rsid w:val="00291998"/>
    <w:rsid w:val="0029340F"/>
    <w:rsid w:val="00297764"/>
    <w:rsid w:val="002A1835"/>
    <w:rsid w:val="002A1E3F"/>
    <w:rsid w:val="002A5A04"/>
    <w:rsid w:val="002A7477"/>
    <w:rsid w:val="002A7940"/>
    <w:rsid w:val="002B1365"/>
    <w:rsid w:val="002C6C31"/>
    <w:rsid w:val="002D0C5B"/>
    <w:rsid w:val="002D1A66"/>
    <w:rsid w:val="002D4C24"/>
    <w:rsid w:val="002D6F5F"/>
    <w:rsid w:val="002E3431"/>
    <w:rsid w:val="002E61E9"/>
    <w:rsid w:val="002E6E7C"/>
    <w:rsid w:val="0031107C"/>
    <w:rsid w:val="00311F04"/>
    <w:rsid w:val="003121C1"/>
    <w:rsid w:val="00314586"/>
    <w:rsid w:val="00316D25"/>
    <w:rsid w:val="0032469F"/>
    <w:rsid w:val="00326E67"/>
    <w:rsid w:val="003325DB"/>
    <w:rsid w:val="00335684"/>
    <w:rsid w:val="00357A70"/>
    <w:rsid w:val="00363629"/>
    <w:rsid w:val="003715D7"/>
    <w:rsid w:val="00375FEF"/>
    <w:rsid w:val="00381556"/>
    <w:rsid w:val="00384D4D"/>
    <w:rsid w:val="003861B5"/>
    <w:rsid w:val="00390E0D"/>
    <w:rsid w:val="003965C9"/>
    <w:rsid w:val="003B1EAA"/>
    <w:rsid w:val="003B334A"/>
    <w:rsid w:val="003B3D91"/>
    <w:rsid w:val="003B50FD"/>
    <w:rsid w:val="003C0221"/>
    <w:rsid w:val="003C1B3E"/>
    <w:rsid w:val="003C22C6"/>
    <w:rsid w:val="003C2E8D"/>
    <w:rsid w:val="003C61FC"/>
    <w:rsid w:val="003C76C2"/>
    <w:rsid w:val="003D1445"/>
    <w:rsid w:val="003F14D0"/>
    <w:rsid w:val="003F608C"/>
    <w:rsid w:val="00402687"/>
    <w:rsid w:val="00403622"/>
    <w:rsid w:val="0040509B"/>
    <w:rsid w:val="00413413"/>
    <w:rsid w:val="004134F5"/>
    <w:rsid w:val="00416737"/>
    <w:rsid w:val="0041691A"/>
    <w:rsid w:val="004249C6"/>
    <w:rsid w:val="004266FA"/>
    <w:rsid w:val="00436027"/>
    <w:rsid w:val="00437975"/>
    <w:rsid w:val="00443CB1"/>
    <w:rsid w:val="00447679"/>
    <w:rsid w:val="004563F4"/>
    <w:rsid w:val="00461CBE"/>
    <w:rsid w:val="00464B79"/>
    <w:rsid w:val="00466CAF"/>
    <w:rsid w:val="00471F94"/>
    <w:rsid w:val="00473358"/>
    <w:rsid w:val="00485075"/>
    <w:rsid w:val="00497151"/>
    <w:rsid w:val="004A120E"/>
    <w:rsid w:val="004A6065"/>
    <w:rsid w:val="004A6335"/>
    <w:rsid w:val="004A7DD9"/>
    <w:rsid w:val="004B5634"/>
    <w:rsid w:val="004C2C8E"/>
    <w:rsid w:val="004C7C24"/>
    <w:rsid w:val="004D279A"/>
    <w:rsid w:val="004D37D3"/>
    <w:rsid w:val="004D5B51"/>
    <w:rsid w:val="004E42CD"/>
    <w:rsid w:val="004E6E4E"/>
    <w:rsid w:val="004F3918"/>
    <w:rsid w:val="004F3DAE"/>
    <w:rsid w:val="00503F29"/>
    <w:rsid w:val="00505F47"/>
    <w:rsid w:val="005145F9"/>
    <w:rsid w:val="00520C00"/>
    <w:rsid w:val="00542D77"/>
    <w:rsid w:val="00544120"/>
    <w:rsid w:val="00561300"/>
    <w:rsid w:val="00563699"/>
    <w:rsid w:val="00565723"/>
    <w:rsid w:val="00567ABC"/>
    <w:rsid w:val="005710BD"/>
    <w:rsid w:val="00571DFB"/>
    <w:rsid w:val="005825F9"/>
    <w:rsid w:val="00582C4F"/>
    <w:rsid w:val="00584BE6"/>
    <w:rsid w:val="00594C8F"/>
    <w:rsid w:val="005B78B3"/>
    <w:rsid w:val="005B7F8E"/>
    <w:rsid w:val="005C02AA"/>
    <w:rsid w:val="005C7816"/>
    <w:rsid w:val="005D7D2C"/>
    <w:rsid w:val="005E07B3"/>
    <w:rsid w:val="005F3DD9"/>
    <w:rsid w:val="005F586C"/>
    <w:rsid w:val="005F5D07"/>
    <w:rsid w:val="005F78A7"/>
    <w:rsid w:val="005F7EE3"/>
    <w:rsid w:val="00603119"/>
    <w:rsid w:val="00614347"/>
    <w:rsid w:val="00614D99"/>
    <w:rsid w:val="00630A0C"/>
    <w:rsid w:val="0063415D"/>
    <w:rsid w:val="00635777"/>
    <w:rsid w:val="00637956"/>
    <w:rsid w:val="006418E4"/>
    <w:rsid w:val="006433D1"/>
    <w:rsid w:val="00645876"/>
    <w:rsid w:val="00651635"/>
    <w:rsid w:val="00652588"/>
    <w:rsid w:val="00660AA5"/>
    <w:rsid w:val="0068155A"/>
    <w:rsid w:val="0068194A"/>
    <w:rsid w:val="00692F78"/>
    <w:rsid w:val="006A0575"/>
    <w:rsid w:val="006A4007"/>
    <w:rsid w:val="006A6DB5"/>
    <w:rsid w:val="006B244B"/>
    <w:rsid w:val="006B4A14"/>
    <w:rsid w:val="006C39D6"/>
    <w:rsid w:val="006C681C"/>
    <w:rsid w:val="006E613A"/>
    <w:rsid w:val="006E7190"/>
    <w:rsid w:val="006F115D"/>
    <w:rsid w:val="006F1AED"/>
    <w:rsid w:val="006F29DD"/>
    <w:rsid w:val="006F4D3E"/>
    <w:rsid w:val="006F7C1D"/>
    <w:rsid w:val="007036F8"/>
    <w:rsid w:val="007241B7"/>
    <w:rsid w:val="00741C37"/>
    <w:rsid w:val="007470F9"/>
    <w:rsid w:val="00754BB5"/>
    <w:rsid w:val="00755851"/>
    <w:rsid w:val="00760DF7"/>
    <w:rsid w:val="00780605"/>
    <w:rsid w:val="00782283"/>
    <w:rsid w:val="00787657"/>
    <w:rsid w:val="00791246"/>
    <w:rsid w:val="00794D56"/>
    <w:rsid w:val="00796C02"/>
    <w:rsid w:val="00797332"/>
    <w:rsid w:val="00797AE3"/>
    <w:rsid w:val="007A0F0D"/>
    <w:rsid w:val="007A429F"/>
    <w:rsid w:val="007A50DA"/>
    <w:rsid w:val="007C2952"/>
    <w:rsid w:val="007C6A36"/>
    <w:rsid w:val="007C6A47"/>
    <w:rsid w:val="007D05DA"/>
    <w:rsid w:val="007D696E"/>
    <w:rsid w:val="007F2132"/>
    <w:rsid w:val="007F21C7"/>
    <w:rsid w:val="007F5DD5"/>
    <w:rsid w:val="00800948"/>
    <w:rsid w:val="00806432"/>
    <w:rsid w:val="008103E3"/>
    <w:rsid w:val="00811597"/>
    <w:rsid w:val="00814216"/>
    <w:rsid w:val="008212D1"/>
    <w:rsid w:val="00821F5D"/>
    <w:rsid w:val="0083035B"/>
    <w:rsid w:val="00834091"/>
    <w:rsid w:val="00835DEA"/>
    <w:rsid w:val="00853A23"/>
    <w:rsid w:val="00854D3F"/>
    <w:rsid w:val="008662D2"/>
    <w:rsid w:val="008749C7"/>
    <w:rsid w:val="008829D7"/>
    <w:rsid w:val="0089251C"/>
    <w:rsid w:val="008928F5"/>
    <w:rsid w:val="00892FD7"/>
    <w:rsid w:val="00895E41"/>
    <w:rsid w:val="00896F33"/>
    <w:rsid w:val="008A010D"/>
    <w:rsid w:val="008A1ADD"/>
    <w:rsid w:val="008A3938"/>
    <w:rsid w:val="008A3C6D"/>
    <w:rsid w:val="008A515D"/>
    <w:rsid w:val="008A5459"/>
    <w:rsid w:val="008B71D1"/>
    <w:rsid w:val="008B7BDD"/>
    <w:rsid w:val="008C72E0"/>
    <w:rsid w:val="008D085A"/>
    <w:rsid w:val="008D4ACF"/>
    <w:rsid w:val="008E5AD9"/>
    <w:rsid w:val="008E73ED"/>
    <w:rsid w:val="008F002A"/>
    <w:rsid w:val="008F658D"/>
    <w:rsid w:val="00904007"/>
    <w:rsid w:val="0090530F"/>
    <w:rsid w:val="00924A1F"/>
    <w:rsid w:val="009311C5"/>
    <w:rsid w:val="00932ACD"/>
    <w:rsid w:val="00940DEF"/>
    <w:rsid w:val="0094135C"/>
    <w:rsid w:val="00951EE5"/>
    <w:rsid w:val="009533A9"/>
    <w:rsid w:val="00955BB5"/>
    <w:rsid w:val="009657A1"/>
    <w:rsid w:val="009714AD"/>
    <w:rsid w:val="009722DA"/>
    <w:rsid w:val="00972D3C"/>
    <w:rsid w:val="00980910"/>
    <w:rsid w:val="00981226"/>
    <w:rsid w:val="00981300"/>
    <w:rsid w:val="00982E1E"/>
    <w:rsid w:val="0099504C"/>
    <w:rsid w:val="00997ECD"/>
    <w:rsid w:val="009A06D0"/>
    <w:rsid w:val="009A12A1"/>
    <w:rsid w:val="009A35D2"/>
    <w:rsid w:val="009A4F90"/>
    <w:rsid w:val="009A4FC4"/>
    <w:rsid w:val="009A796F"/>
    <w:rsid w:val="009B0055"/>
    <w:rsid w:val="009B049C"/>
    <w:rsid w:val="009B0AE6"/>
    <w:rsid w:val="009C1702"/>
    <w:rsid w:val="009C1AF0"/>
    <w:rsid w:val="009C1C03"/>
    <w:rsid w:val="009C4455"/>
    <w:rsid w:val="009D0AA5"/>
    <w:rsid w:val="009E2D56"/>
    <w:rsid w:val="009E3ADF"/>
    <w:rsid w:val="009F2FC2"/>
    <w:rsid w:val="00A01DEB"/>
    <w:rsid w:val="00A10F30"/>
    <w:rsid w:val="00A17DB0"/>
    <w:rsid w:val="00A21854"/>
    <w:rsid w:val="00A27A6E"/>
    <w:rsid w:val="00A373B2"/>
    <w:rsid w:val="00A3742A"/>
    <w:rsid w:val="00A4023F"/>
    <w:rsid w:val="00A444B5"/>
    <w:rsid w:val="00A55477"/>
    <w:rsid w:val="00A555F3"/>
    <w:rsid w:val="00A564BE"/>
    <w:rsid w:val="00A765F8"/>
    <w:rsid w:val="00A827EB"/>
    <w:rsid w:val="00A8667C"/>
    <w:rsid w:val="00A92E98"/>
    <w:rsid w:val="00A92FBF"/>
    <w:rsid w:val="00A941EA"/>
    <w:rsid w:val="00AB1C2A"/>
    <w:rsid w:val="00AB45B7"/>
    <w:rsid w:val="00AB727D"/>
    <w:rsid w:val="00AC1B5E"/>
    <w:rsid w:val="00AC3FE1"/>
    <w:rsid w:val="00AC56CA"/>
    <w:rsid w:val="00AD05CF"/>
    <w:rsid w:val="00AD20CD"/>
    <w:rsid w:val="00AD22F6"/>
    <w:rsid w:val="00AE14D9"/>
    <w:rsid w:val="00AE1EAC"/>
    <w:rsid w:val="00AE3620"/>
    <w:rsid w:val="00AE4BF9"/>
    <w:rsid w:val="00AE6C71"/>
    <w:rsid w:val="00AF21DA"/>
    <w:rsid w:val="00B016CC"/>
    <w:rsid w:val="00B02A67"/>
    <w:rsid w:val="00B13D45"/>
    <w:rsid w:val="00B2062F"/>
    <w:rsid w:val="00B3200C"/>
    <w:rsid w:val="00B33A50"/>
    <w:rsid w:val="00B36B1A"/>
    <w:rsid w:val="00B42648"/>
    <w:rsid w:val="00B43E84"/>
    <w:rsid w:val="00B47C67"/>
    <w:rsid w:val="00B52876"/>
    <w:rsid w:val="00B5290F"/>
    <w:rsid w:val="00B606BE"/>
    <w:rsid w:val="00B64967"/>
    <w:rsid w:val="00B64ABA"/>
    <w:rsid w:val="00B656E3"/>
    <w:rsid w:val="00B700D7"/>
    <w:rsid w:val="00B715A4"/>
    <w:rsid w:val="00B82E7F"/>
    <w:rsid w:val="00B87A9E"/>
    <w:rsid w:val="00B919E3"/>
    <w:rsid w:val="00BA00AF"/>
    <w:rsid w:val="00BA09A1"/>
    <w:rsid w:val="00BA585F"/>
    <w:rsid w:val="00BA5BBE"/>
    <w:rsid w:val="00BB082B"/>
    <w:rsid w:val="00BB2789"/>
    <w:rsid w:val="00BB2E67"/>
    <w:rsid w:val="00BB6DB4"/>
    <w:rsid w:val="00BC0CEB"/>
    <w:rsid w:val="00BC3936"/>
    <w:rsid w:val="00BC3CC0"/>
    <w:rsid w:val="00BD5D45"/>
    <w:rsid w:val="00BE0BA1"/>
    <w:rsid w:val="00BE2979"/>
    <w:rsid w:val="00BF1C40"/>
    <w:rsid w:val="00BF6E5F"/>
    <w:rsid w:val="00C13E7D"/>
    <w:rsid w:val="00C1401F"/>
    <w:rsid w:val="00C15AC5"/>
    <w:rsid w:val="00C17D3A"/>
    <w:rsid w:val="00C20612"/>
    <w:rsid w:val="00C23A21"/>
    <w:rsid w:val="00C260D8"/>
    <w:rsid w:val="00C31956"/>
    <w:rsid w:val="00C4075F"/>
    <w:rsid w:val="00C51E0B"/>
    <w:rsid w:val="00C51ED0"/>
    <w:rsid w:val="00C53C24"/>
    <w:rsid w:val="00C62864"/>
    <w:rsid w:val="00C6312A"/>
    <w:rsid w:val="00C64F68"/>
    <w:rsid w:val="00C717BE"/>
    <w:rsid w:val="00C763B0"/>
    <w:rsid w:val="00C81743"/>
    <w:rsid w:val="00C833D8"/>
    <w:rsid w:val="00C8460A"/>
    <w:rsid w:val="00C84AB2"/>
    <w:rsid w:val="00C851BB"/>
    <w:rsid w:val="00C855DC"/>
    <w:rsid w:val="00C8605B"/>
    <w:rsid w:val="00C9537C"/>
    <w:rsid w:val="00CA4852"/>
    <w:rsid w:val="00CB3A08"/>
    <w:rsid w:val="00CB63C0"/>
    <w:rsid w:val="00CB6A01"/>
    <w:rsid w:val="00CC10DE"/>
    <w:rsid w:val="00CC629A"/>
    <w:rsid w:val="00CC65B9"/>
    <w:rsid w:val="00CC771F"/>
    <w:rsid w:val="00CD0F63"/>
    <w:rsid w:val="00CD10E9"/>
    <w:rsid w:val="00CD5019"/>
    <w:rsid w:val="00CD5121"/>
    <w:rsid w:val="00CD6CF4"/>
    <w:rsid w:val="00CE094C"/>
    <w:rsid w:val="00CE44B7"/>
    <w:rsid w:val="00CF37B4"/>
    <w:rsid w:val="00D027AD"/>
    <w:rsid w:val="00D0517E"/>
    <w:rsid w:val="00D10C1A"/>
    <w:rsid w:val="00D14437"/>
    <w:rsid w:val="00D2316F"/>
    <w:rsid w:val="00D2483D"/>
    <w:rsid w:val="00D47A27"/>
    <w:rsid w:val="00D57B39"/>
    <w:rsid w:val="00D65813"/>
    <w:rsid w:val="00D70D60"/>
    <w:rsid w:val="00D738E3"/>
    <w:rsid w:val="00D773D2"/>
    <w:rsid w:val="00D94E86"/>
    <w:rsid w:val="00DA3D5D"/>
    <w:rsid w:val="00DA4D53"/>
    <w:rsid w:val="00DA7767"/>
    <w:rsid w:val="00DB61A9"/>
    <w:rsid w:val="00DC5047"/>
    <w:rsid w:val="00DD667D"/>
    <w:rsid w:val="00DE4B31"/>
    <w:rsid w:val="00DE4F7A"/>
    <w:rsid w:val="00DF242F"/>
    <w:rsid w:val="00DF33C4"/>
    <w:rsid w:val="00E15EB6"/>
    <w:rsid w:val="00E2791E"/>
    <w:rsid w:val="00E30504"/>
    <w:rsid w:val="00E30BC1"/>
    <w:rsid w:val="00E379C8"/>
    <w:rsid w:val="00E40B80"/>
    <w:rsid w:val="00E45240"/>
    <w:rsid w:val="00E51CBD"/>
    <w:rsid w:val="00E55981"/>
    <w:rsid w:val="00E6535A"/>
    <w:rsid w:val="00E8129E"/>
    <w:rsid w:val="00E847DB"/>
    <w:rsid w:val="00E8639A"/>
    <w:rsid w:val="00E86461"/>
    <w:rsid w:val="00E92B79"/>
    <w:rsid w:val="00EA0084"/>
    <w:rsid w:val="00EA247D"/>
    <w:rsid w:val="00EB6185"/>
    <w:rsid w:val="00EB67AA"/>
    <w:rsid w:val="00EB6E34"/>
    <w:rsid w:val="00EC1284"/>
    <w:rsid w:val="00EC4CC8"/>
    <w:rsid w:val="00EC56E9"/>
    <w:rsid w:val="00EC7A9C"/>
    <w:rsid w:val="00ED4111"/>
    <w:rsid w:val="00EE1D5A"/>
    <w:rsid w:val="00EE48A1"/>
    <w:rsid w:val="00EE74EF"/>
    <w:rsid w:val="00EF00F9"/>
    <w:rsid w:val="00EF036F"/>
    <w:rsid w:val="00EF6A3F"/>
    <w:rsid w:val="00F039B0"/>
    <w:rsid w:val="00F11ACA"/>
    <w:rsid w:val="00F13AE1"/>
    <w:rsid w:val="00F13EB4"/>
    <w:rsid w:val="00F13F69"/>
    <w:rsid w:val="00F176A6"/>
    <w:rsid w:val="00F26DDA"/>
    <w:rsid w:val="00F30B44"/>
    <w:rsid w:val="00F53883"/>
    <w:rsid w:val="00F626FC"/>
    <w:rsid w:val="00F6331D"/>
    <w:rsid w:val="00F74265"/>
    <w:rsid w:val="00F77910"/>
    <w:rsid w:val="00F83350"/>
    <w:rsid w:val="00F8336F"/>
    <w:rsid w:val="00F9070A"/>
    <w:rsid w:val="00F97A79"/>
    <w:rsid w:val="00FA0E25"/>
    <w:rsid w:val="00FB6DF3"/>
    <w:rsid w:val="00FC5A33"/>
    <w:rsid w:val="00FC5A84"/>
    <w:rsid w:val="00FD035B"/>
    <w:rsid w:val="00FE2E77"/>
    <w:rsid w:val="00FF5CBB"/>
    <w:rsid w:val="00FF78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FFDEB"/>
  <w15:chartTrackingRefBased/>
  <w15:docId w15:val="{D1AFCA3E-30A2-4729-BF29-8245E339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F4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F47"/>
    <w:pPr>
      <w:tabs>
        <w:tab w:val="center" w:pos="4419"/>
        <w:tab w:val="right" w:pos="8838"/>
      </w:tabs>
    </w:pPr>
  </w:style>
  <w:style w:type="character" w:customStyle="1" w:styleId="EncabezadoCar">
    <w:name w:val="Encabezado Car"/>
    <w:basedOn w:val="Fuentedeprrafopredeter"/>
    <w:link w:val="Encabezado"/>
    <w:uiPriority w:val="99"/>
    <w:rsid w:val="00505F47"/>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05F47"/>
    <w:pPr>
      <w:tabs>
        <w:tab w:val="center" w:pos="4419"/>
        <w:tab w:val="right" w:pos="8838"/>
      </w:tabs>
    </w:pPr>
  </w:style>
  <w:style w:type="character" w:customStyle="1" w:styleId="PiedepginaCar">
    <w:name w:val="Pie de página Car"/>
    <w:basedOn w:val="Fuentedeprrafopredeter"/>
    <w:link w:val="Piedepgina"/>
    <w:uiPriority w:val="99"/>
    <w:rsid w:val="00505F47"/>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05F47"/>
    <w:pPr>
      <w:ind w:left="720"/>
      <w:contextualSpacing/>
    </w:pPr>
  </w:style>
  <w:style w:type="paragraph" w:styleId="Textodeglobo">
    <w:name w:val="Balloon Text"/>
    <w:basedOn w:val="Normal"/>
    <w:link w:val="TextodegloboCar"/>
    <w:uiPriority w:val="99"/>
    <w:semiHidden/>
    <w:unhideWhenUsed/>
    <w:rsid w:val="002D1A6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1A66"/>
    <w:rPr>
      <w:rFonts w:ascii="Segoe UI" w:eastAsia="Times New Roman" w:hAnsi="Segoe UI" w:cs="Segoe UI"/>
      <w:sz w:val="18"/>
      <w:szCs w:val="18"/>
      <w:lang w:val="es-ES" w:eastAsia="es-ES"/>
    </w:rPr>
  </w:style>
  <w:style w:type="table" w:styleId="Tablaconcuadrcula">
    <w:name w:val="Table Grid"/>
    <w:basedOn w:val="Tablanormal"/>
    <w:uiPriority w:val="39"/>
    <w:rsid w:val="00266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0912">
      <w:bodyDiv w:val="1"/>
      <w:marLeft w:val="0"/>
      <w:marRight w:val="0"/>
      <w:marTop w:val="0"/>
      <w:marBottom w:val="0"/>
      <w:divBdr>
        <w:top w:val="none" w:sz="0" w:space="0" w:color="auto"/>
        <w:left w:val="none" w:sz="0" w:space="0" w:color="auto"/>
        <w:bottom w:val="none" w:sz="0" w:space="0" w:color="auto"/>
        <w:right w:val="none" w:sz="0" w:space="0" w:color="auto"/>
      </w:divBdr>
    </w:div>
    <w:div w:id="131212911">
      <w:bodyDiv w:val="1"/>
      <w:marLeft w:val="0"/>
      <w:marRight w:val="0"/>
      <w:marTop w:val="0"/>
      <w:marBottom w:val="0"/>
      <w:divBdr>
        <w:top w:val="none" w:sz="0" w:space="0" w:color="auto"/>
        <w:left w:val="none" w:sz="0" w:space="0" w:color="auto"/>
        <w:bottom w:val="none" w:sz="0" w:space="0" w:color="auto"/>
        <w:right w:val="none" w:sz="0" w:space="0" w:color="auto"/>
      </w:divBdr>
    </w:div>
    <w:div w:id="173375350">
      <w:bodyDiv w:val="1"/>
      <w:marLeft w:val="0"/>
      <w:marRight w:val="0"/>
      <w:marTop w:val="0"/>
      <w:marBottom w:val="0"/>
      <w:divBdr>
        <w:top w:val="none" w:sz="0" w:space="0" w:color="auto"/>
        <w:left w:val="none" w:sz="0" w:space="0" w:color="auto"/>
        <w:bottom w:val="none" w:sz="0" w:space="0" w:color="auto"/>
        <w:right w:val="none" w:sz="0" w:space="0" w:color="auto"/>
      </w:divBdr>
    </w:div>
    <w:div w:id="367610447">
      <w:bodyDiv w:val="1"/>
      <w:marLeft w:val="0"/>
      <w:marRight w:val="0"/>
      <w:marTop w:val="0"/>
      <w:marBottom w:val="0"/>
      <w:divBdr>
        <w:top w:val="none" w:sz="0" w:space="0" w:color="auto"/>
        <w:left w:val="none" w:sz="0" w:space="0" w:color="auto"/>
        <w:bottom w:val="none" w:sz="0" w:space="0" w:color="auto"/>
        <w:right w:val="none" w:sz="0" w:space="0" w:color="auto"/>
      </w:divBdr>
    </w:div>
    <w:div w:id="397099468">
      <w:bodyDiv w:val="1"/>
      <w:marLeft w:val="0"/>
      <w:marRight w:val="0"/>
      <w:marTop w:val="0"/>
      <w:marBottom w:val="0"/>
      <w:divBdr>
        <w:top w:val="none" w:sz="0" w:space="0" w:color="auto"/>
        <w:left w:val="none" w:sz="0" w:space="0" w:color="auto"/>
        <w:bottom w:val="none" w:sz="0" w:space="0" w:color="auto"/>
        <w:right w:val="none" w:sz="0" w:space="0" w:color="auto"/>
      </w:divBdr>
    </w:div>
    <w:div w:id="604659663">
      <w:bodyDiv w:val="1"/>
      <w:marLeft w:val="0"/>
      <w:marRight w:val="0"/>
      <w:marTop w:val="0"/>
      <w:marBottom w:val="0"/>
      <w:divBdr>
        <w:top w:val="none" w:sz="0" w:space="0" w:color="auto"/>
        <w:left w:val="none" w:sz="0" w:space="0" w:color="auto"/>
        <w:bottom w:val="none" w:sz="0" w:space="0" w:color="auto"/>
        <w:right w:val="none" w:sz="0" w:space="0" w:color="auto"/>
      </w:divBdr>
    </w:div>
    <w:div w:id="758135080">
      <w:bodyDiv w:val="1"/>
      <w:marLeft w:val="0"/>
      <w:marRight w:val="0"/>
      <w:marTop w:val="0"/>
      <w:marBottom w:val="0"/>
      <w:divBdr>
        <w:top w:val="none" w:sz="0" w:space="0" w:color="auto"/>
        <w:left w:val="none" w:sz="0" w:space="0" w:color="auto"/>
        <w:bottom w:val="none" w:sz="0" w:space="0" w:color="auto"/>
        <w:right w:val="none" w:sz="0" w:space="0" w:color="auto"/>
      </w:divBdr>
    </w:div>
    <w:div w:id="803810250">
      <w:bodyDiv w:val="1"/>
      <w:marLeft w:val="0"/>
      <w:marRight w:val="0"/>
      <w:marTop w:val="0"/>
      <w:marBottom w:val="0"/>
      <w:divBdr>
        <w:top w:val="none" w:sz="0" w:space="0" w:color="auto"/>
        <w:left w:val="none" w:sz="0" w:space="0" w:color="auto"/>
        <w:bottom w:val="none" w:sz="0" w:space="0" w:color="auto"/>
        <w:right w:val="none" w:sz="0" w:space="0" w:color="auto"/>
      </w:divBdr>
    </w:div>
    <w:div w:id="812599018">
      <w:bodyDiv w:val="1"/>
      <w:marLeft w:val="0"/>
      <w:marRight w:val="0"/>
      <w:marTop w:val="0"/>
      <w:marBottom w:val="0"/>
      <w:divBdr>
        <w:top w:val="none" w:sz="0" w:space="0" w:color="auto"/>
        <w:left w:val="none" w:sz="0" w:space="0" w:color="auto"/>
        <w:bottom w:val="none" w:sz="0" w:space="0" w:color="auto"/>
        <w:right w:val="none" w:sz="0" w:space="0" w:color="auto"/>
      </w:divBdr>
    </w:div>
    <w:div w:id="1015763605">
      <w:bodyDiv w:val="1"/>
      <w:marLeft w:val="0"/>
      <w:marRight w:val="0"/>
      <w:marTop w:val="0"/>
      <w:marBottom w:val="0"/>
      <w:divBdr>
        <w:top w:val="none" w:sz="0" w:space="0" w:color="auto"/>
        <w:left w:val="none" w:sz="0" w:space="0" w:color="auto"/>
        <w:bottom w:val="none" w:sz="0" w:space="0" w:color="auto"/>
        <w:right w:val="none" w:sz="0" w:space="0" w:color="auto"/>
      </w:divBdr>
    </w:div>
    <w:div w:id="1061557880">
      <w:bodyDiv w:val="1"/>
      <w:marLeft w:val="0"/>
      <w:marRight w:val="0"/>
      <w:marTop w:val="0"/>
      <w:marBottom w:val="0"/>
      <w:divBdr>
        <w:top w:val="none" w:sz="0" w:space="0" w:color="auto"/>
        <w:left w:val="none" w:sz="0" w:space="0" w:color="auto"/>
        <w:bottom w:val="none" w:sz="0" w:space="0" w:color="auto"/>
        <w:right w:val="none" w:sz="0" w:space="0" w:color="auto"/>
      </w:divBdr>
    </w:div>
    <w:div w:id="1085107980">
      <w:bodyDiv w:val="1"/>
      <w:marLeft w:val="0"/>
      <w:marRight w:val="0"/>
      <w:marTop w:val="0"/>
      <w:marBottom w:val="0"/>
      <w:divBdr>
        <w:top w:val="none" w:sz="0" w:space="0" w:color="auto"/>
        <w:left w:val="none" w:sz="0" w:space="0" w:color="auto"/>
        <w:bottom w:val="none" w:sz="0" w:space="0" w:color="auto"/>
        <w:right w:val="none" w:sz="0" w:space="0" w:color="auto"/>
      </w:divBdr>
    </w:div>
    <w:div w:id="1121925302">
      <w:bodyDiv w:val="1"/>
      <w:marLeft w:val="0"/>
      <w:marRight w:val="0"/>
      <w:marTop w:val="0"/>
      <w:marBottom w:val="0"/>
      <w:divBdr>
        <w:top w:val="none" w:sz="0" w:space="0" w:color="auto"/>
        <w:left w:val="none" w:sz="0" w:space="0" w:color="auto"/>
        <w:bottom w:val="none" w:sz="0" w:space="0" w:color="auto"/>
        <w:right w:val="none" w:sz="0" w:space="0" w:color="auto"/>
      </w:divBdr>
    </w:div>
    <w:div w:id="1215846778">
      <w:bodyDiv w:val="1"/>
      <w:marLeft w:val="0"/>
      <w:marRight w:val="0"/>
      <w:marTop w:val="0"/>
      <w:marBottom w:val="0"/>
      <w:divBdr>
        <w:top w:val="none" w:sz="0" w:space="0" w:color="auto"/>
        <w:left w:val="none" w:sz="0" w:space="0" w:color="auto"/>
        <w:bottom w:val="none" w:sz="0" w:space="0" w:color="auto"/>
        <w:right w:val="none" w:sz="0" w:space="0" w:color="auto"/>
      </w:divBdr>
    </w:div>
    <w:div w:id="1279532366">
      <w:bodyDiv w:val="1"/>
      <w:marLeft w:val="0"/>
      <w:marRight w:val="0"/>
      <w:marTop w:val="0"/>
      <w:marBottom w:val="0"/>
      <w:divBdr>
        <w:top w:val="none" w:sz="0" w:space="0" w:color="auto"/>
        <w:left w:val="none" w:sz="0" w:space="0" w:color="auto"/>
        <w:bottom w:val="none" w:sz="0" w:space="0" w:color="auto"/>
        <w:right w:val="none" w:sz="0" w:space="0" w:color="auto"/>
      </w:divBdr>
    </w:div>
    <w:div w:id="1340620890">
      <w:bodyDiv w:val="1"/>
      <w:marLeft w:val="0"/>
      <w:marRight w:val="0"/>
      <w:marTop w:val="0"/>
      <w:marBottom w:val="0"/>
      <w:divBdr>
        <w:top w:val="none" w:sz="0" w:space="0" w:color="auto"/>
        <w:left w:val="none" w:sz="0" w:space="0" w:color="auto"/>
        <w:bottom w:val="none" w:sz="0" w:space="0" w:color="auto"/>
        <w:right w:val="none" w:sz="0" w:space="0" w:color="auto"/>
      </w:divBdr>
    </w:div>
    <w:div w:id="1466315339">
      <w:bodyDiv w:val="1"/>
      <w:marLeft w:val="0"/>
      <w:marRight w:val="0"/>
      <w:marTop w:val="0"/>
      <w:marBottom w:val="0"/>
      <w:divBdr>
        <w:top w:val="none" w:sz="0" w:space="0" w:color="auto"/>
        <w:left w:val="none" w:sz="0" w:space="0" w:color="auto"/>
        <w:bottom w:val="none" w:sz="0" w:space="0" w:color="auto"/>
        <w:right w:val="none" w:sz="0" w:space="0" w:color="auto"/>
      </w:divBdr>
    </w:div>
    <w:div w:id="1713530622">
      <w:bodyDiv w:val="1"/>
      <w:marLeft w:val="0"/>
      <w:marRight w:val="0"/>
      <w:marTop w:val="0"/>
      <w:marBottom w:val="0"/>
      <w:divBdr>
        <w:top w:val="none" w:sz="0" w:space="0" w:color="auto"/>
        <w:left w:val="none" w:sz="0" w:space="0" w:color="auto"/>
        <w:bottom w:val="none" w:sz="0" w:space="0" w:color="auto"/>
        <w:right w:val="none" w:sz="0" w:space="0" w:color="auto"/>
      </w:divBdr>
    </w:div>
    <w:div w:id="1731147554">
      <w:bodyDiv w:val="1"/>
      <w:marLeft w:val="0"/>
      <w:marRight w:val="0"/>
      <w:marTop w:val="0"/>
      <w:marBottom w:val="0"/>
      <w:divBdr>
        <w:top w:val="none" w:sz="0" w:space="0" w:color="auto"/>
        <w:left w:val="none" w:sz="0" w:space="0" w:color="auto"/>
        <w:bottom w:val="none" w:sz="0" w:space="0" w:color="auto"/>
        <w:right w:val="none" w:sz="0" w:space="0" w:color="auto"/>
      </w:divBdr>
    </w:div>
    <w:div w:id="1886672272">
      <w:bodyDiv w:val="1"/>
      <w:marLeft w:val="0"/>
      <w:marRight w:val="0"/>
      <w:marTop w:val="0"/>
      <w:marBottom w:val="0"/>
      <w:divBdr>
        <w:top w:val="none" w:sz="0" w:space="0" w:color="auto"/>
        <w:left w:val="none" w:sz="0" w:space="0" w:color="auto"/>
        <w:bottom w:val="none" w:sz="0" w:space="0" w:color="auto"/>
        <w:right w:val="none" w:sz="0" w:space="0" w:color="auto"/>
      </w:divBdr>
    </w:div>
    <w:div w:id="1941448529">
      <w:bodyDiv w:val="1"/>
      <w:marLeft w:val="0"/>
      <w:marRight w:val="0"/>
      <w:marTop w:val="0"/>
      <w:marBottom w:val="0"/>
      <w:divBdr>
        <w:top w:val="none" w:sz="0" w:space="0" w:color="auto"/>
        <w:left w:val="none" w:sz="0" w:space="0" w:color="auto"/>
        <w:bottom w:val="none" w:sz="0" w:space="0" w:color="auto"/>
        <w:right w:val="none" w:sz="0" w:space="0" w:color="auto"/>
      </w:divBdr>
    </w:div>
    <w:div w:id="1944261829">
      <w:bodyDiv w:val="1"/>
      <w:marLeft w:val="0"/>
      <w:marRight w:val="0"/>
      <w:marTop w:val="0"/>
      <w:marBottom w:val="0"/>
      <w:divBdr>
        <w:top w:val="none" w:sz="0" w:space="0" w:color="auto"/>
        <w:left w:val="none" w:sz="0" w:space="0" w:color="auto"/>
        <w:bottom w:val="none" w:sz="0" w:space="0" w:color="auto"/>
        <w:right w:val="none" w:sz="0" w:space="0" w:color="auto"/>
      </w:divBdr>
    </w:div>
    <w:div w:id="210202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5E195-6C9B-48DC-81ED-C9DBEF8F9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2988</Words>
  <Characters>16434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SECTEC2</dc:creator>
  <cp:keywords/>
  <dc:description/>
  <cp:lastModifiedBy>Marcela Liliana Aguirre Guerrero</cp:lastModifiedBy>
  <cp:revision>37</cp:revision>
  <cp:lastPrinted>2023-01-06T21:00:00Z</cp:lastPrinted>
  <dcterms:created xsi:type="dcterms:W3CDTF">2022-02-24T17:39:00Z</dcterms:created>
  <dcterms:modified xsi:type="dcterms:W3CDTF">2023-01-06T21:17:00Z</dcterms:modified>
</cp:coreProperties>
</file>