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A49" w14:textId="77777777" w:rsidR="00852C89" w:rsidRDefault="00852C89" w:rsidP="00FC70DD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</w:p>
    <w:p w14:paraId="66967722" w14:textId="099E2003" w:rsidR="00FC70DD" w:rsidRPr="00FC70DD" w:rsidRDefault="00FC70DD" w:rsidP="00FC70DD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35653249" w14:textId="77777777" w:rsidR="00FC70DD" w:rsidRPr="00FC70DD" w:rsidRDefault="00FC70DD" w:rsidP="00FC70DD">
      <w:pPr>
        <w:spacing w:after="0" w:line="240" w:lineRule="auto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VII</w:t>
      </w:r>
    </w:p>
    <w:p w14:paraId="0646F9AF" w14:textId="77777777" w:rsidR="00FC70DD" w:rsidRPr="00FC70DD" w:rsidRDefault="00FC70DD" w:rsidP="00FC70DD">
      <w:pPr>
        <w:tabs>
          <w:tab w:val="left" w:pos="1830"/>
          <w:tab w:val="center" w:pos="4322"/>
        </w:tabs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FC70DD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VIÁTICOS</w:t>
      </w:r>
    </w:p>
    <w:p w14:paraId="2351AC98" w14:textId="77777777" w:rsidR="00852C89" w:rsidRPr="00FC70DD" w:rsidRDefault="00852C89" w:rsidP="00FC70DD">
      <w:pPr>
        <w:jc w:val="both"/>
        <w:rPr>
          <w:rFonts w:ascii="Avenir Next LT Pro" w:hAnsi="Avenir Next LT Pro" w:cs="Arial"/>
          <w:color w:val="000000"/>
          <w:sz w:val="16"/>
          <w:szCs w:val="16"/>
        </w:rPr>
      </w:pPr>
    </w:p>
    <w:p w14:paraId="581DB358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En cumplimiento al artículo 21 fracción IV, de la </w:t>
      </w:r>
      <w:r w:rsidRPr="00FC70DD"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  <w:t>Ley de Acceso a la Información Pública para el Estado de Coahuila de Zaragoza.</w:t>
      </w:r>
    </w:p>
    <w:p w14:paraId="06761FCC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color w:val="000000"/>
          <w:kern w:val="24"/>
          <w:sz w:val="22"/>
          <w:szCs w:val="22"/>
        </w:rPr>
      </w:pPr>
    </w:p>
    <w:p w14:paraId="7CAE8D01" w14:textId="49C33AF8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Viáticos otorgados al personal del Tribunal de Justicia Administrativa de Coahuila de Zaragoza</w:t>
      </w:r>
      <w:r w:rsidR="00054D56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.</w:t>
      </w:r>
    </w:p>
    <w:p w14:paraId="4F644C88" w14:textId="77777777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</w:p>
    <w:p w14:paraId="4E6D4B1E" w14:textId="77777777" w:rsidR="00852C89" w:rsidRDefault="00852C89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</w:p>
    <w:p w14:paraId="55D8F045" w14:textId="42A6B359" w:rsidR="00FC70DD" w:rsidRPr="00FC70DD" w:rsidRDefault="00FC70DD" w:rsidP="00FC70DD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En </w:t>
      </w:r>
      <w:r w:rsidR="00852C89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los meses</w:t>
      </w:r>
      <w:r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 xml:space="preserve"> de </w:t>
      </w:r>
      <w:r w:rsidRPr="00FC70DD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enero</w:t>
      </w:r>
      <w:r w:rsidR="000D7FF5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, febrero</w:t>
      </w:r>
      <w:r w:rsidR="00852C89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 y </w:t>
      </w:r>
      <w:r w:rsidR="000D7FF5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>marzo</w:t>
      </w:r>
      <w:r w:rsidR="00C979BC">
        <w:rPr>
          <w:rFonts w:ascii="Avenir Next LT Pro" w:eastAsia="+mn-ea" w:hAnsi="Avenir Next LT Pro" w:cs="Arial"/>
          <w:b/>
          <w:color w:val="000000"/>
          <w:kern w:val="24"/>
          <w:sz w:val="22"/>
          <w:szCs w:val="22"/>
        </w:rPr>
        <w:t xml:space="preserve"> </w:t>
      </w:r>
      <w:r w:rsidRPr="00FC70DD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del presente año se han otorgado por concepto de viáticos como se describe a continuación</w:t>
      </w:r>
      <w:r w:rsidR="009A5429"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  <w:t>:</w:t>
      </w:r>
    </w:p>
    <w:p w14:paraId="0091726D" w14:textId="721C9BD7" w:rsidR="00FC70DD" w:rsidRDefault="00FC70DD" w:rsidP="00FC70DD">
      <w:pPr>
        <w:tabs>
          <w:tab w:val="center" w:pos="5269"/>
        </w:tabs>
        <w:jc w:val="both"/>
        <w:rPr>
          <w:rFonts w:ascii="Avenir Next LT Pro" w:hAnsi="Avenir Next LT Pro" w:cs="Arial"/>
          <w:b/>
          <w:bCs/>
          <w:sz w:val="16"/>
          <w:szCs w:val="16"/>
        </w:rPr>
      </w:pPr>
    </w:p>
    <w:p w14:paraId="4F8BA5C8" w14:textId="77777777" w:rsidR="00646203" w:rsidRPr="00FC70DD" w:rsidRDefault="00646203" w:rsidP="00646203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410"/>
        <w:gridCol w:w="1134"/>
      </w:tblGrid>
      <w:tr w:rsidR="00646203" w:rsidRPr="00FC70DD" w14:paraId="39B23004" w14:textId="77777777" w:rsidTr="00720B3C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3B8A2" w14:textId="77777777" w:rsidR="00646203" w:rsidRPr="00FC70DD" w:rsidRDefault="00646203" w:rsidP="00163BE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EE38F" w14:textId="77777777" w:rsidR="00646203" w:rsidRPr="00FC70DD" w:rsidRDefault="00646203" w:rsidP="00163BE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5CD470" w14:textId="77777777" w:rsidR="00646203" w:rsidRPr="00FC70DD" w:rsidRDefault="00646203" w:rsidP="00163BE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Destino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ED7AE" w14:textId="77777777" w:rsidR="00646203" w:rsidRPr="00FC70DD" w:rsidRDefault="00646203" w:rsidP="00163BE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505F4" w14:textId="77777777" w:rsidR="00646203" w:rsidRPr="00FC70DD" w:rsidRDefault="00646203" w:rsidP="00163BEA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70DD">
              <w:rPr>
                <w:rFonts w:ascii="Avenir Next LT Pro" w:eastAsia="Times New Roman" w:hAnsi="Avenir Next LT Pro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720B3C" w:rsidRPr="00FC70DD" w14:paraId="7A0EEF9F" w14:textId="77777777" w:rsidTr="00720B3C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E325" w14:textId="2EBA0CAC" w:rsidR="00720B3C" w:rsidRPr="009A5429" w:rsidRDefault="00720B3C" w:rsidP="00720B3C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Paola Aguirre Praga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C62E" w14:textId="3284DD87" w:rsidR="00720B3C" w:rsidRPr="009A5429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Coordinadora de Medios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62FB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468EFFC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48CB3DE2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Monclova</w:t>
            </w: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, Coahuila.</w:t>
            </w:r>
          </w:p>
          <w:p w14:paraId="06E58DFC" w14:textId="77777777" w:rsidR="00720B3C" w:rsidRPr="009A5429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EECE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303174D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8A19CDE" w14:textId="5C4DD0C4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21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febrero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de 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202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4</w:t>
            </w:r>
          </w:p>
          <w:p w14:paraId="2F84A3A9" w14:textId="77777777" w:rsidR="00720B3C" w:rsidRPr="009A5429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DD1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1498DB8" w14:textId="77777777" w:rsidR="00720B3C" w:rsidRPr="00E00DF2" w:rsidRDefault="00720B3C" w:rsidP="00720B3C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$650.00</w:t>
            </w:r>
          </w:p>
          <w:p w14:paraId="0E875D32" w14:textId="77777777" w:rsidR="00720B3C" w:rsidRPr="009A5429" w:rsidRDefault="00720B3C" w:rsidP="00720B3C">
            <w:pPr>
              <w:spacing w:after="0" w:line="240" w:lineRule="auto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9D4E03" w:rsidRPr="00FC70DD" w14:paraId="2173301A" w14:textId="77777777" w:rsidTr="00720B3C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17FAA" w14:textId="22FF9307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Sergio Treviño Saldaña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BA38D" w14:textId="41B84A76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D5F51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A0E8715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A61169A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Monclova</w:t>
            </w:r>
            <w:r w:rsidRPr="00E00DF2"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, Coahuila.</w:t>
            </w:r>
          </w:p>
          <w:p w14:paraId="79AD1A50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54EE4FBB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D75F62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6172F0DE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18F4C52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21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febrero de</w:t>
            </w: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 xml:space="preserve"> 202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4</w:t>
            </w:r>
          </w:p>
          <w:p w14:paraId="5575AE58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F924C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04C4366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 w:rsidRPr="00E00DF2"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</w:t>
            </w: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1,456.00</w:t>
            </w:r>
          </w:p>
          <w:p w14:paraId="1EAE5803" w14:textId="7777777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</w:tc>
      </w:tr>
      <w:tr w:rsidR="009D4E03" w:rsidRPr="00FC70DD" w14:paraId="674C5C5C" w14:textId="77777777" w:rsidTr="009D4E03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D112" w14:textId="78357967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Martín Alejandro Rojas Villarreal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57CF" w14:textId="367F5A5B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Secretario de acuerdo y trámite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B4D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571C056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630489D9" w14:textId="690952B5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C5D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0CAC0C2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029282B" w14:textId="710EA030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 al 09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C767" w14:textId="33B67572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$4,850.61</w:t>
            </w:r>
          </w:p>
        </w:tc>
      </w:tr>
      <w:tr w:rsidR="009D4E03" w:rsidRPr="00FC70DD" w14:paraId="107C9FB4" w14:textId="77777777" w:rsidTr="00720B3C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36BF4" w14:textId="79C453B4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Sebastián Galván González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135EC" w14:textId="7BCC108E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 xml:space="preserve">Oficial Jurisdiccional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414A4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57B8B78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0B5E871D" w14:textId="6466DCF0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4F51C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5A6BE958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472180F" w14:textId="78E3BB51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 al 09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1DDF3" w14:textId="281E3765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$320.00</w:t>
            </w:r>
          </w:p>
        </w:tc>
      </w:tr>
      <w:tr w:rsidR="009D4E03" w:rsidRPr="00FC70DD" w14:paraId="557EA0A0" w14:textId="77777777" w:rsidTr="009D4E03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BAE" w14:textId="2A3FD85D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sz w:val="16"/>
                <w:szCs w:val="16"/>
                <w:lang w:eastAsia="es-MX"/>
              </w:rPr>
              <w:t>Sandra Luz Miranda Chuey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F29" w14:textId="6E5C23E0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Primera Sala Fiscal y Administrativa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3C23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2BE4FCFB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</w:p>
          <w:p w14:paraId="637556A3" w14:textId="0ACA031A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Piedras Negras, Coahuila.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EEB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5D10170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789970A" w14:textId="3E30D651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07 al 09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CB8" w14:textId="30D91EF8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$1,367.00</w:t>
            </w:r>
          </w:p>
        </w:tc>
      </w:tr>
      <w:tr w:rsidR="009D4E03" w:rsidRPr="00FC70DD" w14:paraId="34B42B21" w14:textId="77777777" w:rsidTr="00720B3C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F3E31" w14:textId="1485E4C4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Sandra Luz Rodríguez Wong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1B278" w14:textId="6FA5F06B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Magistrada de la Sala Especializada en Materia de Responsabilidades Administrativas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52212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BF8E746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1058892D" w14:textId="16CD675C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Aguascalientes, AGS.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302D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B9205AB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F93462F" w14:textId="0234EE82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14 al 16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853D0" w14:textId="0E4A3C17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$25,193.75</w:t>
            </w:r>
          </w:p>
        </w:tc>
      </w:tr>
      <w:tr w:rsidR="009D4E03" w:rsidRPr="00FC70DD" w14:paraId="7D2C604D" w14:textId="77777777" w:rsidTr="009D4E03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42AB" w14:textId="50F0084F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Jesus Alejandro Sandoval Pachuca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5E29" w14:textId="237BA341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Jefe de Mantenimiento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54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0BC85998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3031FBAD" w14:textId="2021D34B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AB21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23B8E463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0890D8D8" w14:textId="1D0F6F5F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14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FE7" w14:textId="33E7DEBB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$1,360.00</w:t>
            </w:r>
          </w:p>
        </w:tc>
      </w:tr>
      <w:tr w:rsidR="009D4E03" w:rsidRPr="00FC70DD" w14:paraId="16E90497" w14:textId="77777777" w:rsidTr="00720B3C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A559D" w14:textId="6158804D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Gregorio López Ramírez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321CE" w14:textId="1B3EF80B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Asistente Operativo.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BE9151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ED9A9A9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C44B765" w14:textId="7F4EC568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Aeropuerto de MTY.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8214B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4921ED1F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733C9C8B" w14:textId="61930BA5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16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E6E43" w14:textId="55CD7900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$1,026.00</w:t>
            </w:r>
          </w:p>
        </w:tc>
      </w:tr>
      <w:tr w:rsidR="009D4E03" w:rsidRPr="00FC70DD" w14:paraId="682F3053" w14:textId="77777777" w:rsidTr="009D4E03">
        <w:trPr>
          <w:trHeight w:val="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31A9" w14:textId="46A7E697" w:rsidR="009D4E03" w:rsidRDefault="009D4E03" w:rsidP="009D4E03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b/>
                <w:bCs/>
                <w:color w:val="000000"/>
                <w:sz w:val="16"/>
                <w:szCs w:val="16"/>
                <w:lang w:eastAsia="es-MX"/>
              </w:rPr>
              <w:t>Carlos Alonso Ovalle Zapata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0B6" w14:textId="324616C8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CE06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75C08E13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</w:p>
          <w:p w14:paraId="6B54FABE" w14:textId="77175D32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color w:val="000000" w:themeColor="text1"/>
                <w:sz w:val="16"/>
                <w:szCs w:val="16"/>
                <w:lang w:eastAsia="es-MX"/>
              </w:rPr>
              <w:t>Torreón, Coahuila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2F63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1CA9DC48" w14:textId="77777777" w:rsidR="009D4E03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</w:p>
          <w:p w14:paraId="3624490E" w14:textId="6BAF01D1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21 de marzo de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65A5" w14:textId="7F273970" w:rsidR="009D4E03" w:rsidRPr="00E00DF2" w:rsidRDefault="009D4E03" w:rsidP="009D4E03">
            <w:pPr>
              <w:spacing w:after="0" w:line="240" w:lineRule="auto"/>
              <w:jc w:val="center"/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</w:pPr>
            <w:r>
              <w:rPr>
                <w:rFonts w:ascii="Avenir Next LT Pro" w:eastAsia="Times New Roman" w:hAnsi="Avenir Next LT Pro" w:cs="Calibri"/>
                <w:sz w:val="16"/>
                <w:szCs w:val="16"/>
                <w:lang w:eastAsia="es-MX"/>
              </w:rPr>
              <w:t>$2,249.00</w:t>
            </w:r>
          </w:p>
        </w:tc>
      </w:tr>
    </w:tbl>
    <w:p w14:paraId="2353590A" w14:textId="77777777" w:rsidR="00646203" w:rsidRDefault="00646203" w:rsidP="00FC70DD">
      <w:pPr>
        <w:tabs>
          <w:tab w:val="center" w:pos="5269"/>
        </w:tabs>
        <w:jc w:val="both"/>
        <w:rPr>
          <w:rFonts w:ascii="Avenir Next LT Pro" w:hAnsi="Avenir Next LT Pro" w:cs="Arial"/>
          <w:b/>
          <w:bCs/>
          <w:sz w:val="16"/>
          <w:szCs w:val="16"/>
        </w:rPr>
      </w:pPr>
    </w:p>
    <w:p w14:paraId="230CAB92" w14:textId="3FC78088" w:rsidR="00FC70DD" w:rsidRPr="00F84185" w:rsidRDefault="00FC70DD" w:rsidP="00CE3F56">
      <w:pPr>
        <w:tabs>
          <w:tab w:val="center" w:pos="5269"/>
        </w:tabs>
        <w:jc w:val="both"/>
        <w:rPr>
          <w:rFonts w:ascii="Avenir Next LT Pro" w:hAnsi="Avenir Next LT Pro" w:cs="Arial"/>
          <w:sz w:val="14"/>
          <w:szCs w:val="14"/>
        </w:rPr>
      </w:pPr>
      <w:r w:rsidRPr="00F84185">
        <w:rPr>
          <w:rFonts w:ascii="Avenir Next LT Pro" w:hAnsi="Avenir Next LT Pro" w:cs="Arial"/>
          <w:b/>
          <w:bCs/>
          <w:sz w:val="14"/>
          <w:szCs w:val="14"/>
        </w:rPr>
        <w:t xml:space="preserve">NOTA: </w:t>
      </w:r>
      <w:r w:rsidRPr="00F84185">
        <w:rPr>
          <w:rFonts w:ascii="Avenir Next LT Pro" w:hAnsi="Avenir Next LT Pro" w:cs="Arial"/>
          <w:sz w:val="14"/>
          <w:szCs w:val="14"/>
        </w:rPr>
        <w:t>EN EL PRESUPUESTO DE EGRESOS NO SE ESTABLECIÓ PARTIDA PRESUPUESTARIA PARA “GASTOS DE REPRESENTACIÓN”. CUANDO SE REQUIERE ALGUNA COMISIÓN OFICIAL, LOS GASTOS SE CUBREN CON LA ASIGNACIÓN DE VIÁTICOS”.</w:t>
      </w:r>
    </w:p>
    <w:p w14:paraId="381ED53C" w14:textId="291DA9A5" w:rsidR="00FC70DD" w:rsidRPr="00F84185" w:rsidRDefault="00FC70DD" w:rsidP="00C736FF">
      <w:pPr>
        <w:tabs>
          <w:tab w:val="left" w:pos="8260"/>
        </w:tabs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bookmarkStart w:id="0" w:name="_Hlk128749948"/>
      <w:r w:rsidRPr="00F84185">
        <w:rPr>
          <w:rFonts w:ascii="Avenir Next LT Pro" w:hAnsi="Avenir Next LT Pro"/>
          <w:b/>
          <w:sz w:val="14"/>
          <w:szCs w:val="14"/>
          <w:lang w:val="es-ES"/>
        </w:rPr>
        <w:t>Elaborado por: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C.P. Dora Estela Lara Valadez. - Directora de Recursos Financieros</w:t>
      </w:r>
      <w:r w:rsidR="00C736FF">
        <w:rPr>
          <w:rFonts w:ascii="Avenir Next LT Pro" w:hAnsi="Avenir Next LT Pro"/>
          <w:sz w:val="14"/>
          <w:szCs w:val="14"/>
          <w:lang w:val="es-ES"/>
        </w:rPr>
        <w:tab/>
      </w:r>
    </w:p>
    <w:p w14:paraId="11E7266E" w14:textId="42536089" w:rsidR="00FC70DD" w:rsidRPr="00F84185" w:rsidRDefault="00FC70DD" w:rsidP="00FC70DD">
      <w:pPr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r w:rsidRPr="00F84185">
        <w:rPr>
          <w:rFonts w:ascii="Avenir Next LT Pro" w:hAnsi="Avenir Next LT Pro"/>
          <w:b/>
          <w:sz w:val="14"/>
          <w:szCs w:val="14"/>
          <w:lang w:val="es-ES"/>
        </w:rPr>
        <w:t>Autorizado por: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Lic. María Guadalupe Saucedo Sánchez. - Oficial Mayor</w:t>
      </w:r>
    </w:p>
    <w:bookmarkEnd w:id="0"/>
    <w:p w14:paraId="11D87185" w14:textId="17E2CD07" w:rsidR="00EA76C8" w:rsidRDefault="00FC70DD" w:rsidP="00FC70DD">
      <w:pPr>
        <w:spacing w:after="0" w:line="240" w:lineRule="auto"/>
        <w:ind w:right="681"/>
        <w:rPr>
          <w:rFonts w:ascii="Avenir Next LT Pro" w:hAnsi="Avenir Next LT Pro"/>
          <w:sz w:val="14"/>
          <w:szCs w:val="14"/>
          <w:lang w:val="es-ES"/>
        </w:rPr>
      </w:pPr>
      <w:r w:rsidRPr="00F84185">
        <w:rPr>
          <w:rFonts w:ascii="Avenir Next LT Pro" w:hAnsi="Avenir Next LT Pro"/>
          <w:b/>
          <w:sz w:val="14"/>
          <w:szCs w:val="14"/>
          <w:lang w:val="es-ES"/>
        </w:rPr>
        <w:t>Fecha de actualización y/o revisión:</w:t>
      </w:r>
      <w:r w:rsidRPr="00F84185">
        <w:rPr>
          <w:rFonts w:ascii="Avenir Next LT Pro" w:hAnsi="Avenir Next LT Pro"/>
          <w:sz w:val="14"/>
          <w:szCs w:val="14"/>
          <w:lang w:val="es-ES"/>
        </w:rPr>
        <w:t xml:space="preserve"> </w:t>
      </w:r>
      <w:r w:rsidR="00C979BC">
        <w:rPr>
          <w:rFonts w:ascii="Avenir Next LT Pro" w:hAnsi="Avenir Next LT Pro"/>
          <w:sz w:val="14"/>
          <w:szCs w:val="14"/>
          <w:lang w:val="es-ES"/>
        </w:rPr>
        <w:t>01</w:t>
      </w:r>
      <w:r w:rsidRPr="00F84185">
        <w:rPr>
          <w:rFonts w:ascii="Avenir Next LT Pro" w:hAnsi="Avenir Next LT Pro"/>
          <w:sz w:val="14"/>
          <w:szCs w:val="14"/>
          <w:lang w:val="es-ES"/>
        </w:rPr>
        <w:t>/</w:t>
      </w:r>
      <w:r w:rsidR="009D4E03">
        <w:rPr>
          <w:rFonts w:ascii="Avenir Next LT Pro" w:hAnsi="Avenir Next LT Pro"/>
          <w:sz w:val="14"/>
          <w:szCs w:val="14"/>
          <w:lang w:val="es-ES"/>
        </w:rPr>
        <w:t>04</w:t>
      </w:r>
      <w:r w:rsidRPr="00F84185">
        <w:rPr>
          <w:rFonts w:ascii="Avenir Next LT Pro" w:hAnsi="Avenir Next LT Pro"/>
          <w:sz w:val="14"/>
          <w:szCs w:val="14"/>
          <w:lang w:val="es-ES"/>
        </w:rPr>
        <w:t>/202</w:t>
      </w:r>
      <w:r w:rsidR="006C7726">
        <w:rPr>
          <w:rFonts w:ascii="Avenir Next LT Pro" w:hAnsi="Avenir Next LT Pro"/>
          <w:sz w:val="14"/>
          <w:szCs w:val="14"/>
          <w:lang w:val="es-ES"/>
        </w:rPr>
        <w:t>4</w:t>
      </w:r>
      <w:r w:rsidR="002F462D">
        <w:rPr>
          <w:rFonts w:ascii="Avenir Next LT Pro" w:hAnsi="Avenir Next LT Pro"/>
          <w:sz w:val="14"/>
          <w:szCs w:val="14"/>
          <w:lang w:val="es-ES"/>
        </w:rPr>
        <w:t>.</w:t>
      </w:r>
    </w:p>
    <w:p w14:paraId="7A7D0A3C" w14:textId="29FEABB1" w:rsidR="006C5EE5" w:rsidRPr="006C5EE5" w:rsidRDefault="006C5EE5" w:rsidP="006C5EE5">
      <w:pPr>
        <w:tabs>
          <w:tab w:val="left" w:pos="8387"/>
        </w:tabs>
        <w:rPr>
          <w:rFonts w:ascii="Avenir Next LT Pro Light" w:hAnsi="Avenir Next LT Pro Light" w:cs="Arial"/>
          <w:sz w:val="14"/>
          <w:szCs w:val="14"/>
          <w:lang w:val="en-US"/>
        </w:rPr>
      </w:pPr>
      <w:r>
        <w:rPr>
          <w:rFonts w:ascii="Avenir Next LT Pro Light" w:hAnsi="Avenir Next LT Pro Light" w:cs="Arial"/>
          <w:sz w:val="14"/>
          <w:szCs w:val="14"/>
          <w:lang w:val="en-US"/>
        </w:rPr>
        <w:tab/>
      </w:r>
    </w:p>
    <w:sectPr w:rsidR="006C5EE5" w:rsidRPr="006C5EE5" w:rsidSect="00DF0282">
      <w:headerReference w:type="default" r:id="rId7"/>
      <w:footerReference w:type="default" r:id="rId8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E1D0" w14:textId="77777777" w:rsidR="00DF0282" w:rsidRDefault="00DF0282" w:rsidP="00A71679">
      <w:pPr>
        <w:spacing w:after="0" w:line="240" w:lineRule="auto"/>
      </w:pPr>
      <w:r>
        <w:separator/>
      </w:r>
    </w:p>
  </w:endnote>
  <w:endnote w:type="continuationSeparator" w:id="0">
    <w:p w14:paraId="31061A80" w14:textId="77777777" w:rsidR="00DF0282" w:rsidRDefault="00DF0282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3DE3C06D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1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1"/>
  <w:p w14:paraId="37A30049" w14:textId="7D1586DD" w:rsidR="00A71E4E" w:rsidRDefault="00A71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BBC2" w14:textId="77777777" w:rsidR="00DF0282" w:rsidRDefault="00DF0282" w:rsidP="00A71679">
      <w:pPr>
        <w:spacing w:after="0" w:line="240" w:lineRule="auto"/>
      </w:pPr>
      <w:r>
        <w:separator/>
      </w:r>
    </w:p>
  </w:footnote>
  <w:footnote w:type="continuationSeparator" w:id="0">
    <w:p w14:paraId="3FB34C6A" w14:textId="77777777" w:rsidR="00DF0282" w:rsidRDefault="00DF0282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E4E">
    <w:pPr>
      <w:pStyle w:val="Encabezado"/>
      <w:jc w:val="center"/>
    </w:pPr>
  </w:p>
  <w:tbl>
    <w:tblPr>
      <w:tblStyle w:val="Tablaconcuadrcula"/>
      <w:tblW w:w="11977" w:type="dxa"/>
      <w:tblInd w:w="-872" w:type="dxa"/>
      <w:tblLook w:val="04A0" w:firstRow="1" w:lastRow="0" w:firstColumn="1" w:lastColumn="0" w:noHBand="0" w:noVBand="1"/>
    </w:tblPr>
    <w:tblGrid>
      <w:gridCol w:w="4437"/>
      <w:gridCol w:w="415"/>
      <w:gridCol w:w="2273"/>
      <w:gridCol w:w="414"/>
      <w:gridCol w:w="4438"/>
    </w:tblGrid>
    <w:tr w:rsidR="00CE3201" w14:paraId="72D243ED" w14:textId="77777777" w:rsidTr="003C501E">
      <w:trPr>
        <w:trHeight w:val="373"/>
      </w:trPr>
      <w:tc>
        <w:tcPr>
          <w:tcW w:w="4437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1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438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3C501E">
      <w:trPr>
        <w:trHeight w:val="402"/>
      </w:trPr>
      <w:tc>
        <w:tcPr>
          <w:tcW w:w="4852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3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852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E4E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345ED68B" w14:textId="09095ECF" w:rsidR="007E09E3" w:rsidRDefault="007E09E3" w:rsidP="00CE3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43A49"/>
    <w:rsid w:val="000500AB"/>
    <w:rsid w:val="00054D56"/>
    <w:rsid w:val="000609E2"/>
    <w:rsid w:val="00087760"/>
    <w:rsid w:val="000A5CF7"/>
    <w:rsid w:val="000B2705"/>
    <w:rsid w:val="000B3828"/>
    <w:rsid w:val="000C5CB8"/>
    <w:rsid w:val="000D69B4"/>
    <w:rsid w:val="000D7FF5"/>
    <w:rsid w:val="0010553B"/>
    <w:rsid w:val="00121792"/>
    <w:rsid w:val="00150DB3"/>
    <w:rsid w:val="00155699"/>
    <w:rsid w:val="0019698E"/>
    <w:rsid w:val="001C2CE2"/>
    <w:rsid w:val="001D0611"/>
    <w:rsid w:val="001D2260"/>
    <w:rsid w:val="001E48DE"/>
    <w:rsid w:val="001E6BB3"/>
    <w:rsid w:val="001E7841"/>
    <w:rsid w:val="0025395A"/>
    <w:rsid w:val="00275D6A"/>
    <w:rsid w:val="00286D1D"/>
    <w:rsid w:val="002D5E0B"/>
    <w:rsid w:val="002F03CC"/>
    <w:rsid w:val="002F462D"/>
    <w:rsid w:val="00300981"/>
    <w:rsid w:val="003055AE"/>
    <w:rsid w:val="00344AD4"/>
    <w:rsid w:val="003626EE"/>
    <w:rsid w:val="00374144"/>
    <w:rsid w:val="0038250E"/>
    <w:rsid w:val="00385137"/>
    <w:rsid w:val="00397548"/>
    <w:rsid w:val="003B6752"/>
    <w:rsid w:val="003C501E"/>
    <w:rsid w:val="003D7E9B"/>
    <w:rsid w:val="003F5E7F"/>
    <w:rsid w:val="00405EDD"/>
    <w:rsid w:val="00415535"/>
    <w:rsid w:val="00455911"/>
    <w:rsid w:val="00473704"/>
    <w:rsid w:val="00496B26"/>
    <w:rsid w:val="004B1865"/>
    <w:rsid w:val="004B1F26"/>
    <w:rsid w:val="004B2D1D"/>
    <w:rsid w:val="004E4695"/>
    <w:rsid w:val="004F00D3"/>
    <w:rsid w:val="00526984"/>
    <w:rsid w:val="005464D3"/>
    <w:rsid w:val="0056164C"/>
    <w:rsid w:val="005817E5"/>
    <w:rsid w:val="005B608D"/>
    <w:rsid w:val="005C223D"/>
    <w:rsid w:val="005D324B"/>
    <w:rsid w:val="006048BF"/>
    <w:rsid w:val="00611195"/>
    <w:rsid w:val="00646203"/>
    <w:rsid w:val="00675A53"/>
    <w:rsid w:val="00677E14"/>
    <w:rsid w:val="00683AD7"/>
    <w:rsid w:val="006B1488"/>
    <w:rsid w:val="006C5EE5"/>
    <w:rsid w:val="006C7726"/>
    <w:rsid w:val="006E4543"/>
    <w:rsid w:val="006F23A8"/>
    <w:rsid w:val="006F5134"/>
    <w:rsid w:val="00712ACB"/>
    <w:rsid w:val="00720B3C"/>
    <w:rsid w:val="00746568"/>
    <w:rsid w:val="00762A79"/>
    <w:rsid w:val="0077076B"/>
    <w:rsid w:val="00797428"/>
    <w:rsid w:val="007B1E02"/>
    <w:rsid w:val="007B3303"/>
    <w:rsid w:val="007B3980"/>
    <w:rsid w:val="007C5033"/>
    <w:rsid w:val="007D18DA"/>
    <w:rsid w:val="007E09E3"/>
    <w:rsid w:val="00804758"/>
    <w:rsid w:val="00807624"/>
    <w:rsid w:val="00810C72"/>
    <w:rsid w:val="0081319F"/>
    <w:rsid w:val="0081657B"/>
    <w:rsid w:val="0081740C"/>
    <w:rsid w:val="008260C4"/>
    <w:rsid w:val="00826357"/>
    <w:rsid w:val="00852C89"/>
    <w:rsid w:val="00856478"/>
    <w:rsid w:val="00873B7D"/>
    <w:rsid w:val="008777E2"/>
    <w:rsid w:val="00891297"/>
    <w:rsid w:val="00891404"/>
    <w:rsid w:val="008B04A8"/>
    <w:rsid w:val="008B11D2"/>
    <w:rsid w:val="008B64C7"/>
    <w:rsid w:val="008D418B"/>
    <w:rsid w:val="008E3BE7"/>
    <w:rsid w:val="00901C5A"/>
    <w:rsid w:val="00910C4A"/>
    <w:rsid w:val="009243DC"/>
    <w:rsid w:val="00976D04"/>
    <w:rsid w:val="009879B2"/>
    <w:rsid w:val="00997339"/>
    <w:rsid w:val="009A1AF6"/>
    <w:rsid w:val="009A5429"/>
    <w:rsid w:val="009C64C7"/>
    <w:rsid w:val="009D4E03"/>
    <w:rsid w:val="009D63AE"/>
    <w:rsid w:val="009F3C5D"/>
    <w:rsid w:val="00A71679"/>
    <w:rsid w:val="00A71E4E"/>
    <w:rsid w:val="00A74AD2"/>
    <w:rsid w:val="00A769ED"/>
    <w:rsid w:val="00A91AE3"/>
    <w:rsid w:val="00AA492A"/>
    <w:rsid w:val="00AA5C73"/>
    <w:rsid w:val="00AE7AA0"/>
    <w:rsid w:val="00B037D6"/>
    <w:rsid w:val="00B05A90"/>
    <w:rsid w:val="00B17B0C"/>
    <w:rsid w:val="00B21043"/>
    <w:rsid w:val="00B216E0"/>
    <w:rsid w:val="00B47124"/>
    <w:rsid w:val="00B50E08"/>
    <w:rsid w:val="00B667DC"/>
    <w:rsid w:val="00BA1D42"/>
    <w:rsid w:val="00BA3CA2"/>
    <w:rsid w:val="00BA5012"/>
    <w:rsid w:val="00BF4F18"/>
    <w:rsid w:val="00C0566D"/>
    <w:rsid w:val="00C07DAA"/>
    <w:rsid w:val="00C109D2"/>
    <w:rsid w:val="00C15DE7"/>
    <w:rsid w:val="00C213CA"/>
    <w:rsid w:val="00C3578A"/>
    <w:rsid w:val="00C37909"/>
    <w:rsid w:val="00C4316C"/>
    <w:rsid w:val="00C44652"/>
    <w:rsid w:val="00C50C3C"/>
    <w:rsid w:val="00C736FF"/>
    <w:rsid w:val="00C979BC"/>
    <w:rsid w:val="00C97E85"/>
    <w:rsid w:val="00CA423C"/>
    <w:rsid w:val="00CB0749"/>
    <w:rsid w:val="00CB43E3"/>
    <w:rsid w:val="00CC2E21"/>
    <w:rsid w:val="00CD0655"/>
    <w:rsid w:val="00CD181A"/>
    <w:rsid w:val="00CE0C7A"/>
    <w:rsid w:val="00CE3201"/>
    <w:rsid w:val="00CE3F56"/>
    <w:rsid w:val="00D20BEA"/>
    <w:rsid w:val="00D2233A"/>
    <w:rsid w:val="00D40A7D"/>
    <w:rsid w:val="00D71BF8"/>
    <w:rsid w:val="00D90001"/>
    <w:rsid w:val="00DA188D"/>
    <w:rsid w:val="00DD6D6E"/>
    <w:rsid w:val="00DF0282"/>
    <w:rsid w:val="00DF18F8"/>
    <w:rsid w:val="00DF33C1"/>
    <w:rsid w:val="00DF710D"/>
    <w:rsid w:val="00E049A7"/>
    <w:rsid w:val="00E13D4C"/>
    <w:rsid w:val="00E27EED"/>
    <w:rsid w:val="00E33395"/>
    <w:rsid w:val="00E71425"/>
    <w:rsid w:val="00E71BAC"/>
    <w:rsid w:val="00E82EB9"/>
    <w:rsid w:val="00E9254B"/>
    <w:rsid w:val="00E93487"/>
    <w:rsid w:val="00EA76C8"/>
    <w:rsid w:val="00EB036B"/>
    <w:rsid w:val="00EE1868"/>
    <w:rsid w:val="00EE2EA9"/>
    <w:rsid w:val="00EE68D1"/>
    <w:rsid w:val="00F069BD"/>
    <w:rsid w:val="00F176FA"/>
    <w:rsid w:val="00F3486E"/>
    <w:rsid w:val="00F44878"/>
    <w:rsid w:val="00F61EDF"/>
    <w:rsid w:val="00F67856"/>
    <w:rsid w:val="00F84185"/>
    <w:rsid w:val="00F90BDA"/>
    <w:rsid w:val="00FA023E"/>
    <w:rsid w:val="00FC4380"/>
    <w:rsid w:val="00FC70DD"/>
    <w:rsid w:val="00FD7E3D"/>
    <w:rsid w:val="00FE14DC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2024-04-09T17:11:00Z</dcterms:created>
  <dcterms:modified xsi:type="dcterms:W3CDTF">2024-04-09T17:11:00Z</dcterms:modified>
</cp:coreProperties>
</file>