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124B" w14:textId="77777777" w:rsidR="006366A3" w:rsidRDefault="006366A3" w:rsidP="00336188">
      <w:pPr>
        <w:spacing w:after="0" w:line="240" w:lineRule="auto"/>
        <w:ind w:right="283"/>
        <w:rPr>
          <w:rFonts w:ascii="Avenir Next LT Pro" w:hAnsi="Avenir Next LT Pro"/>
          <w:b/>
          <w:sz w:val="40"/>
          <w:szCs w:val="40"/>
        </w:rPr>
      </w:pPr>
    </w:p>
    <w:p w14:paraId="53AF927C" w14:textId="25A943FD" w:rsidR="003C6867" w:rsidRPr="003C6867" w:rsidRDefault="003C6867" w:rsidP="003C6867">
      <w:pPr>
        <w:spacing w:after="0" w:line="240" w:lineRule="auto"/>
        <w:ind w:right="283"/>
        <w:jc w:val="center"/>
        <w:rPr>
          <w:rFonts w:ascii="Avenir Next LT Pro" w:hAnsi="Avenir Next LT Pro"/>
          <w:b/>
          <w:sz w:val="40"/>
          <w:szCs w:val="40"/>
        </w:rPr>
      </w:pPr>
      <w:r w:rsidRPr="003C6867">
        <w:rPr>
          <w:rFonts w:ascii="Avenir Next LT Pro" w:hAnsi="Avenir Next LT Pro"/>
          <w:b/>
          <w:sz w:val="40"/>
          <w:szCs w:val="40"/>
        </w:rPr>
        <w:t>CIRCULAR SGA/00</w:t>
      </w:r>
      <w:r w:rsidR="00336188">
        <w:rPr>
          <w:rFonts w:ascii="Avenir Next LT Pro" w:hAnsi="Avenir Next LT Pro"/>
          <w:b/>
          <w:sz w:val="40"/>
          <w:szCs w:val="40"/>
        </w:rPr>
        <w:t>2</w:t>
      </w:r>
      <w:r w:rsidRPr="003C6867">
        <w:rPr>
          <w:rFonts w:ascii="Avenir Next LT Pro" w:hAnsi="Avenir Next LT Pro"/>
          <w:b/>
          <w:sz w:val="40"/>
          <w:szCs w:val="40"/>
        </w:rPr>
        <w:t>/202</w:t>
      </w:r>
      <w:r w:rsidR="004403F4">
        <w:rPr>
          <w:rFonts w:ascii="Avenir Next LT Pro" w:hAnsi="Avenir Next LT Pro"/>
          <w:b/>
          <w:sz w:val="40"/>
          <w:szCs w:val="40"/>
        </w:rPr>
        <w:t>6</w:t>
      </w:r>
    </w:p>
    <w:p w14:paraId="119373CB" w14:textId="77777777" w:rsidR="003C6867" w:rsidRPr="003C6867" w:rsidRDefault="003C6867" w:rsidP="003C6867">
      <w:pPr>
        <w:spacing w:after="0" w:line="240" w:lineRule="auto"/>
        <w:ind w:right="284"/>
        <w:jc w:val="center"/>
        <w:rPr>
          <w:rFonts w:ascii="Avenir Next LT Pro" w:hAnsi="Avenir Next LT Pro"/>
          <w:b/>
          <w:sz w:val="24"/>
          <w:szCs w:val="24"/>
        </w:rPr>
      </w:pPr>
    </w:p>
    <w:p w14:paraId="5E157BF3" w14:textId="79410159" w:rsidR="00336188" w:rsidRDefault="003C6867" w:rsidP="00336188">
      <w:pPr>
        <w:spacing w:before="120" w:after="120" w:line="360" w:lineRule="auto"/>
        <w:jc w:val="both"/>
        <w:rPr>
          <w:rFonts w:ascii="Avenir Next LT Pro" w:hAnsi="Avenir Next LT Pro" w:cs="Arial"/>
          <w:b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 xml:space="preserve">El Pleno de la Sala Superior de este órgano jurisdiccional, en sesión celebrada el día </w:t>
      </w:r>
      <w:r w:rsidR="00336188">
        <w:rPr>
          <w:rFonts w:ascii="Avenir Next LT Pro" w:hAnsi="Avenir Next LT Pro"/>
          <w:sz w:val="26"/>
          <w:szCs w:val="26"/>
        </w:rPr>
        <w:t>nueve de julio</w:t>
      </w:r>
      <w:r w:rsidR="004403F4">
        <w:rPr>
          <w:rFonts w:ascii="Avenir Next LT Pro" w:hAnsi="Avenir Next LT Pro"/>
          <w:sz w:val="26"/>
          <w:szCs w:val="26"/>
        </w:rPr>
        <w:t xml:space="preserve"> de dos mil veintiséis</w:t>
      </w:r>
      <w:r w:rsidRPr="005B35A5">
        <w:rPr>
          <w:rFonts w:ascii="Avenir Next LT Pro" w:hAnsi="Avenir Next LT Pro"/>
          <w:sz w:val="26"/>
          <w:szCs w:val="26"/>
        </w:rPr>
        <w:t xml:space="preserve">, emitió </w:t>
      </w:r>
      <w:r w:rsidRPr="005B35A5">
        <w:rPr>
          <w:rFonts w:ascii="Avenir Next LT Pro" w:hAnsi="Avenir Next LT Pro" w:cs="Arial"/>
          <w:b/>
          <w:sz w:val="26"/>
          <w:szCs w:val="26"/>
        </w:rPr>
        <w:t>Acuerdo Plenario PSS/</w:t>
      </w:r>
      <w:r w:rsidR="00336188">
        <w:rPr>
          <w:rFonts w:ascii="Avenir Next LT Pro" w:hAnsi="Avenir Next LT Pro" w:cs="Arial"/>
          <w:b/>
          <w:sz w:val="26"/>
          <w:szCs w:val="26"/>
        </w:rPr>
        <w:t>XIII</w:t>
      </w:r>
      <w:r w:rsidRPr="005B35A5">
        <w:rPr>
          <w:rFonts w:ascii="Avenir Next LT Pro" w:hAnsi="Avenir Next LT Pro" w:cs="Arial"/>
          <w:b/>
          <w:sz w:val="26"/>
          <w:szCs w:val="26"/>
        </w:rPr>
        <w:t>/00</w:t>
      </w:r>
      <w:r w:rsidR="00336188">
        <w:rPr>
          <w:rFonts w:ascii="Avenir Next LT Pro" w:hAnsi="Avenir Next LT Pro" w:cs="Arial"/>
          <w:b/>
          <w:sz w:val="26"/>
          <w:szCs w:val="26"/>
        </w:rPr>
        <w:t>3</w:t>
      </w:r>
      <w:r w:rsidRPr="005B35A5">
        <w:rPr>
          <w:rFonts w:ascii="Avenir Next LT Pro" w:hAnsi="Avenir Next LT Pro" w:cs="Arial"/>
          <w:b/>
          <w:sz w:val="26"/>
          <w:szCs w:val="26"/>
        </w:rPr>
        <w:t>/202</w:t>
      </w:r>
      <w:r w:rsidR="004403F4">
        <w:rPr>
          <w:rFonts w:ascii="Avenir Next LT Pro" w:hAnsi="Avenir Next LT Pro" w:cs="Arial"/>
          <w:b/>
          <w:sz w:val="26"/>
          <w:szCs w:val="26"/>
        </w:rPr>
        <w:t>6</w:t>
      </w:r>
      <w:r w:rsidRPr="005B35A5">
        <w:rPr>
          <w:rFonts w:ascii="Avenir Next LT Pro" w:hAnsi="Avenir Next LT Pro"/>
          <w:sz w:val="26"/>
          <w:szCs w:val="26"/>
        </w:rPr>
        <w:t>, cuyo tenor es el siguiente:</w:t>
      </w:r>
    </w:p>
    <w:p w14:paraId="087B0E8F" w14:textId="53AA45E7" w:rsidR="00336188" w:rsidRPr="00336188" w:rsidRDefault="00336188" w:rsidP="00336188">
      <w:pPr>
        <w:spacing w:before="120" w:after="120" w:line="360" w:lineRule="auto"/>
        <w:ind w:left="708"/>
        <w:jc w:val="both"/>
        <w:rPr>
          <w:rFonts w:ascii="Avenir Next LT Pro" w:hAnsi="Avenir Next LT Pro" w:cs="Arial"/>
          <w:b/>
          <w:sz w:val="26"/>
          <w:szCs w:val="26"/>
        </w:rPr>
      </w:pPr>
      <w:r w:rsidRPr="00336188">
        <w:rPr>
          <w:rFonts w:ascii="Avenir Next LT Pro" w:hAnsi="Avenir Next LT Pro"/>
          <w:b/>
          <w:sz w:val="26"/>
          <w:szCs w:val="26"/>
          <w:lang w:val="es-ES_tradnl"/>
        </w:rPr>
        <w:t xml:space="preserve">ACUERDO PLENARIO NÚMERO PSS/XIII/003/2026, RELATIVO AL ESTABLECIMIENTO DE PERSONAL DE GUARDIA EN EL PERIODO DEL VEINTE AL TREINTA Y UNO DE JULIO DE DOS MIL VEINTISÉIS. </w:t>
      </w:r>
    </w:p>
    <w:p w14:paraId="4B53A23F" w14:textId="77777777" w:rsidR="003C6867" w:rsidRPr="005B35A5" w:rsidRDefault="003C6867" w:rsidP="005B35A5">
      <w:pPr>
        <w:spacing w:after="0" w:line="240" w:lineRule="auto"/>
        <w:ind w:left="1984" w:right="616"/>
        <w:jc w:val="both"/>
        <w:rPr>
          <w:rFonts w:ascii="Avenir Next LT Pro" w:hAnsi="Avenir Next LT Pro"/>
          <w:sz w:val="26"/>
          <w:szCs w:val="26"/>
        </w:rPr>
      </w:pPr>
    </w:p>
    <w:p w14:paraId="2EC48BEE" w14:textId="47651B72" w:rsidR="005B35A5" w:rsidRPr="005B35A5" w:rsidRDefault="003C6867" w:rsidP="005B35A5">
      <w:pPr>
        <w:spacing w:line="360" w:lineRule="auto"/>
        <w:ind w:left="708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b/>
          <w:sz w:val="26"/>
          <w:szCs w:val="26"/>
        </w:rPr>
        <w:t>“</w:t>
      </w:r>
      <w:proofErr w:type="gramStart"/>
      <w:r w:rsidRPr="005B35A5">
        <w:rPr>
          <w:rFonts w:ascii="Avenir Next LT Pro" w:hAnsi="Avenir Next LT Pro"/>
          <w:b/>
          <w:sz w:val="26"/>
          <w:szCs w:val="26"/>
        </w:rPr>
        <w:t>ÚNICO.-</w:t>
      </w:r>
      <w:proofErr w:type="gramEnd"/>
      <w:r w:rsidRPr="005B35A5">
        <w:rPr>
          <w:rFonts w:ascii="Avenir Next LT Pro" w:hAnsi="Avenir Next LT Pro"/>
          <w:b/>
          <w:sz w:val="26"/>
          <w:szCs w:val="26"/>
        </w:rPr>
        <w:t xml:space="preserve"> </w:t>
      </w:r>
      <w:r w:rsidR="005B35A5" w:rsidRPr="005B35A5">
        <w:rPr>
          <w:rFonts w:ascii="Avenir Next LT Pro" w:hAnsi="Avenir Next LT Pro"/>
          <w:sz w:val="26"/>
          <w:szCs w:val="26"/>
        </w:rPr>
        <w:t xml:space="preserve">A la fecha no resulta procedente determinar personal jurisdiccional de guardia durante el periodo comprendido del </w:t>
      </w:r>
      <w:r w:rsidR="00336188">
        <w:rPr>
          <w:rFonts w:ascii="Avenir Next LT Pro" w:hAnsi="Avenir Next LT Pro"/>
          <w:sz w:val="26"/>
          <w:szCs w:val="26"/>
        </w:rPr>
        <w:t>veinte al treinta y uno de julio</w:t>
      </w:r>
      <w:r w:rsidR="004403F4">
        <w:rPr>
          <w:rFonts w:ascii="Avenir Next LT Pro" w:hAnsi="Avenir Next LT Pro"/>
          <w:sz w:val="26"/>
          <w:szCs w:val="26"/>
        </w:rPr>
        <w:t xml:space="preserve"> de dos mil veintiséis</w:t>
      </w:r>
      <w:r w:rsidR="005B35A5" w:rsidRPr="005B35A5">
        <w:rPr>
          <w:rFonts w:ascii="Avenir Next LT Pro" w:hAnsi="Avenir Next LT Pro"/>
          <w:sz w:val="26"/>
          <w:szCs w:val="26"/>
        </w:rPr>
        <w:t>, los cuales fueron decretados como inhábiles mediante Acuerdo Plenario PSS/</w:t>
      </w:r>
      <w:r w:rsidR="004403F4">
        <w:rPr>
          <w:rFonts w:ascii="Avenir Next LT Pro" w:hAnsi="Avenir Next LT Pro"/>
          <w:sz w:val="26"/>
          <w:szCs w:val="26"/>
        </w:rPr>
        <w:t>II</w:t>
      </w:r>
      <w:r w:rsidR="005B35A5" w:rsidRPr="005B35A5">
        <w:rPr>
          <w:rFonts w:ascii="Avenir Next LT Pro" w:hAnsi="Avenir Next LT Pro"/>
          <w:sz w:val="26"/>
          <w:szCs w:val="26"/>
        </w:rPr>
        <w:t>/001/202</w:t>
      </w:r>
      <w:r w:rsidR="004403F4">
        <w:rPr>
          <w:rFonts w:ascii="Avenir Next LT Pro" w:hAnsi="Avenir Next LT Pro"/>
          <w:sz w:val="26"/>
          <w:szCs w:val="26"/>
        </w:rPr>
        <w:t>6</w:t>
      </w:r>
      <w:r w:rsidR="005B35A5" w:rsidRPr="005B35A5">
        <w:rPr>
          <w:rFonts w:ascii="Avenir Next LT Pro" w:hAnsi="Avenir Next LT Pro"/>
          <w:sz w:val="26"/>
          <w:szCs w:val="26"/>
        </w:rPr>
        <w:t xml:space="preserve">, publicado en el Periódico Oficial del Gobierno del Estado el </w:t>
      </w:r>
      <w:r w:rsidR="006366A3">
        <w:rPr>
          <w:rFonts w:ascii="Avenir Next LT Pro" w:hAnsi="Avenir Next LT Pro"/>
          <w:sz w:val="26"/>
          <w:szCs w:val="26"/>
        </w:rPr>
        <w:t xml:space="preserve">treinta </w:t>
      </w:r>
      <w:r w:rsidR="005B35A5" w:rsidRPr="005B35A5">
        <w:rPr>
          <w:rFonts w:ascii="Avenir Next LT Pro" w:hAnsi="Avenir Next LT Pro"/>
          <w:sz w:val="26"/>
          <w:szCs w:val="26"/>
        </w:rPr>
        <w:t xml:space="preserve">de enero de dos mil </w:t>
      </w:r>
      <w:r w:rsidR="004403F4" w:rsidRPr="005B35A5">
        <w:rPr>
          <w:rFonts w:ascii="Avenir Next LT Pro" w:hAnsi="Avenir Next LT Pro"/>
          <w:sz w:val="26"/>
          <w:szCs w:val="26"/>
        </w:rPr>
        <w:t>veinti</w:t>
      </w:r>
      <w:r w:rsidR="004403F4">
        <w:rPr>
          <w:rFonts w:ascii="Avenir Next LT Pro" w:hAnsi="Avenir Next LT Pro"/>
          <w:sz w:val="26"/>
          <w:szCs w:val="26"/>
        </w:rPr>
        <w:t>séis</w:t>
      </w:r>
      <w:r w:rsidR="005B35A5" w:rsidRPr="005B35A5">
        <w:rPr>
          <w:rFonts w:ascii="Avenir Next LT Pro" w:hAnsi="Avenir Next LT Pro"/>
          <w:sz w:val="26"/>
          <w:szCs w:val="26"/>
        </w:rPr>
        <w:t>.</w:t>
      </w:r>
    </w:p>
    <w:p w14:paraId="01C9CD86" w14:textId="53612604" w:rsidR="003C6867" w:rsidRPr="005B35A5" w:rsidRDefault="005B35A5" w:rsidP="005B35A5">
      <w:pPr>
        <w:spacing w:line="360" w:lineRule="auto"/>
        <w:ind w:left="708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>En consecuencia, no se habilita horario de Oficialía de Partes para la atención y recepción de documentación, declarando suspendidos los plazos para la promoción substanciación y resolución de los juicios contenciosos administrativos durante los días a que se refiere dicho periodo</w:t>
      </w:r>
      <w:r w:rsidR="003C6867" w:rsidRPr="005B35A5">
        <w:rPr>
          <w:rFonts w:ascii="Avenir Next LT Pro" w:hAnsi="Avenir Next LT Pro"/>
          <w:bCs/>
          <w:sz w:val="26"/>
          <w:szCs w:val="26"/>
        </w:rPr>
        <w:t>.”</w:t>
      </w:r>
    </w:p>
    <w:p w14:paraId="35DE3BE9" w14:textId="77777777" w:rsidR="003C6867" w:rsidRPr="005B35A5" w:rsidRDefault="003C6867" w:rsidP="005B35A5">
      <w:pPr>
        <w:spacing w:before="120" w:after="120" w:line="240" w:lineRule="auto"/>
        <w:jc w:val="both"/>
        <w:rPr>
          <w:rFonts w:ascii="Avenir Next LT Pro" w:hAnsi="Avenir Next LT Pro"/>
          <w:b/>
          <w:sz w:val="26"/>
          <w:szCs w:val="26"/>
        </w:rPr>
      </w:pPr>
    </w:p>
    <w:p w14:paraId="29AD3643" w14:textId="77777777" w:rsidR="003C6867" w:rsidRPr="005B35A5" w:rsidRDefault="003C6867" w:rsidP="005B35A5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>Publíquese la presente circular en lugar visible del recinto de este órgano jurisdiccional, para los efectos legales conducentes.</w:t>
      </w:r>
    </w:p>
    <w:p w14:paraId="69D335BB" w14:textId="77777777" w:rsidR="003C6867" w:rsidRPr="005B35A5" w:rsidRDefault="003C6867" w:rsidP="005B35A5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</w:p>
    <w:p w14:paraId="75075FEF" w14:textId="313896E0" w:rsidR="003C6867" w:rsidRPr="005B35A5" w:rsidRDefault="003C6867" w:rsidP="005B35A5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 xml:space="preserve">Saltillo, Coahuila de Zaragoza a </w:t>
      </w:r>
      <w:r w:rsidR="00336188">
        <w:rPr>
          <w:rFonts w:ascii="Avenir Next LT Pro" w:hAnsi="Avenir Next LT Pro"/>
          <w:sz w:val="26"/>
          <w:szCs w:val="26"/>
        </w:rPr>
        <w:t>diecisiete de julio</w:t>
      </w:r>
      <w:r w:rsidR="004403F4">
        <w:rPr>
          <w:rFonts w:ascii="Avenir Next LT Pro" w:hAnsi="Avenir Next LT Pro"/>
          <w:sz w:val="26"/>
          <w:szCs w:val="26"/>
        </w:rPr>
        <w:t xml:space="preserve"> de dos mil veintiséis</w:t>
      </w:r>
      <w:r w:rsidRPr="005B35A5">
        <w:rPr>
          <w:rFonts w:ascii="Avenir Next LT Pro" w:hAnsi="Avenir Next LT Pro"/>
          <w:sz w:val="26"/>
          <w:szCs w:val="26"/>
        </w:rPr>
        <w:t>.</w:t>
      </w:r>
      <w:r w:rsidR="004403F4">
        <w:rPr>
          <w:rFonts w:ascii="Avenir Next LT Pro" w:hAnsi="Avenir Next LT Pro"/>
          <w:sz w:val="26"/>
          <w:szCs w:val="26"/>
        </w:rPr>
        <w:t xml:space="preserve"> </w:t>
      </w:r>
    </w:p>
    <w:p w14:paraId="6E74B108" w14:textId="77777777" w:rsidR="003C6867" w:rsidRPr="005B35A5" w:rsidRDefault="003C6867" w:rsidP="005B35A5">
      <w:pPr>
        <w:spacing w:after="0" w:line="240" w:lineRule="auto"/>
        <w:jc w:val="both"/>
        <w:rPr>
          <w:rFonts w:ascii="Avenir Next LT Pro" w:hAnsi="Avenir Next LT Pro"/>
          <w:b/>
          <w:smallCaps/>
          <w:sz w:val="26"/>
          <w:szCs w:val="26"/>
        </w:rPr>
      </w:pPr>
    </w:p>
    <w:p w14:paraId="0DB869B5" w14:textId="77777777" w:rsidR="003C6867" w:rsidRPr="005B35A5" w:rsidRDefault="003C6867" w:rsidP="005B35A5">
      <w:pPr>
        <w:spacing w:after="0" w:line="240" w:lineRule="auto"/>
        <w:jc w:val="center"/>
        <w:rPr>
          <w:rFonts w:ascii="Avenir Next LT Pro" w:hAnsi="Avenir Next LT Pro"/>
          <w:bCs/>
          <w:i/>
          <w:iCs/>
          <w:sz w:val="26"/>
          <w:szCs w:val="26"/>
        </w:rPr>
      </w:pPr>
      <w:r w:rsidRPr="005B35A5">
        <w:rPr>
          <w:rFonts w:ascii="Avenir Next LT Pro" w:hAnsi="Avenir Next LT Pro"/>
          <w:bCs/>
          <w:i/>
          <w:iCs/>
          <w:sz w:val="26"/>
          <w:szCs w:val="26"/>
        </w:rPr>
        <w:t>(rúbrica)</w:t>
      </w:r>
    </w:p>
    <w:p w14:paraId="76BC0A82" w14:textId="77777777" w:rsidR="003C6867" w:rsidRPr="005B35A5" w:rsidRDefault="003C6867" w:rsidP="005B35A5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</w:p>
    <w:p w14:paraId="26EC218D" w14:textId="77777777" w:rsidR="003C6867" w:rsidRPr="005B35A5" w:rsidRDefault="003C6867" w:rsidP="005B35A5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5B35A5">
        <w:rPr>
          <w:rFonts w:ascii="Avenir Next LT Pro" w:hAnsi="Avenir Next LT Pro"/>
          <w:b/>
          <w:smallCaps/>
          <w:sz w:val="26"/>
          <w:szCs w:val="26"/>
        </w:rPr>
        <w:t>Idelia Constanza Reyes Tamez</w:t>
      </w:r>
    </w:p>
    <w:p w14:paraId="4BCFEFAB" w14:textId="77777777" w:rsidR="003C6867" w:rsidRPr="005B35A5" w:rsidRDefault="003C6867" w:rsidP="005B35A5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5B35A5">
        <w:rPr>
          <w:rFonts w:ascii="Avenir Next LT Pro" w:hAnsi="Avenir Next LT Pro"/>
          <w:b/>
          <w:smallCaps/>
          <w:sz w:val="26"/>
          <w:szCs w:val="26"/>
        </w:rPr>
        <w:t>Secretaria General de Acuerdos del</w:t>
      </w:r>
    </w:p>
    <w:p w14:paraId="19512947" w14:textId="29BAB818" w:rsidR="003C6867" w:rsidRDefault="003C6867" w:rsidP="005B35A5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5B35A5">
        <w:rPr>
          <w:rFonts w:ascii="Avenir Next LT Pro" w:hAnsi="Avenir Next LT Pro"/>
          <w:b/>
          <w:smallCaps/>
          <w:sz w:val="26"/>
          <w:szCs w:val="26"/>
        </w:rPr>
        <w:t>Tribunal de Justicia Administrativa de Coahuila de Zaragoz</w:t>
      </w:r>
      <w:r w:rsidR="00C21960" w:rsidRPr="005B35A5">
        <w:rPr>
          <w:rFonts w:ascii="Avenir Next LT Pro" w:hAnsi="Avenir Next LT Pro"/>
          <w:b/>
          <w:smallCaps/>
          <w:sz w:val="26"/>
          <w:szCs w:val="26"/>
        </w:rPr>
        <w:t>a</w:t>
      </w:r>
    </w:p>
    <w:p w14:paraId="3CFC04E6" w14:textId="77777777" w:rsidR="006366A3" w:rsidRPr="005B35A5" w:rsidRDefault="006366A3" w:rsidP="005B35A5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</w:p>
    <w:p w14:paraId="579340D8" w14:textId="77777777" w:rsidR="00C21960" w:rsidRPr="003C6867" w:rsidRDefault="00C21960" w:rsidP="005B35A5">
      <w:pPr>
        <w:spacing w:after="0" w:line="240" w:lineRule="auto"/>
        <w:ind w:right="284"/>
        <w:rPr>
          <w:rFonts w:ascii="Avenir Next LT Pro" w:hAnsi="Avenir Next LT Pro"/>
          <w:b/>
          <w:sz w:val="24"/>
          <w:szCs w:val="24"/>
        </w:rPr>
      </w:pPr>
    </w:p>
    <w:p w14:paraId="087F9D98" w14:textId="77777777" w:rsidR="00336188" w:rsidRPr="003C6867" w:rsidRDefault="00336188" w:rsidP="00336188">
      <w:pPr>
        <w:spacing w:after="0" w:line="240" w:lineRule="auto"/>
        <w:ind w:right="283"/>
        <w:jc w:val="center"/>
        <w:rPr>
          <w:rFonts w:ascii="Avenir Next LT Pro" w:hAnsi="Avenir Next LT Pro"/>
          <w:b/>
          <w:sz w:val="40"/>
          <w:szCs w:val="40"/>
        </w:rPr>
      </w:pPr>
      <w:r w:rsidRPr="003C6867">
        <w:rPr>
          <w:rFonts w:ascii="Avenir Next LT Pro" w:hAnsi="Avenir Next LT Pro"/>
          <w:b/>
          <w:sz w:val="40"/>
          <w:szCs w:val="40"/>
        </w:rPr>
        <w:lastRenderedPageBreak/>
        <w:t>CIRCULAR SGA/00</w:t>
      </w:r>
      <w:r>
        <w:rPr>
          <w:rFonts w:ascii="Avenir Next LT Pro" w:hAnsi="Avenir Next LT Pro"/>
          <w:b/>
          <w:sz w:val="40"/>
          <w:szCs w:val="40"/>
        </w:rPr>
        <w:t>2</w:t>
      </w:r>
      <w:r w:rsidRPr="003C6867">
        <w:rPr>
          <w:rFonts w:ascii="Avenir Next LT Pro" w:hAnsi="Avenir Next LT Pro"/>
          <w:b/>
          <w:sz w:val="40"/>
          <w:szCs w:val="40"/>
        </w:rPr>
        <w:t>/202</w:t>
      </w:r>
      <w:r>
        <w:rPr>
          <w:rFonts w:ascii="Avenir Next LT Pro" w:hAnsi="Avenir Next LT Pro"/>
          <w:b/>
          <w:sz w:val="40"/>
          <w:szCs w:val="40"/>
        </w:rPr>
        <w:t>6</w:t>
      </w:r>
    </w:p>
    <w:p w14:paraId="22CD7DC7" w14:textId="77777777" w:rsidR="00336188" w:rsidRPr="003C6867" w:rsidRDefault="00336188" w:rsidP="00336188">
      <w:pPr>
        <w:spacing w:after="0" w:line="240" w:lineRule="auto"/>
        <w:ind w:right="284"/>
        <w:jc w:val="center"/>
        <w:rPr>
          <w:rFonts w:ascii="Avenir Next LT Pro" w:hAnsi="Avenir Next LT Pro"/>
          <w:b/>
          <w:sz w:val="24"/>
          <w:szCs w:val="24"/>
        </w:rPr>
      </w:pPr>
    </w:p>
    <w:p w14:paraId="405EFF8E" w14:textId="77777777" w:rsidR="00336188" w:rsidRDefault="00336188" w:rsidP="00336188">
      <w:pPr>
        <w:spacing w:before="120" w:after="120" w:line="360" w:lineRule="auto"/>
        <w:jc w:val="both"/>
        <w:rPr>
          <w:rFonts w:ascii="Avenir Next LT Pro" w:hAnsi="Avenir Next LT Pro" w:cs="Arial"/>
          <w:b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 xml:space="preserve">El Pleno de la Sala Superior de este órgano jurisdiccional, en sesión celebrada el día </w:t>
      </w:r>
      <w:r>
        <w:rPr>
          <w:rFonts w:ascii="Avenir Next LT Pro" w:hAnsi="Avenir Next LT Pro"/>
          <w:sz w:val="26"/>
          <w:szCs w:val="26"/>
        </w:rPr>
        <w:t>nueve de julio de dos mil veintiséis</w:t>
      </w:r>
      <w:r w:rsidRPr="005B35A5">
        <w:rPr>
          <w:rFonts w:ascii="Avenir Next LT Pro" w:hAnsi="Avenir Next LT Pro"/>
          <w:sz w:val="26"/>
          <w:szCs w:val="26"/>
        </w:rPr>
        <w:t xml:space="preserve">, emitió </w:t>
      </w:r>
      <w:r w:rsidRPr="005B35A5">
        <w:rPr>
          <w:rFonts w:ascii="Avenir Next LT Pro" w:hAnsi="Avenir Next LT Pro" w:cs="Arial"/>
          <w:b/>
          <w:sz w:val="26"/>
          <w:szCs w:val="26"/>
        </w:rPr>
        <w:t>Acuerdo Plenario PSS/</w:t>
      </w:r>
      <w:r>
        <w:rPr>
          <w:rFonts w:ascii="Avenir Next LT Pro" w:hAnsi="Avenir Next LT Pro" w:cs="Arial"/>
          <w:b/>
          <w:sz w:val="26"/>
          <w:szCs w:val="26"/>
        </w:rPr>
        <w:t>XIII</w:t>
      </w:r>
      <w:r w:rsidRPr="005B35A5">
        <w:rPr>
          <w:rFonts w:ascii="Avenir Next LT Pro" w:hAnsi="Avenir Next LT Pro" w:cs="Arial"/>
          <w:b/>
          <w:sz w:val="26"/>
          <w:szCs w:val="26"/>
        </w:rPr>
        <w:t>/00</w:t>
      </w:r>
      <w:r>
        <w:rPr>
          <w:rFonts w:ascii="Avenir Next LT Pro" w:hAnsi="Avenir Next LT Pro" w:cs="Arial"/>
          <w:b/>
          <w:sz w:val="26"/>
          <w:szCs w:val="26"/>
        </w:rPr>
        <w:t>3</w:t>
      </w:r>
      <w:r w:rsidRPr="005B35A5">
        <w:rPr>
          <w:rFonts w:ascii="Avenir Next LT Pro" w:hAnsi="Avenir Next LT Pro" w:cs="Arial"/>
          <w:b/>
          <w:sz w:val="26"/>
          <w:szCs w:val="26"/>
        </w:rPr>
        <w:t>/202</w:t>
      </w:r>
      <w:r>
        <w:rPr>
          <w:rFonts w:ascii="Avenir Next LT Pro" w:hAnsi="Avenir Next LT Pro" w:cs="Arial"/>
          <w:b/>
          <w:sz w:val="26"/>
          <w:szCs w:val="26"/>
        </w:rPr>
        <w:t>6</w:t>
      </w:r>
      <w:r w:rsidRPr="005B35A5">
        <w:rPr>
          <w:rFonts w:ascii="Avenir Next LT Pro" w:hAnsi="Avenir Next LT Pro"/>
          <w:sz w:val="26"/>
          <w:szCs w:val="26"/>
        </w:rPr>
        <w:t>, cuyo tenor es el siguiente:</w:t>
      </w:r>
    </w:p>
    <w:p w14:paraId="177EB046" w14:textId="0C1D1B3A" w:rsidR="00336188" w:rsidRPr="00336188" w:rsidRDefault="00336188" w:rsidP="00336188">
      <w:pPr>
        <w:spacing w:before="120" w:after="120" w:line="360" w:lineRule="auto"/>
        <w:ind w:left="708"/>
        <w:jc w:val="both"/>
        <w:rPr>
          <w:rFonts w:ascii="Avenir Next LT Pro" w:hAnsi="Avenir Next LT Pro" w:cs="Arial"/>
          <w:b/>
          <w:sz w:val="26"/>
          <w:szCs w:val="26"/>
        </w:rPr>
      </w:pPr>
      <w:r w:rsidRPr="00336188">
        <w:rPr>
          <w:rFonts w:ascii="Avenir Next LT Pro" w:hAnsi="Avenir Next LT Pro"/>
          <w:b/>
          <w:sz w:val="26"/>
          <w:szCs w:val="26"/>
          <w:lang w:val="es-ES_tradnl"/>
        </w:rPr>
        <w:t>ACUERDO PLENARIO NÚMERO PSS/XIII/003/2026, RELATIVO AL ESTABLECIMIENTO DE PERSONAL DE GUARDIA EN EL PERIODO DEL VEINTE</w:t>
      </w:r>
      <w:r>
        <w:rPr>
          <w:rFonts w:ascii="Avenir Next LT Pro" w:hAnsi="Avenir Next LT Pro"/>
          <w:b/>
          <w:sz w:val="26"/>
          <w:szCs w:val="26"/>
          <w:lang w:val="es-ES_tradnl"/>
        </w:rPr>
        <w:t xml:space="preserve"> </w:t>
      </w:r>
      <w:r w:rsidRPr="00336188">
        <w:rPr>
          <w:rFonts w:ascii="Avenir Next LT Pro" w:hAnsi="Avenir Next LT Pro"/>
          <w:b/>
          <w:sz w:val="26"/>
          <w:szCs w:val="26"/>
          <w:lang w:val="es-ES_tradnl"/>
        </w:rPr>
        <w:t xml:space="preserve">AL TREINTA Y UNO DE JULIO DE DOS MIL VEINTISÉIS. </w:t>
      </w:r>
    </w:p>
    <w:p w14:paraId="723D1E0E" w14:textId="77777777" w:rsidR="00336188" w:rsidRPr="005B35A5" w:rsidRDefault="00336188" w:rsidP="00336188">
      <w:pPr>
        <w:spacing w:after="0" w:line="240" w:lineRule="auto"/>
        <w:ind w:left="1984" w:right="616"/>
        <w:jc w:val="both"/>
        <w:rPr>
          <w:rFonts w:ascii="Avenir Next LT Pro" w:hAnsi="Avenir Next LT Pro"/>
          <w:sz w:val="26"/>
          <w:szCs w:val="26"/>
        </w:rPr>
      </w:pPr>
    </w:p>
    <w:p w14:paraId="2DB6FADE" w14:textId="77777777" w:rsidR="00336188" w:rsidRPr="005B35A5" w:rsidRDefault="00336188" w:rsidP="00336188">
      <w:pPr>
        <w:spacing w:line="360" w:lineRule="auto"/>
        <w:ind w:left="708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b/>
          <w:sz w:val="26"/>
          <w:szCs w:val="26"/>
        </w:rPr>
        <w:t>“</w:t>
      </w:r>
      <w:proofErr w:type="gramStart"/>
      <w:r w:rsidRPr="005B35A5">
        <w:rPr>
          <w:rFonts w:ascii="Avenir Next LT Pro" w:hAnsi="Avenir Next LT Pro"/>
          <w:b/>
          <w:sz w:val="26"/>
          <w:szCs w:val="26"/>
        </w:rPr>
        <w:t>ÚNICO.-</w:t>
      </w:r>
      <w:proofErr w:type="gramEnd"/>
      <w:r w:rsidRPr="005B35A5">
        <w:rPr>
          <w:rFonts w:ascii="Avenir Next LT Pro" w:hAnsi="Avenir Next LT Pro"/>
          <w:b/>
          <w:sz w:val="26"/>
          <w:szCs w:val="26"/>
        </w:rPr>
        <w:t xml:space="preserve"> </w:t>
      </w:r>
      <w:r w:rsidRPr="005B35A5">
        <w:rPr>
          <w:rFonts w:ascii="Avenir Next LT Pro" w:hAnsi="Avenir Next LT Pro"/>
          <w:sz w:val="26"/>
          <w:szCs w:val="26"/>
        </w:rPr>
        <w:t xml:space="preserve">A la fecha no resulta procedente determinar personal jurisdiccional de guardia durante el periodo comprendido del </w:t>
      </w:r>
      <w:r>
        <w:rPr>
          <w:rFonts w:ascii="Avenir Next LT Pro" w:hAnsi="Avenir Next LT Pro"/>
          <w:sz w:val="26"/>
          <w:szCs w:val="26"/>
        </w:rPr>
        <w:t>veinte al treinta y uno de julio de dos mil veintiséis</w:t>
      </w:r>
      <w:r w:rsidRPr="005B35A5">
        <w:rPr>
          <w:rFonts w:ascii="Avenir Next LT Pro" w:hAnsi="Avenir Next LT Pro"/>
          <w:sz w:val="26"/>
          <w:szCs w:val="26"/>
        </w:rPr>
        <w:t>, los cuales fueron decretados como inhábiles mediante Acuerdo Plenario PSS/</w:t>
      </w:r>
      <w:r>
        <w:rPr>
          <w:rFonts w:ascii="Avenir Next LT Pro" w:hAnsi="Avenir Next LT Pro"/>
          <w:sz w:val="26"/>
          <w:szCs w:val="26"/>
        </w:rPr>
        <w:t>II</w:t>
      </w:r>
      <w:r w:rsidRPr="005B35A5">
        <w:rPr>
          <w:rFonts w:ascii="Avenir Next LT Pro" w:hAnsi="Avenir Next LT Pro"/>
          <w:sz w:val="26"/>
          <w:szCs w:val="26"/>
        </w:rPr>
        <w:t>/001/202</w:t>
      </w:r>
      <w:r>
        <w:rPr>
          <w:rFonts w:ascii="Avenir Next LT Pro" w:hAnsi="Avenir Next LT Pro"/>
          <w:sz w:val="26"/>
          <w:szCs w:val="26"/>
        </w:rPr>
        <w:t>6</w:t>
      </w:r>
      <w:r w:rsidRPr="005B35A5">
        <w:rPr>
          <w:rFonts w:ascii="Avenir Next LT Pro" w:hAnsi="Avenir Next LT Pro"/>
          <w:sz w:val="26"/>
          <w:szCs w:val="26"/>
        </w:rPr>
        <w:t xml:space="preserve">, publicado en el Periódico Oficial del Gobierno del Estado el </w:t>
      </w:r>
      <w:r>
        <w:rPr>
          <w:rFonts w:ascii="Avenir Next LT Pro" w:hAnsi="Avenir Next LT Pro"/>
          <w:sz w:val="26"/>
          <w:szCs w:val="26"/>
        </w:rPr>
        <w:t xml:space="preserve">treinta </w:t>
      </w:r>
      <w:r w:rsidRPr="005B35A5">
        <w:rPr>
          <w:rFonts w:ascii="Avenir Next LT Pro" w:hAnsi="Avenir Next LT Pro"/>
          <w:sz w:val="26"/>
          <w:szCs w:val="26"/>
        </w:rPr>
        <w:t>de enero de dos mil veinti</w:t>
      </w:r>
      <w:r>
        <w:rPr>
          <w:rFonts w:ascii="Avenir Next LT Pro" w:hAnsi="Avenir Next LT Pro"/>
          <w:sz w:val="26"/>
          <w:szCs w:val="26"/>
        </w:rPr>
        <w:t>séis</w:t>
      </w:r>
      <w:r w:rsidRPr="005B35A5">
        <w:rPr>
          <w:rFonts w:ascii="Avenir Next LT Pro" w:hAnsi="Avenir Next LT Pro"/>
          <w:sz w:val="26"/>
          <w:szCs w:val="26"/>
        </w:rPr>
        <w:t>.</w:t>
      </w:r>
    </w:p>
    <w:p w14:paraId="5FC2F32F" w14:textId="77777777" w:rsidR="00336188" w:rsidRPr="005B35A5" w:rsidRDefault="00336188" w:rsidP="00336188">
      <w:pPr>
        <w:spacing w:line="360" w:lineRule="auto"/>
        <w:ind w:left="708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>En consecuencia, no se habilita horario de Oficialía de Partes para la atención y recepción de documentación, declarando suspendidos los plazos para la promoción substanciación y resolución de los juicios contenciosos administrativos durante los días a que se refiere dicho periodo</w:t>
      </w:r>
      <w:r w:rsidRPr="005B35A5">
        <w:rPr>
          <w:rFonts w:ascii="Avenir Next LT Pro" w:hAnsi="Avenir Next LT Pro"/>
          <w:bCs/>
          <w:sz w:val="26"/>
          <w:szCs w:val="26"/>
        </w:rPr>
        <w:t>.”</w:t>
      </w:r>
    </w:p>
    <w:p w14:paraId="54F8386D" w14:textId="77777777" w:rsidR="00336188" w:rsidRPr="005B35A5" w:rsidRDefault="00336188" w:rsidP="00336188">
      <w:pPr>
        <w:spacing w:before="120" w:after="120" w:line="240" w:lineRule="auto"/>
        <w:jc w:val="both"/>
        <w:rPr>
          <w:rFonts w:ascii="Avenir Next LT Pro" w:hAnsi="Avenir Next LT Pro"/>
          <w:b/>
          <w:sz w:val="26"/>
          <w:szCs w:val="26"/>
        </w:rPr>
      </w:pPr>
    </w:p>
    <w:p w14:paraId="51998C15" w14:textId="77777777" w:rsidR="00336188" w:rsidRPr="005B35A5" w:rsidRDefault="00336188" w:rsidP="00336188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>Publíquese la presente circular en lugar visible del recinto de este órgano jurisdiccional, para los efectos legales conducentes.</w:t>
      </w:r>
    </w:p>
    <w:p w14:paraId="0A9FDD58" w14:textId="77777777" w:rsidR="00336188" w:rsidRPr="005B35A5" w:rsidRDefault="00336188" w:rsidP="00336188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</w:p>
    <w:p w14:paraId="31FB3909" w14:textId="77777777" w:rsidR="00336188" w:rsidRPr="005B35A5" w:rsidRDefault="00336188" w:rsidP="00336188">
      <w:pPr>
        <w:spacing w:before="120" w:after="120" w:line="360" w:lineRule="auto"/>
        <w:ind w:firstLine="567"/>
        <w:jc w:val="both"/>
        <w:rPr>
          <w:rFonts w:ascii="Avenir Next LT Pro" w:hAnsi="Avenir Next LT Pro"/>
          <w:sz w:val="26"/>
          <w:szCs w:val="26"/>
        </w:rPr>
      </w:pPr>
      <w:r w:rsidRPr="005B35A5">
        <w:rPr>
          <w:rFonts w:ascii="Avenir Next LT Pro" w:hAnsi="Avenir Next LT Pro"/>
          <w:sz w:val="26"/>
          <w:szCs w:val="26"/>
        </w:rPr>
        <w:t xml:space="preserve">Saltillo, Coahuila de Zaragoza a </w:t>
      </w:r>
      <w:r>
        <w:rPr>
          <w:rFonts w:ascii="Avenir Next LT Pro" w:hAnsi="Avenir Next LT Pro"/>
          <w:sz w:val="26"/>
          <w:szCs w:val="26"/>
        </w:rPr>
        <w:t>diecisiete de julio de dos mil veintiséis</w:t>
      </w:r>
      <w:r w:rsidRPr="005B35A5">
        <w:rPr>
          <w:rFonts w:ascii="Avenir Next LT Pro" w:hAnsi="Avenir Next LT Pro"/>
          <w:sz w:val="26"/>
          <w:szCs w:val="26"/>
        </w:rPr>
        <w:t>.</w:t>
      </w:r>
      <w:r>
        <w:rPr>
          <w:rFonts w:ascii="Avenir Next LT Pro" w:hAnsi="Avenir Next LT Pro"/>
          <w:sz w:val="26"/>
          <w:szCs w:val="26"/>
        </w:rPr>
        <w:t xml:space="preserve"> </w:t>
      </w:r>
    </w:p>
    <w:p w14:paraId="2B149952" w14:textId="77777777" w:rsidR="00C21960" w:rsidRPr="003C6867" w:rsidRDefault="00C21960" w:rsidP="00C21960">
      <w:pPr>
        <w:spacing w:after="0" w:line="240" w:lineRule="auto"/>
        <w:ind w:right="-234" w:firstLine="567"/>
        <w:jc w:val="both"/>
        <w:rPr>
          <w:rFonts w:ascii="Avenir Next LT Pro" w:hAnsi="Avenir Next LT Pro"/>
          <w:sz w:val="26"/>
          <w:szCs w:val="26"/>
        </w:rPr>
      </w:pPr>
    </w:p>
    <w:p w14:paraId="504AADB0" w14:textId="77777777" w:rsidR="00C21960" w:rsidRPr="003C6867" w:rsidRDefault="00C21960" w:rsidP="00C21960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</w:p>
    <w:p w14:paraId="42CEAB32" w14:textId="77777777" w:rsidR="00C21960" w:rsidRPr="003C6867" w:rsidRDefault="00C21960" w:rsidP="00C21960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</w:p>
    <w:p w14:paraId="1F0DE125" w14:textId="77777777" w:rsidR="00C21960" w:rsidRPr="003C6867" w:rsidRDefault="00C21960" w:rsidP="00C21960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3C6867">
        <w:rPr>
          <w:rFonts w:ascii="Avenir Next LT Pro" w:hAnsi="Avenir Next LT Pro"/>
          <w:b/>
          <w:smallCaps/>
          <w:sz w:val="26"/>
          <w:szCs w:val="26"/>
        </w:rPr>
        <w:t>Idelia Constanza Reyes Tamez</w:t>
      </w:r>
    </w:p>
    <w:p w14:paraId="7282FD43" w14:textId="77777777" w:rsidR="00C21960" w:rsidRPr="003C6867" w:rsidRDefault="00C21960" w:rsidP="00C21960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3C6867">
        <w:rPr>
          <w:rFonts w:ascii="Avenir Next LT Pro" w:hAnsi="Avenir Next LT Pro"/>
          <w:b/>
          <w:smallCaps/>
          <w:sz w:val="26"/>
          <w:szCs w:val="26"/>
        </w:rPr>
        <w:t>Secretaria General de Acuerdos del</w:t>
      </w:r>
    </w:p>
    <w:p w14:paraId="3C8CBFB0" w14:textId="3EF1496B" w:rsidR="00821835" w:rsidRPr="00C21960" w:rsidRDefault="00C21960" w:rsidP="00C21960">
      <w:pPr>
        <w:spacing w:after="0" w:line="240" w:lineRule="auto"/>
        <w:jc w:val="center"/>
        <w:rPr>
          <w:rFonts w:ascii="Avenir Next LT Pro" w:hAnsi="Avenir Next LT Pro"/>
          <w:b/>
          <w:smallCaps/>
          <w:sz w:val="26"/>
          <w:szCs w:val="26"/>
        </w:rPr>
      </w:pPr>
      <w:r w:rsidRPr="003C6867">
        <w:rPr>
          <w:rFonts w:ascii="Avenir Next LT Pro" w:hAnsi="Avenir Next LT Pro"/>
          <w:b/>
          <w:smallCaps/>
          <w:sz w:val="26"/>
          <w:szCs w:val="26"/>
        </w:rPr>
        <w:t>Tribunal de Justicia Administrativa de Coahuila de Zaragoz</w:t>
      </w:r>
      <w:r>
        <w:rPr>
          <w:rFonts w:ascii="Avenir Next LT Pro" w:hAnsi="Avenir Next LT Pro"/>
          <w:b/>
          <w:smallCaps/>
          <w:sz w:val="26"/>
          <w:szCs w:val="26"/>
        </w:rPr>
        <w:t>a</w:t>
      </w:r>
    </w:p>
    <w:sectPr w:rsidR="00821835" w:rsidRPr="00C21960" w:rsidSect="00BB00BD">
      <w:headerReference w:type="default" r:id="rId7"/>
      <w:footerReference w:type="default" r:id="rId8"/>
      <w:pgSz w:w="12240" w:h="20160" w:code="5"/>
      <w:pgMar w:top="2625" w:right="1608" w:bottom="1418" w:left="170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EA1" w14:textId="77777777" w:rsidR="00B21D03" w:rsidRDefault="00B21D03" w:rsidP="00A71679">
      <w:pPr>
        <w:spacing w:after="0" w:line="240" w:lineRule="auto"/>
      </w:pPr>
      <w:r>
        <w:separator/>
      </w:r>
    </w:p>
  </w:endnote>
  <w:endnote w:type="continuationSeparator" w:id="0">
    <w:p w14:paraId="522F1A5D" w14:textId="77777777" w:rsidR="00B21D03" w:rsidRDefault="00B21D0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7" name="Gráfico 1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18" name="Gráfico 1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9" name="Gráfico 1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20" name="Gráfico 2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E9DD" w14:textId="77777777" w:rsidR="00B21D03" w:rsidRDefault="00B21D03" w:rsidP="00A71679">
      <w:pPr>
        <w:spacing w:after="0" w:line="240" w:lineRule="auto"/>
      </w:pPr>
      <w:r>
        <w:separator/>
      </w:r>
    </w:p>
  </w:footnote>
  <w:footnote w:type="continuationSeparator" w:id="0">
    <w:p w14:paraId="2EDAAF9C" w14:textId="77777777" w:rsidR="00B21D03" w:rsidRDefault="00B21D0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6" name="Imagen 1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105D22C6" w14:textId="77777777" w:rsidR="00821835" w:rsidRDefault="00821835" w:rsidP="0063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C101E"/>
    <w:rsid w:val="000D69B4"/>
    <w:rsid w:val="000F6CD9"/>
    <w:rsid w:val="0013701E"/>
    <w:rsid w:val="00147CE9"/>
    <w:rsid w:val="00193A0D"/>
    <w:rsid w:val="0019698E"/>
    <w:rsid w:val="001D0611"/>
    <w:rsid w:val="001E7841"/>
    <w:rsid w:val="0020372A"/>
    <w:rsid w:val="00216F40"/>
    <w:rsid w:val="002412D4"/>
    <w:rsid w:val="002758F7"/>
    <w:rsid w:val="00275D6A"/>
    <w:rsid w:val="002F03CC"/>
    <w:rsid w:val="00300981"/>
    <w:rsid w:val="003055AE"/>
    <w:rsid w:val="00336188"/>
    <w:rsid w:val="00374144"/>
    <w:rsid w:val="00385137"/>
    <w:rsid w:val="003B6752"/>
    <w:rsid w:val="003C6867"/>
    <w:rsid w:val="003D7E9B"/>
    <w:rsid w:val="00405EDD"/>
    <w:rsid w:val="00424D0E"/>
    <w:rsid w:val="00435E74"/>
    <w:rsid w:val="004403F4"/>
    <w:rsid w:val="00455911"/>
    <w:rsid w:val="00473704"/>
    <w:rsid w:val="005464D3"/>
    <w:rsid w:val="00554B4A"/>
    <w:rsid w:val="005817E5"/>
    <w:rsid w:val="005B35A5"/>
    <w:rsid w:val="006366A3"/>
    <w:rsid w:val="00677E14"/>
    <w:rsid w:val="006B1488"/>
    <w:rsid w:val="006B4C18"/>
    <w:rsid w:val="006E4543"/>
    <w:rsid w:val="006E5970"/>
    <w:rsid w:val="006F23A8"/>
    <w:rsid w:val="00746568"/>
    <w:rsid w:val="00752078"/>
    <w:rsid w:val="0077076B"/>
    <w:rsid w:val="007B1E02"/>
    <w:rsid w:val="007B3980"/>
    <w:rsid w:val="007E09E3"/>
    <w:rsid w:val="00804758"/>
    <w:rsid w:val="00807624"/>
    <w:rsid w:val="0081319F"/>
    <w:rsid w:val="0081740C"/>
    <w:rsid w:val="00821835"/>
    <w:rsid w:val="00824B3E"/>
    <w:rsid w:val="008260C4"/>
    <w:rsid w:val="00826357"/>
    <w:rsid w:val="00856478"/>
    <w:rsid w:val="00891297"/>
    <w:rsid w:val="00891404"/>
    <w:rsid w:val="008E3BE7"/>
    <w:rsid w:val="008F40ED"/>
    <w:rsid w:val="009862A8"/>
    <w:rsid w:val="009879B2"/>
    <w:rsid w:val="009D63AE"/>
    <w:rsid w:val="009F0A77"/>
    <w:rsid w:val="009F514C"/>
    <w:rsid w:val="00A71679"/>
    <w:rsid w:val="00A91AE3"/>
    <w:rsid w:val="00A972D2"/>
    <w:rsid w:val="00AA492A"/>
    <w:rsid w:val="00AA5C73"/>
    <w:rsid w:val="00AE7AA0"/>
    <w:rsid w:val="00B06C68"/>
    <w:rsid w:val="00B1136A"/>
    <w:rsid w:val="00B21043"/>
    <w:rsid w:val="00B216E0"/>
    <w:rsid w:val="00B21D03"/>
    <w:rsid w:val="00B2442B"/>
    <w:rsid w:val="00BA145F"/>
    <w:rsid w:val="00BA3CA2"/>
    <w:rsid w:val="00BB00BD"/>
    <w:rsid w:val="00BB5AA3"/>
    <w:rsid w:val="00C0566D"/>
    <w:rsid w:val="00C07DAA"/>
    <w:rsid w:val="00C109D2"/>
    <w:rsid w:val="00C21960"/>
    <w:rsid w:val="00C44652"/>
    <w:rsid w:val="00C97E85"/>
    <w:rsid w:val="00CA423C"/>
    <w:rsid w:val="00CD0655"/>
    <w:rsid w:val="00CD181A"/>
    <w:rsid w:val="00CE3201"/>
    <w:rsid w:val="00D20BEA"/>
    <w:rsid w:val="00D40A7D"/>
    <w:rsid w:val="00D71BF8"/>
    <w:rsid w:val="00DB4844"/>
    <w:rsid w:val="00E27EED"/>
    <w:rsid w:val="00E71425"/>
    <w:rsid w:val="00E82EB9"/>
    <w:rsid w:val="00E9254B"/>
    <w:rsid w:val="00E93487"/>
    <w:rsid w:val="00E9528D"/>
    <w:rsid w:val="00EA76C8"/>
    <w:rsid w:val="00EB036B"/>
    <w:rsid w:val="00EB2189"/>
    <w:rsid w:val="00F176FA"/>
    <w:rsid w:val="00F61EDF"/>
    <w:rsid w:val="00F90BDA"/>
    <w:rsid w:val="00FC4380"/>
    <w:rsid w:val="00FD7E3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1AACUERDO">
    <w:name w:val="1A.ACUERDO"/>
    <w:basedOn w:val="Normal"/>
    <w:qFormat/>
    <w:rsid w:val="00B1136A"/>
    <w:pPr>
      <w:spacing w:after="9" w:line="240" w:lineRule="auto"/>
      <w:ind w:left="1633" w:firstLine="709"/>
      <w:jc w:val="both"/>
    </w:pPr>
    <w:rPr>
      <w:rFonts w:ascii="Century Gothic" w:eastAsia="Calibri" w:hAnsi="Century Gothic" w:cs="Calibri"/>
      <w:color w:val="000000"/>
      <w:sz w:val="26"/>
      <w:lang w:val="es-ES_tradnl" w:eastAsia="es-MX"/>
    </w:rPr>
  </w:style>
  <w:style w:type="character" w:customStyle="1" w:styleId="normaltextrun">
    <w:name w:val="normaltextrun"/>
    <w:basedOn w:val="Fuentedeprrafopredeter"/>
    <w:rsid w:val="00B1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2356</Characters>
  <Application>Microsoft Office Word</Application>
  <DocSecurity>0</DocSecurity>
  <Lines>69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Anahi Catalina Andrade Almaguer</cp:lastModifiedBy>
  <cp:revision>18</cp:revision>
  <cp:lastPrinted>2026-07-17T19:21:00Z</cp:lastPrinted>
  <dcterms:created xsi:type="dcterms:W3CDTF">2023-03-02T18:23:00Z</dcterms:created>
  <dcterms:modified xsi:type="dcterms:W3CDTF">2026-07-17T19:21:00Z</dcterms:modified>
</cp:coreProperties>
</file>