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DA98" w14:textId="77777777" w:rsidR="008C1662" w:rsidRPr="00723EBA" w:rsidRDefault="008C1662" w:rsidP="008C1662">
      <w:pPr>
        <w:spacing w:after="0" w:line="360" w:lineRule="auto"/>
        <w:jc w:val="center"/>
        <w:rPr>
          <w:rFonts w:ascii="Avenir Next LT Pro Light" w:hAnsi="Avenir Next LT Pro Light"/>
          <w:b/>
        </w:rPr>
      </w:pPr>
    </w:p>
    <w:p w14:paraId="1EC0C5DF" w14:textId="60B55CFE" w:rsidR="008C1662" w:rsidRPr="00723EBA" w:rsidRDefault="008C1662" w:rsidP="008C1662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723EBA">
        <w:rPr>
          <w:rFonts w:ascii="Avenir Next LT Pro Light" w:hAnsi="Avenir Next LT Pro Light"/>
          <w:b/>
        </w:rPr>
        <w:t xml:space="preserve">Artículo 34 de la Ley </w:t>
      </w:r>
      <w:r w:rsidR="00263A9C" w:rsidRPr="00723EBA">
        <w:rPr>
          <w:rFonts w:ascii="Avenir Next LT Pro Light" w:hAnsi="Avenir Next LT Pro Light"/>
          <w:b/>
        </w:rPr>
        <w:t>de Transparencia y</w:t>
      </w:r>
      <w:r w:rsidRPr="00723EBA">
        <w:rPr>
          <w:rFonts w:ascii="Avenir Next LT Pro Light" w:hAnsi="Avenir Next LT Pro Light"/>
          <w:b/>
        </w:rPr>
        <w:t xml:space="preserve"> Acceso a la Información Pública </w:t>
      </w:r>
    </w:p>
    <w:p w14:paraId="6473CEE1" w14:textId="60054844" w:rsidR="008C1662" w:rsidRPr="00723EBA" w:rsidRDefault="008C1662" w:rsidP="008C1662">
      <w:pPr>
        <w:spacing w:after="0" w:line="360" w:lineRule="auto"/>
        <w:jc w:val="center"/>
        <w:rPr>
          <w:rFonts w:ascii="Avenir Next LT Pro Light" w:hAnsi="Avenir Next LT Pro Light"/>
          <w:b/>
        </w:rPr>
      </w:pPr>
      <w:r w:rsidRPr="00723EBA">
        <w:rPr>
          <w:rFonts w:ascii="Avenir Next LT Pro Light" w:hAnsi="Avenir Next LT Pro Light"/>
          <w:b/>
        </w:rPr>
        <w:t>para el Estado de Coahuila</w:t>
      </w:r>
      <w:r w:rsidR="00263A9C" w:rsidRPr="00723EBA">
        <w:rPr>
          <w:rFonts w:ascii="Avenir Next LT Pro Light" w:hAnsi="Avenir Next LT Pro Light"/>
          <w:b/>
        </w:rPr>
        <w:t xml:space="preserve"> de Zaragoza</w:t>
      </w:r>
    </w:p>
    <w:p w14:paraId="49D489E5" w14:textId="77777777" w:rsidR="008C1662" w:rsidRPr="00723EBA" w:rsidRDefault="008C1662" w:rsidP="008C1662">
      <w:pPr>
        <w:spacing w:after="0" w:line="360" w:lineRule="auto"/>
        <w:jc w:val="center"/>
        <w:rPr>
          <w:rFonts w:ascii="Avenir Next LT Pro Light" w:hAnsi="Avenir Next LT Pro Light"/>
        </w:rPr>
      </w:pPr>
    </w:p>
    <w:p w14:paraId="77BB261C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  <w:b/>
        </w:rPr>
      </w:pPr>
    </w:p>
    <w:p w14:paraId="79BAEF34" w14:textId="7F7CF475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  <w:r w:rsidRPr="00723EBA">
        <w:rPr>
          <w:rFonts w:ascii="Avenir Next LT Pro Light" w:hAnsi="Avenir Next LT Pro Light"/>
          <w:b/>
        </w:rPr>
        <w:t>Fracción X.-</w:t>
      </w:r>
      <w:r w:rsidRPr="00723EBA">
        <w:rPr>
          <w:rFonts w:ascii="Avenir Next LT Pro Light" w:hAnsi="Avenir Next LT Pro Light"/>
        </w:rPr>
        <w:t xml:space="preserve"> Ubicación de los expedientes;</w:t>
      </w:r>
    </w:p>
    <w:p w14:paraId="13779601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6DC25E6E" w14:textId="77777777" w:rsidR="008C1662" w:rsidRPr="00723EBA" w:rsidRDefault="008C1662" w:rsidP="008C1662">
      <w:pPr>
        <w:spacing w:after="0" w:line="360" w:lineRule="auto"/>
        <w:jc w:val="center"/>
        <w:rPr>
          <w:rFonts w:ascii="Avenir Next LT Pro Light" w:hAnsi="Avenir Next LT Pro Light"/>
        </w:rPr>
      </w:pPr>
    </w:p>
    <w:p w14:paraId="6C0F3C62" w14:textId="77777777" w:rsidR="008C1662" w:rsidRPr="00723EBA" w:rsidRDefault="008C1662" w:rsidP="008C1662">
      <w:pPr>
        <w:spacing w:after="0" w:line="360" w:lineRule="auto"/>
        <w:rPr>
          <w:rFonts w:ascii="Avenir Next LT Pro Light" w:hAnsi="Avenir Next LT Pro Light"/>
        </w:rPr>
      </w:pPr>
      <w:r w:rsidRPr="00723EBA">
        <w:rPr>
          <w:rFonts w:ascii="Avenir Next LT Pro Light" w:hAnsi="Avenir Next LT Pro Light"/>
        </w:rPr>
        <w:t xml:space="preserve"> </w:t>
      </w:r>
    </w:p>
    <w:p w14:paraId="1F8C627B" w14:textId="77777777" w:rsidR="008C1662" w:rsidRPr="00723EBA" w:rsidRDefault="008C1662" w:rsidP="008C1662">
      <w:pPr>
        <w:spacing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723EBA">
        <w:rPr>
          <w:rFonts w:ascii="Avenir Next LT Pro Light" w:hAnsi="Avenir Next LT Pro Light"/>
          <w:sz w:val="24"/>
          <w:szCs w:val="24"/>
        </w:rPr>
        <w:t xml:space="preserve">De conformidad a lo dispuesto en el artículo 20 fracción XII y 22 fracción IX, del Reglamento Interior del Tribunal de Justicia Administrativa de Coahuila de Zaragoza, los expedientes iniciados desde la instalación del Tribunal a la </w:t>
      </w:r>
      <w:proofErr w:type="gramStart"/>
      <w:r w:rsidRPr="00723EBA">
        <w:rPr>
          <w:rFonts w:ascii="Avenir Next LT Pro Light" w:hAnsi="Avenir Next LT Pro Light"/>
          <w:sz w:val="24"/>
          <w:szCs w:val="24"/>
        </w:rPr>
        <w:t>fecha,</w:t>
      </w:r>
      <w:proofErr w:type="gramEnd"/>
      <w:r w:rsidRPr="00723EBA">
        <w:rPr>
          <w:rFonts w:ascii="Avenir Next LT Pro Light" w:hAnsi="Avenir Next LT Pro Light"/>
          <w:sz w:val="24"/>
          <w:szCs w:val="24"/>
        </w:rPr>
        <w:t xml:space="preserve"> se encuentran bajo el resguardo de la Sala en que se radicó.</w:t>
      </w:r>
    </w:p>
    <w:p w14:paraId="67AACB4B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1E45E872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7AF31BFA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5B85395C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332051E3" w14:textId="77777777" w:rsidR="00723EBA" w:rsidRPr="00723EBA" w:rsidRDefault="00723EBA" w:rsidP="00723EBA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79F24B9A" w14:textId="61107207" w:rsidR="00723EBA" w:rsidRPr="00723EBA" w:rsidRDefault="00723EBA" w:rsidP="00723EBA">
      <w:pPr>
        <w:spacing w:after="0" w:line="360" w:lineRule="auto"/>
        <w:jc w:val="both"/>
        <w:rPr>
          <w:rFonts w:ascii="Avenir Next LT Pro Light" w:hAnsi="Avenir Next LT Pro Light"/>
        </w:rPr>
      </w:pPr>
      <w:r w:rsidRPr="00723EBA">
        <w:rPr>
          <w:rFonts w:ascii="Avenir Next LT Pro Light" w:hAnsi="Avenir Next LT Pro Light"/>
          <w:b/>
          <w:bCs/>
        </w:rPr>
        <w:t>Elaborado por:</w:t>
      </w:r>
      <w:r w:rsidRPr="00723EBA">
        <w:rPr>
          <w:rFonts w:ascii="Avenir Next LT Pro Light" w:hAnsi="Avenir Next LT Pro Light"/>
        </w:rPr>
        <w:t xml:space="preserve"> </w:t>
      </w:r>
      <w:r w:rsidRPr="00723EBA">
        <w:rPr>
          <w:rFonts w:ascii="Avenir Next LT Pro Light" w:hAnsi="Avenir Next LT Pro Light"/>
          <w:color w:val="000000"/>
        </w:rPr>
        <w:t>Idelia Constanza Reyes Tamez</w:t>
      </w:r>
      <w:r w:rsidRPr="00723EBA">
        <w:rPr>
          <w:rFonts w:ascii="Avenir Next LT Pro Light" w:hAnsi="Avenir Next LT Pro Light"/>
        </w:rPr>
        <w:t xml:space="preserve"> </w:t>
      </w:r>
    </w:p>
    <w:p w14:paraId="5F4B407D" w14:textId="4CE2DFC9" w:rsidR="00723EBA" w:rsidRPr="00723EBA" w:rsidRDefault="00723EBA" w:rsidP="00723EBA">
      <w:pPr>
        <w:spacing w:after="0" w:line="360" w:lineRule="auto"/>
        <w:jc w:val="both"/>
        <w:rPr>
          <w:rFonts w:ascii="Avenir Next LT Pro Light" w:hAnsi="Avenir Next LT Pro Light"/>
          <w:b/>
          <w:bCs/>
        </w:rPr>
      </w:pPr>
      <w:r w:rsidRPr="00723EBA">
        <w:rPr>
          <w:rFonts w:ascii="Avenir Next LT Pro Light" w:hAnsi="Avenir Next LT Pro Light"/>
          <w:b/>
          <w:bCs/>
        </w:rPr>
        <w:t>Unidad Administrativa:</w:t>
      </w:r>
      <w:r w:rsidRPr="00723EBA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  <w:lang w:val="es-ES"/>
        </w:rPr>
        <w:t>Secretaría General de Acuerdos</w:t>
      </w:r>
      <w:r w:rsidRPr="00723EBA">
        <w:rPr>
          <w:rFonts w:ascii="Avenir Next LT Pro Light" w:hAnsi="Avenir Next LT Pro Light"/>
          <w:lang w:val="es-ES"/>
        </w:rPr>
        <w:t xml:space="preserve"> </w:t>
      </w:r>
    </w:p>
    <w:p w14:paraId="64F5EAD4" w14:textId="40465624" w:rsidR="00723EBA" w:rsidRPr="00723EBA" w:rsidRDefault="00723EBA" w:rsidP="00723EBA">
      <w:pPr>
        <w:spacing w:after="0" w:line="360" w:lineRule="auto"/>
        <w:jc w:val="both"/>
        <w:rPr>
          <w:rFonts w:ascii="Avenir Next LT Pro Light" w:hAnsi="Avenir Next LT Pro Light"/>
        </w:rPr>
      </w:pPr>
      <w:r w:rsidRPr="00723EBA">
        <w:rPr>
          <w:rFonts w:ascii="Avenir Next LT Pro Light" w:hAnsi="Avenir Next LT Pro Light"/>
          <w:b/>
          <w:bCs/>
        </w:rPr>
        <w:t>Fecha de actualización y/o revisión:</w:t>
      </w:r>
      <w:r w:rsidRPr="00723EBA">
        <w:rPr>
          <w:rFonts w:ascii="Avenir Next LT Pro Light" w:hAnsi="Avenir Next LT Pro Light"/>
        </w:rPr>
        <w:t xml:space="preserve"> </w:t>
      </w:r>
      <w:r w:rsidRPr="00723EBA">
        <w:rPr>
          <w:rFonts w:ascii="Avenir Next LT Pro Light" w:hAnsi="Avenir Next LT Pro Light"/>
          <w:lang w:val="es-ES"/>
        </w:rPr>
        <w:t>0</w:t>
      </w:r>
      <w:r w:rsidR="005923FB">
        <w:rPr>
          <w:rFonts w:ascii="Avenir Next LT Pro Light" w:hAnsi="Avenir Next LT Pro Light"/>
          <w:lang w:val="es-ES"/>
        </w:rPr>
        <w:t>1</w:t>
      </w:r>
      <w:r w:rsidRPr="00723EBA">
        <w:rPr>
          <w:rFonts w:ascii="Avenir Next LT Pro Light" w:hAnsi="Avenir Next LT Pro Light"/>
          <w:lang w:val="es-ES"/>
        </w:rPr>
        <w:t xml:space="preserve"> de </w:t>
      </w:r>
      <w:r w:rsidR="003D5C84">
        <w:rPr>
          <w:rFonts w:ascii="Avenir Next LT Pro Light" w:hAnsi="Avenir Next LT Pro Light"/>
          <w:lang w:val="es-ES"/>
        </w:rPr>
        <w:t>octubre</w:t>
      </w:r>
      <w:r w:rsidRPr="00723EBA">
        <w:rPr>
          <w:rFonts w:ascii="Avenir Next LT Pro Light" w:hAnsi="Avenir Next LT Pro Light"/>
          <w:lang w:val="es-ES"/>
        </w:rPr>
        <w:t xml:space="preserve"> de 2025</w:t>
      </w:r>
    </w:p>
    <w:p w14:paraId="20F65BDC" w14:textId="77777777" w:rsidR="008C1662" w:rsidRPr="00723EBA" w:rsidRDefault="008C1662" w:rsidP="008C1662">
      <w:pPr>
        <w:spacing w:after="0" w:line="360" w:lineRule="auto"/>
        <w:jc w:val="both"/>
        <w:rPr>
          <w:rFonts w:ascii="Avenir Next LT Pro Light" w:hAnsi="Avenir Next LT Pro Light"/>
        </w:rPr>
      </w:pPr>
    </w:p>
    <w:p w14:paraId="11D87185" w14:textId="3787A8A6" w:rsidR="00EA76C8" w:rsidRPr="00723EBA" w:rsidRDefault="00EA76C8" w:rsidP="008C1662">
      <w:pPr>
        <w:rPr>
          <w:rFonts w:ascii="Avenir Next LT Pro Light" w:hAnsi="Avenir Next LT Pro Light"/>
        </w:rPr>
      </w:pPr>
    </w:p>
    <w:sectPr w:rsidR="00EA76C8" w:rsidRPr="00723EBA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500AB"/>
    <w:rsid w:val="00053603"/>
    <w:rsid w:val="00067F66"/>
    <w:rsid w:val="000D69B4"/>
    <w:rsid w:val="000E28C8"/>
    <w:rsid w:val="001075CC"/>
    <w:rsid w:val="00113D28"/>
    <w:rsid w:val="001150B3"/>
    <w:rsid w:val="00135BE3"/>
    <w:rsid w:val="0017605D"/>
    <w:rsid w:val="00185475"/>
    <w:rsid w:val="00194EFA"/>
    <w:rsid w:val="0019698E"/>
    <w:rsid w:val="001A6FFB"/>
    <w:rsid w:val="001D0611"/>
    <w:rsid w:val="001E7841"/>
    <w:rsid w:val="00263A9C"/>
    <w:rsid w:val="00275D6A"/>
    <w:rsid w:val="00295D5F"/>
    <w:rsid w:val="002F03CC"/>
    <w:rsid w:val="00300981"/>
    <w:rsid w:val="003055AE"/>
    <w:rsid w:val="00307126"/>
    <w:rsid w:val="003555C7"/>
    <w:rsid w:val="00374144"/>
    <w:rsid w:val="00385137"/>
    <w:rsid w:val="003B6752"/>
    <w:rsid w:val="003D40E8"/>
    <w:rsid w:val="003D5C84"/>
    <w:rsid w:val="003D7E9B"/>
    <w:rsid w:val="00405EDD"/>
    <w:rsid w:val="00417752"/>
    <w:rsid w:val="00436C13"/>
    <w:rsid w:val="00455911"/>
    <w:rsid w:val="00473704"/>
    <w:rsid w:val="004A56D0"/>
    <w:rsid w:val="004B0871"/>
    <w:rsid w:val="004D2A0E"/>
    <w:rsid w:val="004F00D3"/>
    <w:rsid w:val="004F650A"/>
    <w:rsid w:val="005464D3"/>
    <w:rsid w:val="005817E5"/>
    <w:rsid w:val="005923FB"/>
    <w:rsid w:val="005B2C74"/>
    <w:rsid w:val="005C6080"/>
    <w:rsid w:val="005C7364"/>
    <w:rsid w:val="005F443C"/>
    <w:rsid w:val="00603C3B"/>
    <w:rsid w:val="00677E14"/>
    <w:rsid w:val="00681F19"/>
    <w:rsid w:val="00682326"/>
    <w:rsid w:val="006B1488"/>
    <w:rsid w:val="006C06D5"/>
    <w:rsid w:val="006C16BF"/>
    <w:rsid w:val="006C3546"/>
    <w:rsid w:val="006E4543"/>
    <w:rsid w:val="006F23A8"/>
    <w:rsid w:val="00723EBA"/>
    <w:rsid w:val="00735E2D"/>
    <w:rsid w:val="007400F9"/>
    <w:rsid w:val="00746568"/>
    <w:rsid w:val="0075662D"/>
    <w:rsid w:val="0077076B"/>
    <w:rsid w:val="00796A84"/>
    <w:rsid w:val="007B1E02"/>
    <w:rsid w:val="007B3980"/>
    <w:rsid w:val="007D01A6"/>
    <w:rsid w:val="007E09E3"/>
    <w:rsid w:val="007E17EE"/>
    <w:rsid w:val="007F4702"/>
    <w:rsid w:val="008029E4"/>
    <w:rsid w:val="00804758"/>
    <w:rsid w:val="008070EA"/>
    <w:rsid w:val="00807624"/>
    <w:rsid w:val="0081319F"/>
    <w:rsid w:val="0081740C"/>
    <w:rsid w:val="008260C4"/>
    <w:rsid w:val="00826357"/>
    <w:rsid w:val="0083021F"/>
    <w:rsid w:val="00856478"/>
    <w:rsid w:val="00870D08"/>
    <w:rsid w:val="00891297"/>
    <w:rsid w:val="00891404"/>
    <w:rsid w:val="008C1662"/>
    <w:rsid w:val="008E3BE7"/>
    <w:rsid w:val="008F251D"/>
    <w:rsid w:val="00976571"/>
    <w:rsid w:val="00982CA2"/>
    <w:rsid w:val="009879B2"/>
    <w:rsid w:val="009D63AE"/>
    <w:rsid w:val="009F336D"/>
    <w:rsid w:val="00A54C04"/>
    <w:rsid w:val="00A71679"/>
    <w:rsid w:val="00A91AE3"/>
    <w:rsid w:val="00AA492A"/>
    <w:rsid w:val="00AA5C73"/>
    <w:rsid w:val="00AE7AA0"/>
    <w:rsid w:val="00B10232"/>
    <w:rsid w:val="00B21043"/>
    <w:rsid w:val="00B216E0"/>
    <w:rsid w:val="00B6631B"/>
    <w:rsid w:val="00B80273"/>
    <w:rsid w:val="00BA3CA2"/>
    <w:rsid w:val="00BE4FE9"/>
    <w:rsid w:val="00C0566D"/>
    <w:rsid w:val="00C07DAA"/>
    <w:rsid w:val="00C109D2"/>
    <w:rsid w:val="00C37534"/>
    <w:rsid w:val="00C41C17"/>
    <w:rsid w:val="00C44652"/>
    <w:rsid w:val="00C62AF8"/>
    <w:rsid w:val="00C97E85"/>
    <w:rsid w:val="00CA423C"/>
    <w:rsid w:val="00CD0655"/>
    <w:rsid w:val="00CD14C3"/>
    <w:rsid w:val="00CD181A"/>
    <w:rsid w:val="00CD2EAA"/>
    <w:rsid w:val="00CE17AC"/>
    <w:rsid w:val="00CE3201"/>
    <w:rsid w:val="00CE57A1"/>
    <w:rsid w:val="00CF4683"/>
    <w:rsid w:val="00CF52E5"/>
    <w:rsid w:val="00CF549C"/>
    <w:rsid w:val="00D20BEA"/>
    <w:rsid w:val="00D40A7D"/>
    <w:rsid w:val="00D71BF8"/>
    <w:rsid w:val="00DD6D6E"/>
    <w:rsid w:val="00DE1B1E"/>
    <w:rsid w:val="00DF18F8"/>
    <w:rsid w:val="00E16E90"/>
    <w:rsid w:val="00E27EED"/>
    <w:rsid w:val="00E6115B"/>
    <w:rsid w:val="00E61888"/>
    <w:rsid w:val="00E71425"/>
    <w:rsid w:val="00E82EB9"/>
    <w:rsid w:val="00E9254B"/>
    <w:rsid w:val="00E93487"/>
    <w:rsid w:val="00EA5E20"/>
    <w:rsid w:val="00EA76C8"/>
    <w:rsid w:val="00EB036B"/>
    <w:rsid w:val="00EF782D"/>
    <w:rsid w:val="00F005EF"/>
    <w:rsid w:val="00F176FA"/>
    <w:rsid w:val="00F61EDF"/>
    <w:rsid w:val="00F67CE3"/>
    <w:rsid w:val="00F81F78"/>
    <w:rsid w:val="00F90BDA"/>
    <w:rsid w:val="00FC4380"/>
    <w:rsid w:val="00FD5786"/>
    <w:rsid w:val="00FD7E3D"/>
    <w:rsid w:val="00FE7A50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7</cp:revision>
  <cp:lastPrinted>2025-10-01T20:18:00Z</cp:lastPrinted>
  <dcterms:created xsi:type="dcterms:W3CDTF">2025-09-03T19:42:00Z</dcterms:created>
  <dcterms:modified xsi:type="dcterms:W3CDTF">2025-10-01T20:18:00Z</dcterms:modified>
</cp:coreProperties>
</file>