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342B5" w14:textId="77777777" w:rsidR="00DD4238" w:rsidRDefault="00DD4238" w:rsidP="00DD4238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14:paraId="24F557B8" w14:textId="71FE4CBF" w:rsidR="00DD4238" w:rsidRPr="00F63B00" w:rsidRDefault="00DD4238" w:rsidP="00DD423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63B0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7332F28D" w14:textId="77777777" w:rsidR="00DD4238" w:rsidRPr="00F63B00" w:rsidRDefault="00DD4238" w:rsidP="00DD423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63B0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XVII</w:t>
      </w:r>
    </w:p>
    <w:p w14:paraId="049011B9" w14:textId="77777777" w:rsidR="00DD4238" w:rsidRPr="00F63B00" w:rsidRDefault="00DD4238" w:rsidP="00DD4238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F63B0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BENEFICIARIOS DE PROGRAMAS Y/O APOYOS.</w:t>
      </w:r>
    </w:p>
    <w:p w14:paraId="26049B7C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19CD9D25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001257A8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5AB978E2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8"/>
        </w:rPr>
      </w:pPr>
    </w:p>
    <w:p w14:paraId="185F606E" w14:textId="77777777" w:rsidR="00DD4238" w:rsidRPr="00F63B00" w:rsidRDefault="00DD4238" w:rsidP="00DD4238">
      <w:pPr>
        <w:pStyle w:val="Encabezado"/>
        <w:rPr>
          <w:rFonts w:ascii="Avenir Next LT Pro" w:hAnsi="Avenir Next LT Pro"/>
          <w:sz w:val="14"/>
        </w:rPr>
      </w:pPr>
    </w:p>
    <w:p w14:paraId="1E031369" w14:textId="77777777" w:rsidR="00DD4238" w:rsidRPr="00F63B00" w:rsidRDefault="00DD4238" w:rsidP="00DD4238">
      <w:pPr>
        <w:jc w:val="both"/>
        <w:rPr>
          <w:rFonts w:ascii="Avenir Next LT Pro" w:hAnsi="Avenir Next LT Pro"/>
          <w:sz w:val="24"/>
          <w:szCs w:val="24"/>
        </w:rPr>
      </w:pPr>
      <w:r w:rsidRPr="00F63B00">
        <w:rPr>
          <w:rFonts w:ascii="Avenir Next LT Pro" w:hAnsi="Avenir Next LT Pro"/>
          <w:sz w:val="24"/>
          <w:szCs w:val="24"/>
        </w:rPr>
        <w:t xml:space="preserve">Por el momento el Tribunal de Justicia Administrativa, no entrega Recursos Públicos a personas físicas o morales. </w:t>
      </w:r>
    </w:p>
    <w:p w14:paraId="770C6681" w14:textId="77777777" w:rsidR="00DD4238" w:rsidRPr="00F63B00" w:rsidRDefault="00DD4238" w:rsidP="00DD4238">
      <w:pPr>
        <w:jc w:val="both"/>
        <w:rPr>
          <w:rFonts w:ascii="Avenir Next LT Pro" w:hAnsi="Avenir Next LT Pro"/>
          <w:sz w:val="24"/>
          <w:szCs w:val="24"/>
        </w:rPr>
      </w:pPr>
      <w:r w:rsidRPr="00F63B00">
        <w:rPr>
          <w:rFonts w:ascii="Avenir Next LT Pro" w:hAnsi="Avenir Next LT Pro"/>
          <w:sz w:val="24"/>
          <w:szCs w:val="24"/>
        </w:rPr>
        <w:t>Lo anterior de conformidad con la Ley Orgánica del Tribunal y su reglamento.</w:t>
      </w:r>
    </w:p>
    <w:p w14:paraId="31C54805" w14:textId="77777777" w:rsidR="00DD4238" w:rsidRPr="00F63B00" w:rsidRDefault="00DD4238" w:rsidP="00DD4238">
      <w:pPr>
        <w:rPr>
          <w:rFonts w:ascii="Avenir Next LT Pro" w:hAnsi="Avenir Next LT Pro"/>
        </w:rPr>
      </w:pPr>
    </w:p>
    <w:p w14:paraId="7868A3AE" w14:textId="77777777" w:rsidR="00DD4238" w:rsidRPr="00F63B00" w:rsidRDefault="00DD4238" w:rsidP="00DD4238">
      <w:pPr>
        <w:rPr>
          <w:rFonts w:ascii="Avenir Next LT Pro" w:hAnsi="Avenir Next LT Pro"/>
        </w:rPr>
      </w:pPr>
    </w:p>
    <w:p w14:paraId="615C4F6F" w14:textId="77777777" w:rsidR="00DD4238" w:rsidRPr="00F63B00" w:rsidRDefault="00DD4238" w:rsidP="00DD4238">
      <w:pPr>
        <w:rPr>
          <w:rFonts w:ascii="Avenir Next LT Pro" w:hAnsi="Avenir Next LT Pro"/>
          <w:sz w:val="20"/>
        </w:rPr>
      </w:pPr>
    </w:p>
    <w:p w14:paraId="2D602DAB" w14:textId="3FC116C4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Última Actualización:</w:t>
      </w:r>
      <w:r w:rsidRPr="00F63B00">
        <w:rPr>
          <w:rFonts w:ascii="Avenir Next LT Pro" w:hAnsi="Avenir Next LT Pro"/>
          <w:sz w:val="20"/>
          <w:szCs w:val="20"/>
        </w:rPr>
        <w:t xml:space="preserve"> </w:t>
      </w:r>
      <w:r w:rsidR="00B45EF4">
        <w:rPr>
          <w:rFonts w:ascii="Avenir Next LT Pro" w:hAnsi="Avenir Next LT Pro"/>
          <w:sz w:val="20"/>
          <w:szCs w:val="20"/>
          <w:lang w:val="es-ES"/>
        </w:rPr>
        <w:t>0</w:t>
      </w:r>
      <w:r w:rsidR="00CF7D15">
        <w:rPr>
          <w:rFonts w:ascii="Avenir Next LT Pro" w:hAnsi="Avenir Next LT Pro"/>
          <w:sz w:val="20"/>
          <w:szCs w:val="20"/>
          <w:lang w:val="es-ES"/>
        </w:rPr>
        <w:t>2</w:t>
      </w:r>
      <w:r w:rsidRPr="00F63B00">
        <w:rPr>
          <w:rFonts w:ascii="Avenir Next LT Pro" w:hAnsi="Avenir Next LT Pro"/>
          <w:sz w:val="20"/>
          <w:szCs w:val="20"/>
          <w:lang w:val="es-ES"/>
        </w:rPr>
        <w:t>/</w:t>
      </w:r>
      <w:r w:rsidR="00CD463A">
        <w:rPr>
          <w:rFonts w:ascii="Avenir Next LT Pro" w:hAnsi="Avenir Next LT Pro"/>
          <w:sz w:val="20"/>
          <w:szCs w:val="20"/>
          <w:lang w:val="es-ES"/>
        </w:rPr>
        <w:t>0</w:t>
      </w:r>
      <w:r w:rsidR="00CF7D15">
        <w:rPr>
          <w:rFonts w:ascii="Avenir Next LT Pro" w:hAnsi="Avenir Next LT Pro"/>
          <w:sz w:val="20"/>
          <w:szCs w:val="20"/>
          <w:lang w:val="es-ES"/>
        </w:rPr>
        <w:t>5</w:t>
      </w:r>
      <w:r w:rsidRPr="00F63B00">
        <w:rPr>
          <w:rFonts w:ascii="Avenir Next LT Pro" w:hAnsi="Avenir Next LT Pro"/>
          <w:sz w:val="20"/>
          <w:szCs w:val="20"/>
          <w:lang w:val="es-ES"/>
        </w:rPr>
        <w:t>/202</w:t>
      </w:r>
      <w:r w:rsidR="00CD463A">
        <w:rPr>
          <w:rFonts w:ascii="Avenir Next LT Pro" w:hAnsi="Avenir Next LT Pro"/>
          <w:sz w:val="20"/>
          <w:szCs w:val="20"/>
          <w:lang w:val="es-ES"/>
        </w:rPr>
        <w:t>4</w:t>
      </w:r>
    </w:p>
    <w:p w14:paraId="5DC4B284" w14:textId="2312BE07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Actualiza:</w:t>
      </w:r>
      <w:r w:rsidRPr="00F63B00">
        <w:rPr>
          <w:rFonts w:ascii="Avenir Next LT Pro" w:hAnsi="Avenir Next LT Pro"/>
          <w:sz w:val="20"/>
          <w:szCs w:val="20"/>
        </w:rPr>
        <w:t xml:space="preserve"> Octavio Adame Jacinto</w:t>
      </w:r>
    </w:p>
    <w:p w14:paraId="5E015109" w14:textId="1D69B042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Cargo:</w:t>
      </w:r>
      <w:r w:rsidRPr="00F63B00">
        <w:rPr>
          <w:rFonts w:ascii="Avenir Next LT Pro" w:hAnsi="Avenir Next LT Pro"/>
          <w:sz w:val="20"/>
          <w:szCs w:val="20"/>
        </w:rPr>
        <w:t xml:space="preserve"> Secretario Técnico</w:t>
      </w:r>
    </w:p>
    <w:p w14:paraId="738EB35D" w14:textId="77777777" w:rsidR="00DD4238" w:rsidRPr="00F63B00" w:rsidRDefault="00DD4238" w:rsidP="00DD4238">
      <w:pPr>
        <w:pStyle w:val="Piedepgina"/>
        <w:rPr>
          <w:rFonts w:ascii="Avenir Next LT Pro" w:hAnsi="Avenir Next LT Pro"/>
          <w:sz w:val="20"/>
          <w:szCs w:val="20"/>
        </w:rPr>
      </w:pPr>
      <w:r w:rsidRPr="00F63B00">
        <w:rPr>
          <w:rFonts w:ascii="Avenir Next LT Pro" w:hAnsi="Avenir Next LT Pro"/>
          <w:b/>
          <w:sz w:val="20"/>
          <w:szCs w:val="20"/>
        </w:rPr>
        <w:t>Genera Información:</w:t>
      </w:r>
      <w:r w:rsidRPr="00F63B00">
        <w:rPr>
          <w:rFonts w:ascii="Avenir Next LT Pro" w:hAnsi="Avenir Next LT Pro"/>
          <w:sz w:val="20"/>
          <w:szCs w:val="20"/>
        </w:rPr>
        <w:t xml:space="preserve"> Tribunal de Justicia Administrativa</w:t>
      </w:r>
    </w:p>
    <w:p w14:paraId="4483E29B" w14:textId="77777777" w:rsidR="00DD4238" w:rsidRPr="00F63B00" w:rsidRDefault="00DD4238" w:rsidP="00DD4238">
      <w:pPr>
        <w:rPr>
          <w:rFonts w:ascii="Avenir Next LT Pro" w:eastAsia="Times New Roman" w:hAnsi="Avenir Next LT Pro" w:cs="Segoe UI"/>
          <w:i/>
          <w:color w:val="212121"/>
          <w:sz w:val="20"/>
          <w:szCs w:val="20"/>
          <w:lang w:eastAsia="es-MX"/>
        </w:rPr>
      </w:pPr>
    </w:p>
    <w:p w14:paraId="12993CD6" w14:textId="77777777" w:rsidR="00DD4238" w:rsidRPr="00F63B00" w:rsidRDefault="00DD4238" w:rsidP="00DD4238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1BBFA022" w14:textId="77777777" w:rsidR="00DD4238" w:rsidRDefault="00DD4238" w:rsidP="00DD4238">
      <w:pPr>
        <w:rPr>
          <w:rFonts w:ascii="Century Gothic" w:eastAsia="Times New Roman" w:hAnsi="Century Gothic" w:cs="Segoe UI"/>
          <w:i/>
          <w:color w:val="212121"/>
          <w:sz w:val="16"/>
          <w:szCs w:val="23"/>
          <w:lang w:eastAsia="es-MX"/>
        </w:rPr>
      </w:pPr>
    </w:p>
    <w:p w14:paraId="216EE948" w14:textId="77777777" w:rsidR="00DD4238" w:rsidRDefault="00DD4238" w:rsidP="00DD4238">
      <w:pPr>
        <w:spacing w:line="240" w:lineRule="auto"/>
        <w:rPr>
          <w:rFonts w:ascii="Century Gothic" w:hAnsi="Century Gothic" w:cs="Arial"/>
          <w:b/>
          <w:sz w:val="16"/>
          <w:szCs w:val="16"/>
        </w:rPr>
      </w:pPr>
    </w:p>
    <w:p w14:paraId="36F83A16" w14:textId="77777777" w:rsidR="00DD4238" w:rsidRDefault="00DD4238" w:rsidP="00DD4238">
      <w:pPr>
        <w:spacing w:after="0"/>
        <w:jc w:val="center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7ACD6" w14:textId="77777777" w:rsidR="00E96CE7" w:rsidRDefault="00E96CE7" w:rsidP="00A71679">
      <w:pPr>
        <w:spacing w:after="0" w:line="240" w:lineRule="auto"/>
      </w:pPr>
      <w:r>
        <w:separator/>
      </w:r>
    </w:p>
  </w:endnote>
  <w:endnote w:type="continuationSeparator" w:id="0">
    <w:p w14:paraId="7312145D" w14:textId="77777777" w:rsidR="00E96CE7" w:rsidRDefault="00E96CE7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B618B" w14:textId="77777777" w:rsidR="00E96CE7" w:rsidRDefault="00E96CE7" w:rsidP="00A71679">
      <w:pPr>
        <w:spacing w:after="0" w:line="240" w:lineRule="auto"/>
      </w:pPr>
      <w:r>
        <w:separator/>
      </w:r>
    </w:p>
  </w:footnote>
  <w:footnote w:type="continuationSeparator" w:id="0">
    <w:p w14:paraId="7E98A2EA" w14:textId="77777777" w:rsidR="00E96CE7" w:rsidRDefault="00E96CE7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66F5E"/>
    <w:rsid w:val="000D69B4"/>
    <w:rsid w:val="000F3F5D"/>
    <w:rsid w:val="0019698E"/>
    <w:rsid w:val="001D0611"/>
    <w:rsid w:val="001E7841"/>
    <w:rsid w:val="00275D6A"/>
    <w:rsid w:val="002F03CC"/>
    <w:rsid w:val="00300981"/>
    <w:rsid w:val="003055AE"/>
    <w:rsid w:val="00374144"/>
    <w:rsid w:val="00385137"/>
    <w:rsid w:val="003B6752"/>
    <w:rsid w:val="003D7E9B"/>
    <w:rsid w:val="00405EDD"/>
    <w:rsid w:val="00455911"/>
    <w:rsid w:val="00473704"/>
    <w:rsid w:val="004F00D3"/>
    <w:rsid w:val="005464D3"/>
    <w:rsid w:val="00560ED0"/>
    <w:rsid w:val="005817E5"/>
    <w:rsid w:val="00677E14"/>
    <w:rsid w:val="006B1488"/>
    <w:rsid w:val="006E4543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131C"/>
    <w:rsid w:val="00856478"/>
    <w:rsid w:val="00891297"/>
    <w:rsid w:val="00891404"/>
    <w:rsid w:val="008B4A5D"/>
    <w:rsid w:val="008E3BE7"/>
    <w:rsid w:val="009326B7"/>
    <w:rsid w:val="009879B2"/>
    <w:rsid w:val="009D63AE"/>
    <w:rsid w:val="00A71679"/>
    <w:rsid w:val="00A91AE3"/>
    <w:rsid w:val="00AA492A"/>
    <w:rsid w:val="00AA5C73"/>
    <w:rsid w:val="00AB6266"/>
    <w:rsid w:val="00AE7AA0"/>
    <w:rsid w:val="00B21043"/>
    <w:rsid w:val="00B216E0"/>
    <w:rsid w:val="00B45EF4"/>
    <w:rsid w:val="00BA3CA2"/>
    <w:rsid w:val="00C0566D"/>
    <w:rsid w:val="00C07DAA"/>
    <w:rsid w:val="00C109D2"/>
    <w:rsid w:val="00C44652"/>
    <w:rsid w:val="00C62371"/>
    <w:rsid w:val="00C97E85"/>
    <w:rsid w:val="00CA3407"/>
    <w:rsid w:val="00CA423C"/>
    <w:rsid w:val="00CD0655"/>
    <w:rsid w:val="00CD181A"/>
    <w:rsid w:val="00CD463A"/>
    <w:rsid w:val="00CE3201"/>
    <w:rsid w:val="00CE506A"/>
    <w:rsid w:val="00CE522E"/>
    <w:rsid w:val="00CF7D15"/>
    <w:rsid w:val="00D20BEA"/>
    <w:rsid w:val="00D40A7D"/>
    <w:rsid w:val="00D71BF8"/>
    <w:rsid w:val="00DA78F9"/>
    <w:rsid w:val="00DD4238"/>
    <w:rsid w:val="00DD6D6E"/>
    <w:rsid w:val="00DF18F8"/>
    <w:rsid w:val="00E27EED"/>
    <w:rsid w:val="00E71425"/>
    <w:rsid w:val="00E82EB9"/>
    <w:rsid w:val="00E9254B"/>
    <w:rsid w:val="00E93487"/>
    <w:rsid w:val="00E96CE7"/>
    <w:rsid w:val="00EA76C8"/>
    <w:rsid w:val="00EB036B"/>
    <w:rsid w:val="00F176FA"/>
    <w:rsid w:val="00F61EDF"/>
    <w:rsid w:val="00F63B00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2023-03-02T19:13:00Z</dcterms:created>
  <dcterms:modified xsi:type="dcterms:W3CDTF">2024-05-08T15:33:00Z</dcterms:modified>
</cp:coreProperties>
</file>