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40B" w14:textId="77777777" w:rsidR="00B37FFA" w:rsidRPr="00DA1E30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7F20EF29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3EA63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8C3A06C" w14:textId="465810DF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43EE1B83" w14:textId="77777777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IV</w:t>
      </w:r>
    </w:p>
    <w:p w14:paraId="20A246FC" w14:textId="29992D09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LICENCIAS O COMISIONES</w:t>
      </w:r>
      <w:r w:rsidRPr="007F4171">
        <w:rPr>
          <w:rFonts w:ascii="Avenir Next LT Pro" w:hAnsi="Avenir Next LT Pro" w:cs="Arial"/>
          <w:sz w:val="24"/>
          <w:szCs w:val="24"/>
        </w:rPr>
        <w:tab/>
      </w:r>
    </w:p>
    <w:p w14:paraId="0C89F59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39F2C4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C72366C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6D9125E1" w14:textId="0D44D08A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cumplimiento al artículo 21 fracción IV, de la </w:t>
      </w:r>
      <w:r w:rsidRPr="007F4171">
        <w:rPr>
          <w:rFonts w:ascii="Avenir Next LT Pro" w:eastAsia="+mn-ea" w:hAnsi="Avenir Next LT Pro" w:cs="Arial"/>
          <w:color w:val="000000"/>
          <w:kern w:val="24"/>
        </w:rPr>
        <w:t>Ley de Acceso a la Información Pública para el Estado de Coahuila de Zaragoza</w:t>
      </w:r>
      <w:r w:rsidR="00F1669A">
        <w:rPr>
          <w:rFonts w:ascii="Avenir Next LT Pro" w:eastAsia="+mn-ea" w:hAnsi="Avenir Next LT Pro" w:cs="Arial"/>
          <w:color w:val="000000"/>
          <w:kern w:val="24"/>
        </w:rPr>
        <w:t>.</w:t>
      </w:r>
    </w:p>
    <w:p w14:paraId="55136A64" w14:textId="77777777" w:rsidR="00DE50E5" w:rsidRPr="00DE50E5" w:rsidRDefault="00DE50E5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</w:p>
    <w:p w14:paraId="0B4EFE56" w14:textId="77777777" w:rsidR="00B37FFA" w:rsidRPr="007F4171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707FF152" w14:textId="45F318D7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los meses de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enero</w:t>
      </w:r>
      <w:r w:rsidR="001D431D">
        <w:rPr>
          <w:rFonts w:ascii="Avenir Next LT Pro" w:eastAsia="+mn-ea" w:hAnsi="Avenir Next LT Pro" w:cs="Arial"/>
          <w:b/>
          <w:color w:val="000000"/>
          <w:kern w:val="24"/>
        </w:rPr>
        <w:t xml:space="preserve">,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febrero</w:t>
      </w:r>
      <w:r w:rsidR="00B2159C">
        <w:rPr>
          <w:rFonts w:ascii="Avenir Next LT Pro" w:eastAsia="+mn-ea" w:hAnsi="Avenir Next LT Pro" w:cs="Arial"/>
          <w:b/>
          <w:color w:val="000000"/>
          <w:kern w:val="24"/>
        </w:rPr>
        <w:t>, marzo</w:t>
      </w:r>
      <w:r w:rsidR="007B0779">
        <w:rPr>
          <w:rFonts w:ascii="Avenir Next LT Pro" w:eastAsia="+mn-ea" w:hAnsi="Avenir Next LT Pro" w:cs="Arial"/>
          <w:b/>
          <w:color w:val="000000"/>
          <w:kern w:val="24"/>
        </w:rPr>
        <w:t>, abril</w:t>
      </w:r>
      <w:r w:rsidR="00BD1221">
        <w:rPr>
          <w:rFonts w:ascii="Avenir Next LT Pro" w:eastAsia="+mn-ea" w:hAnsi="Avenir Next LT Pro" w:cs="Arial"/>
          <w:b/>
          <w:color w:val="000000"/>
          <w:kern w:val="24"/>
        </w:rPr>
        <w:t>, mayo</w:t>
      </w:r>
      <w:r w:rsidR="00F6022E">
        <w:rPr>
          <w:rFonts w:ascii="Avenir Next LT Pro" w:eastAsia="+mn-ea" w:hAnsi="Avenir Next LT Pro" w:cs="Arial"/>
          <w:b/>
          <w:color w:val="000000"/>
          <w:kern w:val="24"/>
        </w:rPr>
        <w:t>, junio</w:t>
      </w:r>
      <w:r w:rsidR="008E0749">
        <w:rPr>
          <w:rFonts w:ascii="Avenir Next LT Pro" w:eastAsia="+mn-ea" w:hAnsi="Avenir Next LT Pro" w:cs="Arial"/>
          <w:b/>
          <w:color w:val="000000"/>
          <w:kern w:val="24"/>
        </w:rPr>
        <w:t>, julio</w:t>
      </w:r>
      <w:r w:rsidR="00CE6E84">
        <w:rPr>
          <w:rFonts w:ascii="Avenir Next LT Pro" w:eastAsia="+mn-ea" w:hAnsi="Avenir Next LT Pro" w:cs="Arial"/>
          <w:b/>
          <w:color w:val="000000"/>
          <w:kern w:val="24"/>
        </w:rPr>
        <w:t>, agosto</w:t>
      </w:r>
      <w:r w:rsidR="00493C25">
        <w:rPr>
          <w:rFonts w:ascii="Avenir Next LT Pro" w:eastAsia="+mn-ea" w:hAnsi="Avenir Next LT Pro" w:cs="Arial"/>
          <w:b/>
          <w:color w:val="000000"/>
          <w:kern w:val="24"/>
        </w:rPr>
        <w:t>, septiembre</w:t>
      </w:r>
      <w:r w:rsidR="00EF646A">
        <w:rPr>
          <w:rFonts w:ascii="Avenir Next LT Pro" w:eastAsia="+mn-ea" w:hAnsi="Avenir Next LT Pro" w:cs="Arial"/>
          <w:b/>
          <w:color w:val="000000"/>
          <w:kern w:val="24"/>
        </w:rPr>
        <w:t>, octubre</w:t>
      </w:r>
      <w:r w:rsidR="009F1024">
        <w:rPr>
          <w:rFonts w:ascii="Avenir Next LT Pro" w:eastAsia="+mn-ea" w:hAnsi="Avenir Next LT Pro" w:cs="Arial"/>
          <w:b/>
          <w:color w:val="000000"/>
          <w:kern w:val="24"/>
        </w:rPr>
        <w:t>, noviembre</w:t>
      </w:r>
      <w:r w:rsidR="007B0779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="001D431D">
        <w:rPr>
          <w:rFonts w:ascii="Avenir Next LT Pro" w:eastAsia="+mn-ea" w:hAnsi="Avenir Next LT Pro" w:cs="Arial"/>
          <w:b/>
          <w:color w:val="000000"/>
          <w:kern w:val="24"/>
        </w:rPr>
        <w:t>y</w:t>
      </w:r>
      <w:r w:rsidR="00C126C8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="009F1024">
        <w:rPr>
          <w:rFonts w:ascii="Avenir Next LT Pro" w:eastAsia="+mn-ea" w:hAnsi="Avenir Next LT Pro" w:cs="Arial"/>
          <w:b/>
          <w:color w:val="000000"/>
          <w:kern w:val="24"/>
        </w:rPr>
        <w:t>diciembre</w:t>
      </w:r>
      <w:r w:rsidR="00C126C8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de 2023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>, no se han otorgado licencia al personal adscrito al Tribunal de Justicia Administrativa de Coahuila de Zaragoza</w:t>
      </w:r>
      <w:r w:rsidR="006325A5">
        <w:rPr>
          <w:rFonts w:ascii="Avenir Next LT Pro" w:eastAsia="+mn-ea" w:hAnsi="Avenir Next LT Pro" w:cs="Arial"/>
          <w:bCs/>
          <w:color w:val="000000"/>
          <w:kern w:val="24"/>
        </w:rPr>
        <w:t>.</w:t>
      </w:r>
    </w:p>
    <w:p w14:paraId="2506C132" w14:textId="77777777" w:rsidR="006325A5" w:rsidRPr="007F4171" w:rsidRDefault="006325A5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/>
          <w:color w:val="000000"/>
          <w:kern w:val="24"/>
        </w:rPr>
      </w:pPr>
    </w:p>
    <w:p w14:paraId="2A962D27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highlight w:val="yellow"/>
        </w:rPr>
      </w:pPr>
    </w:p>
    <w:p w14:paraId="5E4F04B6" w14:textId="76AFF5C7" w:rsidR="00B37FFA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774DCB6" w14:textId="1AF228F3" w:rsidR="00B37FFA" w:rsidRDefault="001D431D" w:rsidP="001D431D">
      <w:pPr>
        <w:pStyle w:val="NormalWeb"/>
        <w:tabs>
          <w:tab w:val="left" w:pos="4440"/>
        </w:tabs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>
        <w:rPr>
          <w:rFonts w:ascii="Avenir Next LT Pro" w:eastAsia="+mn-ea" w:hAnsi="Avenir Next LT Pro" w:cs="Arial"/>
          <w:bCs/>
          <w:color w:val="000000"/>
          <w:kern w:val="24"/>
        </w:rPr>
        <w:tab/>
      </w:r>
    </w:p>
    <w:p w14:paraId="034EFEE3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0C36E56" w14:textId="77777777" w:rsidR="00B37FFA" w:rsidRPr="007F4171" w:rsidRDefault="00B37FFA" w:rsidP="00152EB8">
      <w:pPr>
        <w:rPr>
          <w:rFonts w:ascii="Avenir Next LT Pro" w:hAnsi="Avenir Next LT Pro" w:cs="Arial"/>
          <w:color w:val="000000"/>
          <w:sz w:val="24"/>
          <w:szCs w:val="24"/>
        </w:rPr>
      </w:pPr>
    </w:p>
    <w:p w14:paraId="746CA9B6" w14:textId="120C2339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Elaborado por: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 Ing. Ana Gabriela Tovar Mireles. - Directora de Recursos</w:t>
      </w:r>
      <w:r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Pr="007F4171">
        <w:rPr>
          <w:rFonts w:ascii="Avenir Next LT Pro" w:hAnsi="Avenir Next LT Pro"/>
          <w:sz w:val="24"/>
          <w:szCs w:val="24"/>
          <w:lang w:val="es-ES"/>
        </w:rPr>
        <w:t>Humanos</w:t>
      </w:r>
    </w:p>
    <w:p w14:paraId="07B7AE78" w14:textId="2055F93A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Autorizado por</w:t>
      </w:r>
      <w:r w:rsidRPr="00C126C8">
        <w:rPr>
          <w:rFonts w:ascii="Avenir Next LT Pro" w:hAnsi="Avenir Next LT Pro"/>
          <w:b/>
          <w:sz w:val="24"/>
          <w:szCs w:val="24"/>
          <w:lang w:val="es-ES"/>
        </w:rPr>
        <w:t>:</w:t>
      </w:r>
      <w:r w:rsidR="00152EB8" w:rsidRPr="00152EB8">
        <w:rPr>
          <w:rFonts w:ascii="Avenir Next LT Pro" w:hAnsi="Avenir Next LT Pro"/>
          <w:bCs/>
          <w:sz w:val="24"/>
          <w:szCs w:val="24"/>
          <w:lang w:val="es-ES"/>
        </w:rPr>
        <w:t xml:space="preserve">  Lic. María Guadalupe Saucedo</w:t>
      </w:r>
      <w:r w:rsidR="00003BD1">
        <w:rPr>
          <w:rFonts w:ascii="Avenir Next LT Pro" w:hAnsi="Avenir Next LT Pro"/>
          <w:bCs/>
          <w:sz w:val="24"/>
          <w:szCs w:val="24"/>
          <w:lang w:val="es-ES"/>
        </w:rPr>
        <w:t xml:space="preserve"> Sánchez</w:t>
      </w:r>
      <w:r w:rsidRPr="007F4171">
        <w:rPr>
          <w:rFonts w:ascii="Avenir Next LT Pro" w:hAnsi="Avenir Next LT Pro"/>
          <w:sz w:val="24"/>
          <w:szCs w:val="24"/>
          <w:lang w:val="es-ES"/>
        </w:rPr>
        <w:t>. - Oficial Mayor</w:t>
      </w:r>
    </w:p>
    <w:p w14:paraId="2CACF51B" w14:textId="4D53B0A6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actualización: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9F1024">
        <w:rPr>
          <w:rFonts w:ascii="Avenir Next LT Pro" w:hAnsi="Avenir Next LT Pro"/>
          <w:sz w:val="24"/>
          <w:szCs w:val="24"/>
          <w:lang w:val="es-ES"/>
        </w:rPr>
        <w:t>31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493C25">
        <w:rPr>
          <w:rFonts w:ascii="Avenir Next LT Pro" w:hAnsi="Avenir Next LT Pro"/>
          <w:sz w:val="24"/>
          <w:szCs w:val="24"/>
          <w:lang w:val="es-ES"/>
        </w:rPr>
        <w:t>1</w:t>
      </w:r>
      <w:r w:rsidR="009F1024">
        <w:rPr>
          <w:rFonts w:ascii="Avenir Next LT Pro" w:hAnsi="Avenir Next LT Pro"/>
          <w:sz w:val="24"/>
          <w:szCs w:val="24"/>
          <w:lang w:val="es-ES"/>
        </w:rPr>
        <w:t>2</w:t>
      </w:r>
      <w:r w:rsidRPr="007F4171">
        <w:rPr>
          <w:rFonts w:ascii="Avenir Next LT Pro" w:hAnsi="Avenir Next LT Pro"/>
          <w:sz w:val="24"/>
          <w:szCs w:val="24"/>
          <w:lang w:val="es-ES"/>
        </w:rPr>
        <w:t>/2023</w:t>
      </w:r>
      <w:r w:rsidR="00026C76">
        <w:rPr>
          <w:rFonts w:ascii="Avenir Next LT Pro" w:hAnsi="Avenir Next LT Pro"/>
          <w:sz w:val="24"/>
          <w:szCs w:val="24"/>
          <w:lang w:val="es-ES"/>
        </w:rPr>
        <w:t>.</w:t>
      </w:r>
    </w:p>
    <w:p w14:paraId="0243D98A" w14:textId="69BD766C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validación: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493C25">
        <w:rPr>
          <w:rFonts w:ascii="Avenir Next LT Pro" w:hAnsi="Avenir Next LT Pro"/>
          <w:sz w:val="24"/>
          <w:szCs w:val="24"/>
          <w:lang w:val="es-ES"/>
        </w:rPr>
        <w:t>0</w:t>
      </w:r>
      <w:r w:rsidR="009F1024">
        <w:rPr>
          <w:rFonts w:ascii="Avenir Next LT Pro" w:hAnsi="Avenir Next LT Pro"/>
          <w:sz w:val="24"/>
          <w:szCs w:val="24"/>
          <w:lang w:val="es-ES"/>
        </w:rPr>
        <w:t>8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9F1024">
        <w:rPr>
          <w:rFonts w:ascii="Avenir Next LT Pro" w:hAnsi="Avenir Next LT Pro"/>
          <w:sz w:val="24"/>
          <w:szCs w:val="24"/>
          <w:lang w:val="es-ES"/>
        </w:rPr>
        <w:t>01</w:t>
      </w:r>
      <w:r w:rsidRPr="007F4171">
        <w:rPr>
          <w:rFonts w:ascii="Avenir Next LT Pro" w:hAnsi="Avenir Next LT Pro"/>
          <w:sz w:val="24"/>
          <w:szCs w:val="24"/>
          <w:lang w:val="es-ES"/>
        </w:rPr>
        <w:t>/202</w:t>
      </w:r>
      <w:r w:rsidR="009F1024">
        <w:rPr>
          <w:rFonts w:ascii="Avenir Next LT Pro" w:hAnsi="Avenir Next LT Pro"/>
          <w:sz w:val="24"/>
          <w:szCs w:val="24"/>
          <w:lang w:val="es-ES"/>
        </w:rPr>
        <w:t>4</w:t>
      </w:r>
    </w:p>
    <w:p w14:paraId="11D87185" w14:textId="1E85F2BF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B37FFA">
      <w:headerReference w:type="default" r:id="rId7"/>
      <w:footerReference w:type="default" r:id="rId8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4D5A" w14:textId="77777777" w:rsidR="00D614ED" w:rsidRDefault="00D614ED" w:rsidP="00A71679">
      <w:pPr>
        <w:spacing w:after="0" w:line="240" w:lineRule="auto"/>
      </w:pPr>
      <w:r>
        <w:separator/>
      </w:r>
    </w:p>
  </w:endnote>
  <w:endnote w:type="continuationSeparator" w:id="0">
    <w:p w14:paraId="36D849A7" w14:textId="77777777" w:rsidR="00D614ED" w:rsidRDefault="00D614E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85F6" w14:textId="77777777" w:rsidR="00D614ED" w:rsidRDefault="00D614ED" w:rsidP="00A71679">
      <w:pPr>
        <w:spacing w:after="0" w:line="240" w:lineRule="auto"/>
      </w:pPr>
      <w:r>
        <w:separator/>
      </w:r>
    </w:p>
  </w:footnote>
  <w:footnote w:type="continuationSeparator" w:id="0">
    <w:p w14:paraId="4AFBBD7E" w14:textId="77777777" w:rsidR="00D614ED" w:rsidRDefault="00D614E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51" w:type="dxa"/>
      <w:tblInd w:w="-1134" w:type="dxa"/>
      <w:tblLook w:val="04A0" w:firstRow="1" w:lastRow="0" w:firstColumn="1" w:lastColumn="0" w:noHBand="0" w:noVBand="1"/>
    </w:tblPr>
    <w:tblGrid>
      <w:gridCol w:w="4538"/>
      <w:gridCol w:w="425"/>
      <w:gridCol w:w="2325"/>
      <w:gridCol w:w="424"/>
      <w:gridCol w:w="4539"/>
    </w:tblGrid>
    <w:tr w:rsidR="00CE3201" w14:paraId="72D243ED" w14:textId="77777777" w:rsidTr="00003BD1">
      <w:trPr>
        <w:trHeight w:val="452"/>
      </w:trPr>
      <w:tc>
        <w:tcPr>
          <w:tcW w:w="4538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59B2F333">
                <wp:simplePos x="0" y="0"/>
                <wp:positionH relativeFrom="margin">
                  <wp:posOffset>-124460</wp:posOffset>
                </wp:positionH>
                <wp:positionV relativeFrom="paragraph">
                  <wp:posOffset>-163830</wp:posOffset>
                </wp:positionV>
                <wp:extent cx="1579245" cy="1190098"/>
                <wp:effectExtent l="0" t="0" r="0" b="0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9" cy="1209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9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003BD1">
      <w:trPr>
        <w:trHeight w:val="452"/>
      </w:trPr>
      <w:tc>
        <w:tcPr>
          <w:tcW w:w="4963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3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Pr="00003BD1" w:rsidRDefault="007E09E3" w:rsidP="00A71679">
    <w:pPr>
      <w:pStyle w:val="Encabezado"/>
      <w:jc w:val="center"/>
      <w:rPr>
        <w:b/>
        <w:bCs/>
      </w:rPr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3BD1"/>
    <w:rsid w:val="000077F2"/>
    <w:rsid w:val="00026C76"/>
    <w:rsid w:val="00034082"/>
    <w:rsid w:val="000500AB"/>
    <w:rsid w:val="000952C4"/>
    <w:rsid w:val="000A5F0E"/>
    <w:rsid w:val="000B75CB"/>
    <w:rsid w:val="000C43D5"/>
    <w:rsid w:val="000D69B4"/>
    <w:rsid w:val="0010553B"/>
    <w:rsid w:val="00152EB8"/>
    <w:rsid w:val="0019698E"/>
    <w:rsid w:val="001C1899"/>
    <w:rsid w:val="001D0611"/>
    <w:rsid w:val="001D431D"/>
    <w:rsid w:val="001E7841"/>
    <w:rsid w:val="002450FC"/>
    <w:rsid w:val="00275D6A"/>
    <w:rsid w:val="00290426"/>
    <w:rsid w:val="002B09E6"/>
    <w:rsid w:val="002C1FBE"/>
    <w:rsid w:val="002D5E4E"/>
    <w:rsid w:val="002F03CC"/>
    <w:rsid w:val="002F65D1"/>
    <w:rsid w:val="00300981"/>
    <w:rsid w:val="003055AE"/>
    <w:rsid w:val="00374144"/>
    <w:rsid w:val="00385137"/>
    <w:rsid w:val="003B1D5B"/>
    <w:rsid w:val="003B6752"/>
    <w:rsid w:val="003D6434"/>
    <w:rsid w:val="003D7A20"/>
    <w:rsid w:val="003D7E9B"/>
    <w:rsid w:val="003E520D"/>
    <w:rsid w:val="003F5143"/>
    <w:rsid w:val="003F5E7F"/>
    <w:rsid w:val="00405EDD"/>
    <w:rsid w:val="00455911"/>
    <w:rsid w:val="004716F2"/>
    <w:rsid w:val="00473704"/>
    <w:rsid w:val="00484ED5"/>
    <w:rsid w:val="00493C25"/>
    <w:rsid w:val="004A2F76"/>
    <w:rsid w:val="004C3C4C"/>
    <w:rsid w:val="004F00D3"/>
    <w:rsid w:val="00527F93"/>
    <w:rsid w:val="00537357"/>
    <w:rsid w:val="005464D3"/>
    <w:rsid w:val="005752A9"/>
    <w:rsid w:val="005817E5"/>
    <w:rsid w:val="005C79EE"/>
    <w:rsid w:val="00621F4D"/>
    <w:rsid w:val="006325A5"/>
    <w:rsid w:val="00651F00"/>
    <w:rsid w:val="00677E14"/>
    <w:rsid w:val="00690223"/>
    <w:rsid w:val="006932AD"/>
    <w:rsid w:val="006B1488"/>
    <w:rsid w:val="006D3954"/>
    <w:rsid w:val="006E4543"/>
    <w:rsid w:val="006F23A8"/>
    <w:rsid w:val="006F5134"/>
    <w:rsid w:val="00746568"/>
    <w:rsid w:val="00753581"/>
    <w:rsid w:val="0077076B"/>
    <w:rsid w:val="00797428"/>
    <w:rsid w:val="007B0779"/>
    <w:rsid w:val="007B1E02"/>
    <w:rsid w:val="007B2120"/>
    <w:rsid w:val="007B3980"/>
    <w:rsid w:val="007B7D85"/>
    <w:rsid w:val="007D155F"/>
    <w:rsid w:val="007E09E3"/>
    <w:rsid w:val="00804758"/>
    <w:rsid w:val="00807624"/>
    <w:rsid w:val="0081319F"/>
    <w:rsid w:val="0081740C"/>
    <w:rsid w:val="008260C4"/>
    <w:rsid w:val="00826357"/>
    <w:rsid w:val="00844390"/>
    <w:rsid w:val="00856478"/>
    <w:rsid w:val="00870E6D"/>
    <w:rsid w:val="00883257"/>
    <w:rsid w:val="00891297"/>
    <w:rsid w:val="00891404"/>
    <w:rsid w:val="008B4BAC"/>
    <w:rsid w:val="008E0749"/>
    <w:rsid w:val="008E3BE7"/>
    <w:rsid w:val="008E68B2"/>
    <w:rsid w:val="009219D4"/>
    <w:rsid w:val="00925E65"/>
    <w:rsid w:val="00927CD6"/>
    <w:rsid w:val="0098758E"/>
    <w:rsid w:val="009879B2"/>
    <w:rsid w:val="009D63AE"/>
    <w:rsid w:val="009F1024"/>
    <w:rsid w:val="00A36F00"/>
    <w:rsid w:val="00A71679"/>
    <w:rsid w:val="00A91AE3"/>
    <w:rsid w:val="00AA492A"/>
    <w:rsid w:val="00AA5C73"/>
    <w:rsid w:val="00AC0089"/>
    <w:rsid w:val="00AE7AA0"/>
    <w:rsid w:val="00B21043"/>
    <w:rsid w:val="00B2159C"/>
    <w:rsid w:val="00B216E0"/>
    <w:rsid w:val="00B37FFA"/>
    <w:rsid w:val="00B7723D"/>
    <w:rsid w:val="00BA3CA2"/>
    <w:rsid w:val="00BC032B"/>
    <w:rsid w:val="00BD1221"/>
    <w:rsid w:val="00BD410E"/>
    <w:rsid w:val="00C0566D"/>
    <w:rsid w:val="00C07DAA"/>
    <w:rsid w:val="00C109D2"/>
    <w:rsid w:val="00C126C8"/>
    <w:rsid w:val="00C14834"/>
    <w:rsid w:val="00C15DE7"/>
    <w:rsid w:val="00C44652"/>
    <w:rsid w:val="00C97E85"/>
    <w:rsid w:val="00CA423C"/>
    <w:rsid w:val="00CC2E21"/>
    <w:rsid w:val="00CD0655"/>
    <w:rsid w:val="00CD181A"/>
    <w:rsid w:val="00CE3201"/>
    <w:rsid w:val="00CE6E84"/>
    <w:rsid w:val="00D20BEA"/>
    <w:rsid w:val="00D40A7D"/>
    <w:rsid w:val="00D614ED"/>
    <w:rsid w:val="00D71BF8"/>
    <w:rsid w:val="00D727F3"/>
    <w:rsid w:val="00DC08E6"/>
    <w:rsid w:val="00DD13A2"/>
    <w:rsid w:val="00DD6D6E"/>
    <w:rsid w:val="00DE50E5"/>
    <w:rsid w:val="00DF18F8"/>
    <w:rsid w:val="00E01C7A"/>
    <w:rsid w:val="00E049A7"/>
    <w:rsid w:val="00E27EED"/>
    <w:rsid w:val="00E4592F"/>
    <w:rsid w:val="00E632FE"/>
    <w:rsid w:val="00E71425"/>
    <w:rsid w:val="00E756D6"/>
    <w:rsid w:val="00E82EB9"/>
    <w:rsid w:val="00E9254B"/>
    <w:rsid w:val="00E93487"/>
    <w:rsid w:val="00EA76C8"/>
    <w:rsid w:val="00EB036B"/>
    <w:rsid w:val="00EF646A"/>
    <w:rsid w:val="00F076DF"/>
    <w:rsid w:val="00F1669A"/>
    <w:rsid w:val="00F176FA"/>
    <w:rsid w:val="00F6022E"/>
    <w:rsid w:val="00F61EDF"/>
    <w:rsid w:val="00F863D5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2024-01-12T15:10:00Z</dcterms:created>
  <dcterms:modified xsi:type="dcterms:W3CDTF">2024-01-12T15:10:00Z</dcterms:modified>
</cp:coreProperties>
</file>